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9CD" w:rsidRPr="00155B8A" w:rsidRDefault="006D79CD" w:rsidP="000F1BA7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 w:rsidRPr="00155B8A">
        <w:rPr>
          <w:b/>
          <w:color w:val="000000"/>
          <w:sz w:val="28"/>
          <w:szCs w:val="28"/>
        </w:rPr>
        <w:t xml:space="preserve">1.Повышение экологической культуры в белорусском обществе </w:t>
      </w:r>
    </w:p>
    <w:p w:rsidR="006D79CD" w:rsidRPr="00155B8A" w:rsidRDefault="006D79CD" w:rsidP="000F1BA7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</w:p>
    <w:p w:rsidR="006D79CD" w:rsidRPr="00155B8A" w:rsidRDefault="006D79CD" w:rsidP="000F1B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155B8A">
        <w:rPr>
          <w:b/>
          <w:color w:val="000000"/>
          <w:sz w:val="28"/>
          <w:szCs w:val="28"/>
        </w:rPr>
        <w:t>Экологическое образование и просвещение</w:t>
      </w:r>
    </w:p>
    <w:p w:rsidR="006D79CD" w:rsidRPr="00155B8A" w:rsidRDefault="006D79CD" w:rsidP="000F1B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55B8A">
        <w:rPr>
          <w:color w:val="000000"/>
          <w:sz w:val="28"/>
          <w:szCs w:val="28"/>
        </w:rPr>
        <w:t>В Республике Беларусь уделяется большое внимание развитию непрерывного экологического образования и воспитания.</w:t>
      </w:r>
    </w:p>
    <w:p w:rsidR="006D79CD" w:rsidRPr="00155B8A" w:rsidRDefault="006D79CD" w:rsidP="000F1B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55B8A">
        <w:rPr>
          <w:color w:val="000000"/>
          <w:sz w:val="28"/>
          <w:szCs w:val="28"/>
        </w:rPr>
        <w:t>Экологическая направленность заложена в качестве одного из основных принципов государственн</w:t>
      </w:r>
      <w:bookmarkStart w:id="0" w:name="_GoBack"/>
      <w:bookmarkEnd w:id="0"/>
      <w:r w:rsidRPr="00155B8A">
        <w:rPr>
          <w:color w:val="000000"/>
          <w:sz w:val="28"/>
          <w:szCs w:val="28"/>
        </w:rPr>
        <w:t>ой политики в сфере образования. Система экологического образования, воспитания и просвещения детально определена Законом Республики Беларусь «Об охране окружающей среды».</w:t>
      </w:r>
    </w:p>
    <w:p w:rsidR="006D79CD" w:rsidRPr="00155B8A" w:rsidRDefault="006D79CD" w:rsidP="000F1B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55B8A">
        <w:rPr>
          <w:color w:val="000000"/>
          <w:sz w:val="28"/>
          <w:szCs w:val="28"/>
        </w:rPr>
        <w:t xml:space="preserve">Экологическое просвещение населения осуществляют все учреждения образования, а также учреждения культуры (музеи, зоопарки, ботанические сады), библиотеки, общественные экологические организации и др. Значительную роль в этой области играют средства массовой информации. </w:t>
      </w:r>
    </w:p>
    <w:p w:rsidR="006D79CD" w:rsidRPr="00155B8A" w:rsidRDefault="006D79CD" w:rsidP="000F1B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55B8A">
        <w:rPr>
          <w:color w:val="000000"/>
          <w:sz w:val="28"/>
          <w:szCs w:val="28"/>
        </w:rPr>
        <w:t>Республика Беларусь ратифицировала Конвенцию «О доступе к информации, участии общественности в принятии решений и доступе к правосудию по вопросам, касающимся окружающей среды» (</w:t>
      </w:r>
      <w:proofErr w:type="spellStart"/>
      <w:r w:rsidRPr="00155B8A">
        <w:rPr>
          <w:color w:val="000000"/>
          <w:sz w:val="28"/>
          <w:szCs w:val="28"/>
        </w:rPr>
        <w:t>Орхусская</w:t>
      </w:r>
      <w:proofErr w:type="spellEnd"/>
      <w:r w:rsidRPr="00155B8A">
        <w:rPr>
          <w:color w:val="000000"/>
          <w:sz w:val="28"/>
          <w:szCs w:val="28"/>
        </w:rPr>
        <w:t xml:space="preserve"> конвенция), создала </w:t>
      </w:r>
      <w:proofErr w:type="gramStart"/>
      <w:r w:rsidRPr="00155B8A">
        <w:rPr>
          <w:color w:val="000000"/>
          <w:sz w:val="28"/>
          <w:szCs w:val="28"/>
        </w:rPr>
        <w:t>активно действующий</w:t>
      </w:r>
      <w:proofErr w:type="gramEnd"/>
      <w:r w:rsidRPr="00155B8A">
        <w:rPr>
          <w:color w:val="000000"/>
          <w:sz w:val="28"/>
          <w:szCs w:val="28"/>
        </w:rPr>
        <w:t xml:space="preserve"> </w:t>
      </w:r>
      <w:proofErr w:type="spellStart"/>
      <w:r w:rsidRPr="00155B8A">
        <w:rPr>
          <w:color w:val="000000"/>
          <w:sz w:val="28"/>
          <w:szCs w:val="28"/>
        </w:rPr>
        <w:t>Орхусский</w:t>
      </w:r>
      <w:proofErr w:type="spellEnd"/>
      <w:r w:rsidRPr="00155B8A">
        <w:rPr>
          <w:color w:val="000000"/>
          <w:sz w:val="28"/>
          <w:szCs w:val="28"/>
        </w:rPr>
        <w:t xml:space="preserve"> центр. </w:t>
      </w:r>
    </w:p>
    <w:p w:rsidR="006D79CD" w:rsidRPr="00155B8A" w:rsidRDefault="00D873C0" w:rsidP="000F1B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6D79CD" w:rsidRPr="00155B8A">
        <w:rPr>
          <w:color w:val="000000"/>
          <w:sz w:val="28"/>
          <w:szCs w:val="28"/>
        </w:rPr>
        <w:t>ри Министерстве природных ресурсов и охраны окружающей среды Республики Беларусь</w:t>
      </w:r>
      <w:r>
        <w:rPr>
          <w:color w:val="000000"/>
          <w:sz w:val="28"/>
          <w:szCs w:val="28"/>
        </w:rPr>
        <w:t xml:space="preserve"> создан Общественный координационный</w:t>
      </w:r>
      <w:r w:rsidR="006D79CD" w:rsidRPr="00155B8A">
        <w:rPr>
          <w:color w:val="000000"/>
          <w:sz w:val="28"/>
          <w:szCs w:val="28"/>
        </w:rPr>
        <w:t xml:space="preserve"> экологическ</w:t>
      </w:r>
      <w:r>
        <w:rPr>
          <w:color w:val="000000"/>
          <w:sz w:val="28"/>
          <w:szCs w:val="28"/>
        </w:rPr>
        <w:t>ий</w:t>
      </w:r>
      <w:r w:rsidR="006D79CD" w:rsidRPr="00155B8A">
        <w:rPr>
          <w:color w:val="000000"/>
          <w:sz w:val="28"/>
          <w:szCs w:val="28"/>
        </w:rPr>
        <w:t xml:space="preserve"> совет, в который вошли многие общественные организации и объединения и в функции которого также входит обсуждение вопросов организации экологического образования. Аналогичные советы созданы при областных и Минском городском комитетах природных ресурсов и охраны окружающей среды Республики Беларусь. </w:t>
      </w:r>
    </w:p>
    <w:p w:rsidR="006D79CD" w:rsidRPr="00155B8A" w:rsidRDefault="006D79CD" w:rsidP="000F1B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b/>
          <w:i/>
          <w:color w:val="000000"/>
          <w:sz w:val="28"/>
          <w:szCs w:val="28"/>
          <w:lang w:eastAsia="en-US"/>
        </w:rPr>
      </w:pPr>
      <w:r w:rsidRPr="00155B8A">
        <w:rPr>
          <w:color w:val="000000"/>
          <w:sz w:val="28"/>
          <w:szCs w:val="28"/>
        </w:rPr>
        <w:t xml:space="preserve">Традиционным стало проведение республиканского экологического форума, акций, конкурсов экологической направленности. </w:t>
      </w:r>
    </w:p>
    <w:p w:rsidR="006D79CD" w:rsidRPr="00155B8A" w:rsidRDefault="006D79CD" w:rsidP="000F1B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proofErr w:type="spellStart"/>
      <w:r w:rsidRPr="00155B8A">
        <w:rPr>
          <w:rFonts w:eastAsia="Calibri"/>
          <w:i/>
          <w:color w:val="000000"/>
          <w:sz w:val="28"/>
          <w:szCs w:val="28"/>
          <w:lang w:eastAsia="en-US"/>
        </w:rPr>
        <w:t>Справочно</w:t>
      </w:r>
      <w:proofErr w:type="spellEnd"/>
      <w:r w:rsidRPr="00155B8A">
        <w:rPr>
          <w:rFonts w:eastAsia="Calibri"/>
          <w:i/>
          <w:color w:val="000000"/>
          <w:sz w:val="28"/>
          <w:szCs w:val="28"/>
          <w:lang w:eastAsia="en-US"/>
        </w:rPr>
        <w:t xml:space="preserve">: Ежегодно представители Могилевской области – в числе победителей республиканских экологических конкурсов. Так в  2015 году воспитанники ГУО «Детский сад № 5 г. Могилева» заняли 3 место в республиканском конкурсе на лучший детский рисунок на экологическую тематику в возрастной категории от 3 до 5 лет. </w:t>
      </w:r>
    </w:p>
    <w:p w:rsidR="006D79CD" w:rsidRPr="00155B8A" w:rsidRDefault="006D79CD" w:rsidP="000F1BA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155B8A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Среди победителей республиканского конкурса «Планета без отходов» также учреждения образования Могилевской области. А именно, ГУО «</w:t>
      </w:r>
      <w:proofErr w:type="spellStart"/>
      <w:r w:rsidRPr="00155B8A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Дрибинская</w:t>
      </w:r>
      <w:proofErr w:type="spellEnd"/>
      <w:r w:rsidRPr="00155B8A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средняя школа» и ГУО «Средняя школа №1 г.п. Белыничи им. Н.И.Пашковского», занявшие первое и второе места среди городских школ – самых активных сборщиков ПЭТ-бутылок, ГУО «</w:t>
      </w:r>
      <w:proofErr w:type="spellStart"/>
      <w:r w:rsidRPr="00155B8A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Ржавская</w:t>
      </w:r>
      <w:proofErr w:type="spellEnd"/>
      <w:r w:rsidRPr="00155B8A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базовая школа» </w:t>
      </w:r>
      <w:proofErr w:type="spellStart"/>
      <w:r w:rsidRPr="00155B8A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Славгородского</w:t>
      </w:r>
      <w:proofErr w:type="spellEnd"/>
      <w:r w:rsidRPr="00155B8A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района, занявшая третье место среди сельских школ – самых активных сборщиков ПЭТ-бутылок.</w:t>
      </w:r>
    </w:p>
    <w:p w:rsidR="006D79CD" w:rsidRPr="00155B8A" w:rsidRDefault="006D79CD" w:rsidP="000F1BA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55B8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 отдельной номинации оценивалась также информационная работа школ с учащимися и местным населением по привлечению внимания к проблеме отходов, вопросам раздельного сбора и использования отходов. Среди победителей в этой номинации – ГУО «Средняя школа № 45 г. Могилева». </w:t>
      </w:r>
    </w:p>
    <w:p w:rsidR="006D79CD" w:rsidRPr="00155B8A" w:rsidRDefault="006D79CD" w:rsidP="000F1BA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55B8A">
        <w:rPr>
          <w:rFonts w:ascii="Times New Roman" w:hAnsi="Times New Roman"/>
          <w:i/>
          <w:sz w:val="28"/>
          <w:szCs w:val="28"/>
        </w:rPr>
        <w:t>В текущем году в области проведены такие экологические акции, как «Чистый водоем», «Сдай макулатуру – сохрани дерево», «Поможем пернатым друзьям», «Мой двор – моя забота», акции по посадке деревьев,  международная акция «</w:t>
      </w:r>
      <w:r w:rsidRPr="00155B8A">
        <w:rPr>
          <w:rFonts w:ascii="Times New Roman" w:hAnsi="Times New Roman"/>
          <w:i/>
          <w:sz w:val="28"/>
          <w:szCs w:val="28"/>
          <w:lang w:val="be-BY"/>
        </w:rPr>
        <w:t>Зробім 2015” и др</w:t>
      </w:r>
      <w:r w:rsidRPr="00155B8A">
        <w:rPr>
          <w:rFonts w:ascii="Times New Roman" w:hAnsi="Times New Roman"/>
          <w:i/>
          <w:sz w:val="28"/>
          <w:szCs w:val="28"/>
        </w:rPr>
        <w:t>.</w:t>
      </w:r>
    </w:p>
    <w:p w:rsidR="006D79CD" w:rsidRPr="00155B8A" w:rsidRDefault="006D79CD" w:rsidP="000F1B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55B8A">
        <w:rPr>
          <w:color w:val="000000"/>
          <w:sz w:val="28"/>
          <w:szCs w:val="28"/>
        </w:rPr>
        <w:t xml:space="preserve">Особое значение в целях повышения уровня экологической направленности образования, воспитания ответственного отношения подрастающего поколения к природе, формирования экологически грамотного поведения имело создание в Республике Беларусь сети «Зеленых школ». Данный факультатив был разработан в </w:t>
      </w:r>
      <w:r w:rsidRPr="00155B8A">
        <w:rPr>
          <w:color w:val="000000"/>
          <w:sz w:val="28"/>
          <w:szCs w:val="28"/>
        </w:rPr>
        <w:lastRenderedPageBreak/>
        <w:t>рамках проекта Европейского союза и Программы развития ООН «Содействие развитию всеобъемлющей структуры международного сотрудничества в области охраны окружающей среды в Республике Беларусь».</w:t>
      </w:r>
    </w:p>
    <w:p w:rsidR="006D79CD" w:rsidRPr="00155B8A" w:rsidRDefault="006D79CD" w:rsidP="000F1B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55B8A">
        <w:rPr>
          <w:color w:val="000000"/>
          <w:sz w:val="28"/>
          <w:szCs w:val="28"/>
        </w:rPr>
        <w:t>В настоящее время в Республике Беларусь дипломы «Зеленая школа» получили 44 учреждения образования и 134 подали заявки для участия в этой программе.</w:t>
      </w:r>
    </w:p>
    <w:p w:rsidR="006D79CD" w:rsidRPr="00155B8A" w:rsidRDefault="006D79CD" w:rsidP="000F1B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proofErr w:type="spellStart"/>
      <w:r w:rsidRPr="00155B8A">
        <w:rPr>
          <w:i/>
          <w:color w:val="000000"/>
          <w:sz w:val="28"/>
          <w:szCs w:val="28"/>
        </w:rPr>
        <w:t>Справочно</w:t>
      </w:r>
      <w:proofErr w:type="spellEnd"/>
      <w:r w:rsidRPr="00155B8A">
        <w:rPr>
          <w:i/>
          <w:color w:val="000000"/>
          <w:sz w:val="28"/>
          <w:szCs w:val="28"/>
        </w:rPr>
        <w:t>: В 2015 году в рамках программы «Зеленые школы» в области продолжают функционировать следующие учреждения образования: ГУО «Михеевская средняя школа», ГУО «</w:t>
      </w:r>
      <w:proofErr w:type="spellStart"/>
      <w:r w:rsidRPr="00155B8A">
        <w:rPr>
          <w:i/>
          <w:color w:val="000000"/>
          <w:sz w:val="28"/>
          <w:szCs w:val="28"/>
        </w:rPr>
        <w:t>Пудовнянская</w:t>
      </w:r>
      <w:proofErr w:type="spellEnd"/>
      <w:r w:rsidRPr="00155B8A">
        <w:rPr>
          <w:i/>
          <w:color w:val="000000"/>
          <w:sz w:val="28"/>
          <w:szCs w:val="28"/>
        </w:rPr>
        <w:t xml:space="preserve"> средняя школа», ГУО «Бельская средняя школа», ГУО «</w:t>
      </w:r>
      <w:proofErr w:type="spellStart"/>
      <w:r w:rsidRPr="00155B8A">
        <w:rPr>
          <w:i/>
          <w:color w:val="000000"/>
          <w:sz w:val="28"/>
          <w:szCs w:val="28"/>
        </w:rPr>
        <w:t>Черневский</w:t>
      </w:r>
      <w:proofErr w:type="spellEnd"/>
      <w:r w:rsidRPr="00155B8A">
        <w:rPr>
          <w:i/>
          <w:color w:val="000000"/>
          <w:sz w:val="28"/>
          <w:szCs w:val="28"/>
        </w:rPr>
        <w:t xml:space="preserve"> учебно-педагогический комплекс детский сад – средняя школа» </w:t>
      </w:r>
      <w:proofErr w:type="spellStart"/>
      <w:r w:rsidRPr="00155B8A">
        <w:rPr>
          <w:i/>
          <w:color w:val="000000"/>
          <w:sz w:val="28"/>
          <w:szCs w:val="28"/>
        </w:rPr>
        <w:t>Дрибинского</w:t>
      </w:r>
      <w:proofErr w:type="spellEnd"/>
      <w:r w:rsidRPr="00155B8A">
        <w:rPr>
          <w:i/>
          <w:color w:val="000000"/>
          <w:sz w:val="28"/>
          <w:szCs w:val="28"/>
        </w:rPr>
        <w:t xml:space="preserve"> района, ГУО «</w:t>
      </w:r>
      <w:proofErr w:type="spellStart"/>
      <w:r w:rsidRPr="00155B8A">
        <w:rPr>
          <w:i/>
          <w:color w:val="000000"/>
          <w:sz w:val="28"/>
          <w:szCs w:val="28"/>
        </w:rPr>
        <w:t>Тетеринская</w:t>
      </w:r>
      <w:proofErr w:type="spellEnd"/>
      <w:r w:rsidRPr="00155B8A">
        <w:rPr>
          <w:i/>
          <w:color w:val="000000"/>
          <w:sz w:val="28"/>
          <w:szCs w:val="28"/>
        </w:rPr>
        <w:t xml:space="preserve"> средняя школа», ГУО «</w:t>
      </w:r>
      <w:proofErr w:type="spellStart"/>
      <w:r w:rsidRPr="00155B8A">
        <w:rPr>
          <w:i/>
          <w:color w:val="000000"/>
          <w:sz w:val="28"/>
          <w:szCs w:val="28"/>
        </w:rPr>
        <w:t>Кручанский</w:t>
      </w:r>
      <w:proofErr w:type="spellEnd"/>
      <w:r w:rsidRPr="00155B8A">
        <w:rPr>
          <w:i/>
          <w:color w:val="000000"/>
          <w:sz w:val="28"/>
          <w:szCs w:val="28"/>
        </w:rPr>
        <w:t xml:space="preserve"> учебно-педагогический комплекс детский </w:t>
      </w:r>
      <w:proofErr w:type="spellStart"/>
      <w:r w:rsidRPr="00155B8A">
        <w:rPr>
          <w:i/>
          <w:color w:val="000000"/>
          <w:sz w:val="28"/>
          <w:szCs w:val="28"/>
        </w:rPr>
        <w:t>сад-средняя</w:t>
      </w:r>
      <w:proofErr w:type="spellEnd"/>
      <w:r w:rsidRPr="00155B8A">
        <w:rPr>
          <w:i/>
          <w:color w:val="000000"/>
          <w:sz w:val="28"/>
          <w:szCs w:val="28"/>
        </w:rPr>
        <w:t xml:space="preserve"> школа» </w:t>
      </w:r>
      <w:proofErr w:type="spellStart"/>
      <w:r w:rsidRPr="00155B8A">
        <w:rPr>
          <w:i/>
          <w:color w:val="000000"/>
          <w:sz w:val="28"/>
          <w:szCs w:val="28"/>
        </w:rPr>
        <w:t>Круглянского</w:t>
      </w:r>
      <w:proofErr w:type="spellEnd"/>
      <w:r w:rsidRPr="00155B8A">
        <w:rPr>
          <w:i/>
          <w:color w:val="000000"/>
          <w:sz w:val="28"/>
          <w:szCs w:val="28"/>
        </w:rPr>
        <w:t xml:space="preserve"> района, ГУО «Средняя школа № 2 </w:t>
      </w:r>
      <w:proofErr w:type="spellStart"/>
      <w:r w:rsidRPr="00155B8A">
        <w:rPr>
          <w:i/>
          <w:color w:val="000000"/>
          <w:sz w:val="28"/>
          <w:szCs w:val="28"/>
        </w:rPr>
        <w:t>им.Ф.И.Ковалеваг</w:t>
      </w:r>
      <w:proofErr w:type="gramStart"/>
      <w:r w:rsidRPr="00155B8A">
        <w:rPr>
          <w:i/>
          <w:color w:val="000000"/>
          <w:sz w:val="28"/>
          <w:szCs w:val="28"/>
        </w:rPr>
        <w:t>.К</w:t>
      </w:r>
      <w:proofErr w:type="gramEnd"/>
      <w:r w:rsidRPr="00155B8A">
        <w:rPr>
          <w:i/>
          <w:color w:val="000000"/>
          <w:sz w:val="28"/>
          <w:szCs w:val="28"/>
        </w:rPr>
        <w:t>личева</w:t>
      </w:r>
      <w:proofErr w:type="spellEnd"/>
      <w:r w:rsidRPr="00155B8A">
        <w:rPr>
          <w:i/>
          <w:color w:val="000000"/>
          <w:sz w:val="28"/>
          <w:szCs w:val="28"/>
        </w:rPr>
        <w:t>», ГУО «</w:t>
      </w:r>
      <w:proofErr w:type="spellStart"/>
      <w:r w:rsidRPr="00155B8A">
        <w:rPr>
          <w:i/>
          <w:color w:val="000000"/>
          <w:sz w:val="28"/>
          <w:szCs w:val="28"/>
        </w:rPr>
        <w:t>Сокольничский</w:t>
      </w:r>
      <w:proofErr w:type="spellEnd"/>
      <w:r w:rsidRPr="00155B8A">
        <w:rPr>
          <w:i/>
          <w:color w:val="000000"/>
          <w:sz w:val="28"/>
          <w:szCs w:val="28"/>
        </w:rPr>
        <w:t xml:space="preserve"> учебно-педагогический комплекс детский </w:t>
      </w:r>
      <w:proofErr w:type="spellStart"/>
      <w:r w:rsidRPr="00155B8A">
        <w:rPr>
          <w:i/>
          <w:color w:val="000000"/>
          <w:sz w:val="28"/>
          <w:szCs w:val="28"/>
        </w:rPr>
        <w:t>сад-средняя</w:t>
      </w:r>
      <w:proofErr w:type="spellEnd"/>
      <w:r w:rsidRPr="00155B8A">
        <w:rPr>
          <w:i/>
          <w:color w:val="000000"/>
          <w:sz w:val="28"/>
          <w:szCs w:val="28"/>
        </w:rPr>
        <w:t xml:space="preserve"> школа» </w:t>
      </w:r>
      <w:proofErr w:type="spellStart"/>
      <w:r w:rsidRPr="00155B8A">
        <w:rPr>
          <w:i/>
          <w:color w:val="000000"/>
          <w:sz w:val="28"/>
          <w:szCs w:val="28"/>
        </w:rPr>
        <w:t>Осиповичского</w:t>
      </w:r>
      <w:proofErr w:type="spellEnd"/>
      <w:r w:rsidRPr="00155B8A">
        <w:rPr>
          <w:i/>
          <w:color w:val="000000"/>
          <w:sz w:val="28"/>
          <w:szCs w:val="28"/>
        </w:rPr>
        <w:t xml:space="preserve"> района, ГУО «Средняя школа №3 г.Осиповичи».</w:t>
      </w:r>
    </w:p>
    <w:p w:rsidR="006D79CD" w:rsidRPr="00155B8A" w:rsidRDefault="006D79CD" w:rsidP="000F1BA7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D79CD" w:rsidRPr="00155B8A" w:rsidRDefault="006D79CD" w:rsidP="000F1BA7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5B8A">
        <w:rPr>
          <w:rFonts w:ascii="Times New Roman" w:hAnsi="Times New Roman"/>
          <w:b/>
          <w:color w:val="000000"/>
          <w:sz w:val="28"/>
          <w:szCs w:val="28"/>
          <w:lang w:eastAsia="ru-RU"/>
        </w:rPr>
        <w:t>Охрана и использование атмосферного воздуха</w:t>
      </w:r>
    </w:p>
    <w:p w:rsidR="006D79CD" w:rsidRPr="00155B8A" w:rsidRDefault="006D79CD" w:rsidP="000F1BA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55B8A">
        <w:rPr>
          <w:rFonts w:ascii="Times New Roman" w:hAnsi="Times New Roman"/>
          <w:color w:val="000000"/>
          <w:sz w:val="28"/>
          <w:szCs w:val="28"/>
          <w:lang w:eastAsia="ru-RU"/>
        </w:rPr>
        <w:t>Атмосферный воздух является одним из основных жизненно важных элементов окружающей среды, условием нормальной жизнедеятельности людей, качества их жизни и здоровья. В условиях стабильного экономического развития атмосфера  подвергается существенному загрязнению из-за</w:t>
      </w:r>
      <w:r w:rsidRPr="00155B8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выбросов газообразных и твердых, загрязняющих веществ от различных производств. </w:t>
      </w:r>
    </w:p>
    <w:p w:rsidR="006D79CD" w:rsidRPr="00155B8A" w:rsidRDefault="006D79CD" w:rsidP="000F1B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5B8A">
        <w:rPr>
          <w:rFonts w:ascii="Times New Roman" w:hAnsi="Times New Roman"/>
          <w:color w:val="000000"/>
          <w:sz w:val="28"/>
          <w:szCs w:val="28"/>
          <w:lang w:eastAsia="ru-RU"/>
        </w:rPr>
        <w:t>В целях снижения выбросов загрязняющих веществ в атмосферный воздух от стационарных источников особое внимание уделяется эффективному использованию топливно-энергетических ресурсов и увеличению использования возобновляемых источников энергии. Так, в 2014 году выдано 35 сертификатов о подтверждении происхождения энергии по 64 установкам, работающим с использованием возобновляемых источников энергии, в том числе с использованием энергии:</w:t>
      </w:r>
    </w:p>
    <w:p w:rsidR="006D79CD" w:rsidRPr="00155B8A" w:rsidRDefault="006D79CD" w:rsidP="000F1B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5B8A">
        <w:rPr>
          <w:rFonts w:ascii="Times New Roman" w:hAnsi="Times New Roman"/>
          <w:color w:val="000000"/>
          <w:sz w:val="28"/>
          <w:szCs w:val="28"/>
          <w:lang w:eastAsia="ru-RU"/>
        </w:rPr>
        <w:t>солнца – 22 установки общей мощностью 9,2 МВт с максимально возможным количеством производимой электроэнергии 13,2 млн. кВт·</w:t>
      </w:r>
      <w:proofErr w:type="gramStart"/>
      <w:r w:rsidRPr="00155B8A">
        <w:rPr>
          <w:rFonts w:ascii="Times New Roman" w:hAnsi="Times New Roman"/>
          <w:color w:val="000000"/>
          <w:sz w:val="28"/>
          <w:szCs w:val="28"/>
          <w:lang w:eastAsia="ru-RU"/>
        </w:rPr>
        <w:t>ч</w:t>
      </w:r>
      <w:proofErr w:type="gramEnd"/>
      <w:r w:rsidRPr="00155B8A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6D79CD" w:rsidRPr="00155B8A" w:rsidRDefault="006D79CD" w:rsidP="000F1B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5B8A">
        <w:rPr>
          <w:rFonts w:ascii="Times New Roman" w:hAnsi="Times New Roman"/>
          <w:color w:val="000000"/>
          <w:sz w:val="28"/>
          <w:szCs w:val="28"/>
          <w:lang w:eastAsia="ru-RU"/>
        </w:rPr>
        <w:t>ветра – 25 установок общей мощностью 20,2 МВт с максимально возможным количеством производимой электроэнергии 62,4 млн. кВт·</w:t>
      </w:r>
      <w:proofErr w:type="gramStart"/>
      <w:r w:rsidRPr="00155B8A">
        <w:rPr>
          <w:rFonts w:ascii="Times New Roman" w:hAnsi="Times New Roman"/>
          <w:color w:val="000000"/>
          <w:sz w:val="28"/>
          <w:szCs w:val="28"/>
          <w:lang w:eastAsia="ru-RU"/>
        </w:rPr>
        <w:t>ч</w:t>
      </w:r>
      <w:proofErr w:type="gramEnd"/>
      <w:r w:rsidRPr="00155B8A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6D79CD" w:rsidRPr="00155B8A" w:rsidRDefault="006D79CD" w:rsidP="000F1B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</w:pPr>
      <w:proofErr w:type="spellStart"/>
      <w:r w:rsidRPr="00155B8A">
        <w:rPr>
          <w:rFonts w:ascii="Times New Roman" w:hAnsi="Times New Roman"/>
          <w:color w:val="000000"/>
          <w:sz w:val="28"/>
          <w:szCs w:val="28"/>
          <w:lang w:eastAsia="ru-RU"/>
        </w:rPr>
        <w:t>биогаза</w:t>
      </w:r>
      <w:proofErr w:type="spellEnd"/>
      <w:r w:rsidRPr="00155B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2 установки общей мощностью 1,8 МВт с максимально </w:t>
      </w:r>
      <w:r w:rsidRPr="00155B8A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возможным количеством производимой электроэнергии 14485 тыс. кВт</w:t>
      </w:r>
      <w:r w:rsidRPr="00155B8A">
        <w:rPr>
          <w:rFonts w:ascii="Times New Roman" w:hAnsi="Times New Roman"/>
          <w:color w:val="000000"/>
          <w:sz w:val="28"/>
          <w:szCs w:val="28"/>
          <w:lang w:eastAsia="ru-RU"/>
        </w:rPr>
        <w:t>·</w:t>
      </w:r>
      <w:proofErr w:type="gramStart"/>
      <w:r w:rsidRPr="00155B8A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ч</w:t>
      </w:r>
      <w:proofErr w:type="gramEnd"/>
      <w:r w:rsidRPr="00155B8A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.</w:t>
      </w:r>
    </w:p>
    <w:p w:rsidR="006D79CD" w:rsidRPr="00155B8A" w:rsidRDefault="006D79CD" w:rsidP="000F1B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5B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Реализуются иные мероприятия, направленные на снижение выбросов загрязняющих веществ в атмосферный воздух: замена красителей с высоким содержанием летучих органических соединений на окрасочные материалы с </w:t>
      </w:r>
      <w:proofErr w:type="spellStart"/>
      <w:r w:rsidRPr="00155B8A">
        <w:rPr>
          <w:rFonts w:ascii="Times New Roman" w:hAnsi="Times New Roman"/>
          <w:color w:val="000000"/>
          <w:sz w:val="28"/>
          <w:szCs w:val="28"/>
          <w:lang w:eastAsia="ru-RU"/>
        </w:rPr>
        <w:t>вододисперсионной</w:t>
      </w:r>
      <w:proofErr w:type="spellEnd"/>
      <w:r w:rsidRPr="00155B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основой, что позволило снизить выбросы летучих органических соединений; перевод автотранспорта на газомоторное топливо; установка современного котельного оборудования.</w:t>
      </w:r>
    </w:p>
    <w:p w:rsidR="006D79CD" w:rsidRPr="00155B8A" w:rsidRDefault="006D79CD" w:rsidP="000F1BA7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  <w:r w:rsidRPr="00155B8A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В Могилевской области насчитывается более 2000 предприятий, имеющих источники выбросов загрязняющих веществ в атмосферный воздух. Самые крупные из них: ОАО «Химволокно», ОАО «</w:t>
      </w:r>
      <w:proofErr w:type="spellStart"/>
      <w:r w:rsidRPr="00155B8A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Белшина</w:t>
      </w:r>
      <w:proofErr w:type="spellEnd"/>
      <w:r w:rsidRPr="00155B8A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», Могилевский филиал ОАО «</w:t>
      </w:r>
      <w:proofErr w:type="spellStart"/>
      <w:r w:rsidRPr="00155B8A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Белаз</w:t>
      </w:r>
      <w:proofErr w:type="spellEnd"/>
      <w:r w:rsidRPr="00155B8A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», ОАО «</w:t>
      </w:r>
      <w:proofErr w:type="spellStart"/>
      <w:r w:rsidRPr="00155B8A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Могилевлифтмаш</w:t>
      </w:r>
      <w:proofErr w:type="spellEnd"/>
      <w:r w:rsidRPr="00155B8A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», Завод «</w:t>
      </w:r>
      <w:proofErr w:type="spellStart"/>
      <w:r w:rsidRPr="00155B8A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Могилевтрансмаш</w:t>
      </w:r>
      <w:proofErr w:type="spellEnd"/>
      <w:r w:rsidRPr="00155B8A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» ОАО «Маз», ОАО «Могилевский металлургический завод», ОАО «</w:t>
      </w:r>
      <w:proofErr w:type="spellStart"/>
      <w:r w:rsidRPr="00155B8A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Кричевцементношифер</w:t>
      </w:r>
      <w:proofErr w:type="spellEnd"/>
      <w:r w:rsidRPr="00155B8A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 xml:space="preserve">», ОАО «Белорусский цементный завод», </w:t>
      </w:r>
      <w:proofErr w:type="spellStart"/>
      <w:r w:rsidRPr="00155B8A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ТЭЦы</w:t>
      </w:r>
      <w:proofErr w:type="spellEnd"/>
      <w:r w:rsidRPr="00155B8A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 xml:space="preserve"> РУП «</w:t>
      </w:r>
      <w:proofErr w:type="spellStart"/>
      <w:r w:rsidRPr="00155B8A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Могилевэнерго</w:t>
      </w:r>
      <w:proofErr w:type="spellEnd"/>
      <w:r w:rsidRPr="00155B8A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» и другие.</w:t>
      </w:r>
    </w:p>
    <w:p w:rsidR="006D79CD" w:rsidRPr="00155B8A" w:rsidRDefault="006D79CD" w:rsidP="000F1BA7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  <w:r w:rsidRPr="00155B8A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 xml:space="preserve">По количеству выбросов загрязняющих веществ в атмосферный воздух в Республике Беларусь Могилевская область находится на пятом месте из 6 областей (Витебская, Гомельская, Минская, Гродненская, Могилевская, Брестская). </w:t>
      </w:r>
    </w:p>
    <w:p w:rsidR="006D79CD" w:rsidRPr="00155B8A" w:rsidRDefault="006D79CD" w:rsidP="000F1BA7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  <w:r w:rsidRPr="00155B8A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lastRenderedPageBreak/>
        <w:t xml:space="preserve">Для сдерживания роста выбросов от стационарных источников в выдаваемых предприятиям разрешениях на выбросы </w:t>
      </w:r>
      <w:proofErr w:type="gramStart"/>
      <w:r w:rsidRPr="00155B8A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устанавливаются условия</w:t>
      </w:r>
      <w:proofErr w:type="gramEnd"/>
      <w:r w:rsidRPr="00155B8A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 xml:space="preserve"> по снижению выбросов загрязняющих веществ путем проведения мероприятий по строительству, реконструкции, модернизации газоочистных установок. В Могилевской области 94,9% загрязняющих веществ, отходящих от стационарных источников, улавливаются и обезвреживаются газоочистными установками (в целом по республике  около 90%). В 2014 году предприятиями  области выполнено 18 </w:t>
      </w:r>
      <w:proofErr w:type="spellStart"/>
      <w:r w:rsidRPr="00155B8A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воздухоохранных</w:t>
      </w:r>
      <w:proofErr w:type="spellEnd"/>
      <w:r w:rsidRPr="00155B8A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 xml:space="preserve"> мероприятий, что привело к снижению выбросов загрязняющих веществ в атмосферный воздух более чем на 800 тонн. Мероприятия были выполнены на ОАО «Белорусский цементный завод»,  ОАО «</w:t>
      </w:r>
      <w:proofErr w:type="spellStart"/>
      <w:r w:rsidRPr="00155B8A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Могилевлифтмаш</w:t>
      </w:r>
      <w:proofErr w:type="spellEnd"/>
      <w:r w:rsidRPr="00155B8A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», на ОАО «Могилевский металлургический завод», ОАО "</w:t>
      </w:r>
      <w:proofErr w:type="spellStart"/>
      <w:r w:rsidRPr="00155B8A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БелАЗ</w:t>
      </w:r>
      <w:proofErr w:type="spellEnd"/>
      <w:r w:rsidRPr="00155B8A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 xml:space="preserve">" – управляющая компания холдинга «БЕЛАЗ-ХОЛДИНГ», ДРСУ-128 и ряд других предприятий. </w:t>
      </w:r>
    </w:p>
    <w:p w:rsidR="006D79CD" w:rsidRPr="00155B8A" w:rsidRDefault="006D79CD" w:rsidP="000F1BA7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  <w:r w:rsidRPr="00155B8A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В целях снижения выбросов загрязняющих веществ в атмосферный воздух от стационарных источников выбросов особое внимание уделялось эффективному использованию топливно-энергетических ресурсов и увеличению использования местных, нетрадиционных и возобновляемых источников энергии, таких, как биомасса, энергия ветра, солнца, воды. ООО «Аквилон-М», ООО «</w:t>
      </w:r>
      <w:proofErr w:type="spellStart"/>
      <w:r w:rsidRPr="00155B8A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ЭкоТЭК</w:t>
      </w:r>
      <w:proofErr w:type="spellEnd"/>
      <w:r w:rsidRPr="00155B8A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», ЧПУП «</w:t>
      </w:r>
      <w:proofErr w:type="spellStart"/>
      <w:r w:rsidRPr="00155B8A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Газосиликат</w:t>
      </w:r>
      <w:proofErr w:type="spellEnd"/>
      <w:r w:rsidRPr="00155B8A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 xml:space="preserve"> Люкс», ООО «</w:t>
      </w:r>
      <w:proofErr w:type="spellStart"/>
      <w:r w:rsidRPr="00155B8A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Нотоз-инвест</w:t>
      </w:r>
      <w:proofErr w:type="spellEnd"/>
      <w:r w:rsidRPr="00155B8A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 xml:space="preserve">»  ввели в эксплуатацию десять   </w:t>
      </w:r>
      <w:proofErr w:type="spellStart"/>
      <w:r w:rsidRPr="00155B8A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ветроэлектростанций</w:t>
      </w:r>
      <w:proofErr w:type="spellEnd"/>
      <w:r w:rsidRPr="00155B8A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 xml:space="preserve"> по производству электроэнергии из возобновляемых источников энергии общей мощностью 9,8 МВт.  </w:t>
      </w:r>
    </w:p>
    <w:p w:rsidR="006D79CD" w:rsidRPr="00155B8A" w:rsidRDefault="006D79CD" w:rsidP="000F1BA7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  <w:r w:rsidRPr="00155B8A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РУП «</w:t>
      </w:r>
      <w:proofErr w:type="spellStart"/>
      <w:r w:rsidRPr="00155B8A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Белоруснефть-Могилевоблнефтепродукт</w:t>
      </w:r>
      <w:proofErr w:type="spellEnd"/>
      <w:r w:rsidRPr="00155B8A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 xml:space="preserve">», ИП </w:t>
      </w:r>
      <w:proofErr w:type="spellStart"/>
      <w:r w:rsidRPr="00155B8A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Новосельский</w:t>
      </w:r>
      <w:proofErr w:type="spellEnd"/>
      <w:r w:rsidRPr="00155B8A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 xml:space="preserve"> А.Н  ввели в эксплуатацию солнечные  электрические модули в г. Могилеве и в г. Бобруйске суммарной мощностью 0,041МВт.</w:t>
      </w:r>
    </w:p>
    <w:p w:rsidR="006D79CD" w:rsidRPr="00155B8A" w:rsidRDefault="006D79CD" w:rsidP="000F1BA7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  <w:r w:rsidRPr="00155B8A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На ТЭЦ-3 РУП «</w:t>
      </w:r>
      <w:proofErr w:type="spellStart"/>
      <w:r w:rsidRPr="00155B8A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Могилевэнерго</w:t>
      </w:r>
      <w:proofErr w:type="spellEnd"/>
      <w:r w:rsidRPr="00155B8A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 xml:space="preserve">» филиал Могилевские тепловые сети проходит метрологическую аттестацию прибор автоматизированного  </w:t>
      </w:r>
      <w:proofErr w:type="gramStart"/>
      <w:r w:rsidRPr="00155B8A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контроля за</w:t>
      </w:r>
      <w:proofErr w:type="gramEnd"/>
      <w:r w:rsidRPr="00155B8A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 xml:space="preserve"> выбросами загрязняющих веществ в атмосферный воздух. ОАО «</w:t>
      </w:r>
      <w:proofErr w:type="spellStart"/>
      <w:r w:rsidRPr="00155B8A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Могилевхимволокно</w:t>
      </w:r>
      <w:proofErr w:type="spellEnd"/>
      <w:r w:rsidRPr="00155B8A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 xml:space="preserve">» приобрело оборудование для автоматизированной системы контроля за выбросами загрязняющих веществ в атмосферный воздух, </w:t>
      </w:r>
      <w:proofErr w:type="gramStart"/>
      <w:r w:rsidRPr="00155B8A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Могилевская</w:t>
      </w:r>
      <w:proofErr w:type="gramEnd"/>
      <w:r w:rsidRPr="00155B8A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 xml:space="preserve"> ТЭЦ-2 РУП «</w:t>
      </w:r>
      <w:proofErr w:type="spellStart"/>
      <w:r w:rsidRPr="00155B8A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Могилевэнерго</w:t>
      </w:r>
      <w:proofErr w:type="spellEnd"/>
      <w:r w:rsidRPr="00155B8A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» и ОАО «</w:t>
      </w:r>
      <w:proofErr w:type="spellStart"/>
      <w:r w:rsidRPr="00155B8A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Кричевцементношифер</w:t>
      </w:r>
      <w:proofErr w:type="spellEnd"/>
      <w:r w:rsidRPr="00155B8A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» разработали проектно-сметную документацию на установку автоматизированной системы контроля за выбросами загрязняющих веществ в атмосферный воздух. Начались работы по разработке проектной документации по установке приборов автоматизированного контроля на  ИООО ВМГ «</w:t>
      </w:r>
      <w:proofErr w:type="spellStart"/>
      <w:proofErr w:type="gramStart"/>
      <w:r w:rsidRPr="00155B8A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Индустри</w:t>
      </w:r>
      <w:proofErr w:type="spellEnd"/>
      <w:r w:rsidRPr="00155B8A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» и</w:t>
      </w:r>
      <w:proofErr w:type="gramEnd"/>
      <w:r w:rsidRPr="00155B8A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 xml:space="preserve"> ИООО «</w:t>
      </w:r>
      <w:proofErr w:type="spellStart"/>
      <w:r w:rsidRPr="00155B8A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Краноспан</w:t>
      </w:r>
      <w:proofErr w:type="spellEnd"/>
      <w:r w:rsidRPr="00155B8A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 xml:space="preserve"> ОСБ».</w:t>
      </w:r>
    </w:p>
    <w:p w:rsidR="006D79CD" w:rsidRPr="00155B8A" w:rsidRDefault="006D79CD" w:rsidP="000F1BA7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  <w:r w:rsidRPr="00155B8A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 xml:space="preserve">Доля выбросов загрязняющих веществ от мобильных источников несколько уменьшилась и составила в 2014 году 82.4 тыс. тонн относительно 2010 года (86,5 тыс. тонн). </w:t>
      </w:r>
    </w:p>
    <w:p w:rsidR="006D79CD" w:rsidRPr="00155B8A" w:rsidRDefault="006D79CD" w:rsidP="000F1BA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55B8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 целью снижения уровня загрязнения атмосферного воздуха автотранспортными средствами, эксплуатируемыми с нарушением требований нормативов выбросов загрязняющих веществ, подразделениями Минприроды во взаимодействии с ГАИ УВД Могилевского облисполкома ежегодно проводятся республиканская экологическая операция «Чистый воздух», республиканский конкурс на лучшую автотранспортную организацию в работе по снижению загрязнения атмосферного воздуха. Традиционным стало проведение международной акции «День без автомобиля», направленной на привлечение внимания населения к решению </w:t>
      </w:r>
      <w:proofErr w:type="gramStart"/>
      <w:r w:rsidRPr="00155B8A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проблемы снижения уровня загрязнения воздуха</w:t>
      </w:r>
      <w:proofErr w:type="gramEnd"/>
      <w:r w:rsidRPr="00155B8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отработавшими газами автомобилей.</w:t>
      </w:r>
    </w:p>
    <w:p w:rsidR="006D79CD" w:rsidRPr="00155B8A" w:rsidRDefault="006D79CD" w:rsidP="000F1BA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55B8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 2014 году по итогам республиканского конкурса на лучшую автотранспортную организацию в работе по снижению загрязнения атмосферного </w:t>
      </w:r>
      <w:r w:rsidRPr="00155B8A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воздуха ОАО «Бабушкина крынка» управляющая компания холдинга «Могилевская молочная компания «Бабушкина крынка» заняла третье место, в 2015 году – первое. </w:t>
      </w:r>
    </w:p>
    <w:p w:rsidR="006D79CD" w:rsidRPr="00155B8A" w:rsidRDefault="006D79CD" w:rsidP="000F1BA7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55B8A">
        <w:rPr>
          <w:rFonts w:ascii="Times New Roman" w:hAnsi="Times New Roman"/>
          <w:b/>
          <w:color w:val="000000"/>
          <w:sz w:val="28"/>
          <w:szCs w:val="28"/>
          <w:lang w:eastAsia="ru-RU"/>
        </w:rPr>
        <w:t>Рациональное использование и охрана водных ресурсов</w:t>
      </w:r>
    </w:p>
    <w:p w:rsidR="006D79CD" w:rsidRPr="00155B8A" w:rsidRDefault="006D79CD" w:rsidP="000F1B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5B8A">
        <w:rPr>
          <w:rFonts w:ascii="Times New Roman" w:hAnsi="Times New Roman"/>
          <w:color w:val="000000"/>
          <w:sz w:val="28"/>
          <w:szCs w:val="28"/>
          <w:lang w:eastAsia="ru-RU"/>
        </w:rPr>
        <w:t>Запасы имеющихся пресных поверхностных и подземных вод в Республике Беларусь достаточны для удовлетворения не только существующих, но и перспективных потребностей населения и отраслей экономики. Обеспеченность водными ресурсами на душу населения в Беларуси близка к среднеевропейской, но при этом значительно выше, чем в соседних странах – Польше и Украине.</w:t>
      </w:r>
    </w:p>
    <w:p w:rsidR="006D79CD" w:rsidRPr="00155B8A" w:rsidRDefault="006D79CD" w:rsidP="000F1BA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5B8A">
        <w:rPr>
          <w:rFonts w:ascii="Times New Roman" w:hAnsi="Times New Roman"/>
          <w:color w:val="000000"/>
          <w:sz w:val="28"/>
          <w:szCs w:val="28"/>
          <w:lang w:eastAsia="ru-RU"/>
        </w:rPr>
        <w:t>В рамках мониторинга поверхностных вод установлено, что 91% наблюдаемых участков рек и 98% озер характеризуются «отличным» и «хорошим» гидрохимическим статусом, остальные – «удовлетворительным».</w:t>
      </w:r>
    </w:p>
    <w:p w:rsidR="006D79CD" w:rsidRPr="00155B8A" w:rsidRDefault="006D79CD" w:rsidP="000F1BA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155B8A">
        <w:rPr>
          <w:rFonts w:ascii="Times New Roman" w:hAnsi="Times New Roman"/>
          <w:b/>
          <w:i/>
          <w:color w:val="000000"/>
          <w:sz w:val="28"/>
          <w:szCs w:val="28"/>
          <w:lang w:val="en-US"/>
        </w:rPr>
        <w:t>C</w:t>
      </w:r>
      <w:proofErr w:type="spellStart"/>
      <w:r w:rsidRPr="00155B8A">
        <w:rPr>
          <w:rFonts w:ascii="Times New Roman" w:hAnsi="Times New Roman"/>
          <w:b/>
          <w:i/>
          <w:color w:val="000000"/>
          <w:sz w:val="28"/>
          <w:szCs w:val="28"/>
        </w:rPr>
        <w:t>правочно</w:t>
      </w:r>
      <w:proofErr w:type="spellEnd"/>
      <w:r w:rsidRPr="00155B8A">
        <w:rPr>
          <w:rFonts w:ascii="Times New Roman" w:hAnsi="Times New Roman"/>
          <w:b/>
          <w:i/>
          <w:color w:val="000000"/>
          <w:sz w:val="28"/>
          <w:szCs w:val="28"/>
        </w:rPr>
        <w:t>:</w:t>
      </w:r>
      <w:r w:rsidRPr="00155B8A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На территории Могилевской области протекает 451 рек и ручьев общей протяженностью более 9193 км, в т.ч. 3 большие реки (Днепр, Березина, </w:t>
      </w:r>
      <w:proofErr w:type="spellStart"/>
      <w:r w:rsidRPr="00155B8A">
        <w:rPr>
          <w:rFonts w:ascii="Times New Roman" w:hAnsi="Times New Roman"/>
          <w:i/>
          <w:color w:val="000000"/>
          <w:sz w:val="28"/>
          <w:szCs w:val="28"/>
          <w:lang w:eastAsia="ru-RU"/>
        </w:rPr>
        <w:t>Сож</w:t>
      </w:r>
      <w:proofErr w:type="spellEnd"/>
      <w:r w:rsidRPr="00155B8A">
        <w:rPr>
          <w:rFonts w:ascii="Times New Roman" w:hAnsi="Times New Roman"/>
          <w:i/>
          <w:color w:val="000000"/>
          <w:sz w:val="28"/>
          <w:szCs w:val="28"/>
          <w:lang w:eastAsia="ru-RU"/>
        </w:rPr>
        <w:t>) и 5 средних (</w:t>
      </w:r>
      <w:proofErr w:type="spellStart"/>
      <w:r w:rsidRPr="00155B8A">
        <w:rPr>
          <w:rFonts w:ascii="Times New Roman" w:hAnsi="Times New Roman"/>
          <w:i/>
          <w:color w:val="000000"/>
          <w:sz w:val="28"/>
          <w:szCs w:val="28"/>
          <w:lang w:eastAsia="ru-RU"/>
        </w:rPr>
        <w:t>Друть</w:t>
      </w:r>
      <w:proofErr w:type="spellEnd"/>
      <w:r w:rsidRPr="00155B8A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, Птичь, Свислочь, Остер, </w:t>
      </w:r>
      <w:proofErr w:type="spellStart"/>
      <w:r w:rsidRPr="00155B8A">
        <w:rPr>
          <w:rFonts w:ascii="Times New Roman" w:hAnsi="Times New Roman"/>
          <w:i/>
          <w:color w:val="000000"/>
          <w:sz w:val="28"/>
          <w:szCs w:val="28"/>
          <w:lang w:eastAsia="ru-RU"/>
        </w:rPr>
        <w:t>Беседь</w:t>
      </w:r>
      <w:proofErr w:type="spellEnd"/>
      <w:r w:rsidRPr="00155B8A">
        <w:rPr>
          <w:rFonts w:ascii="Times New Roman" w:hAnsi="Times New Roman"/>
          <w:i/>
          <w:color w:val="000000"/>
          <w:sz w:val="28"/>
          <w:szCs w:val="28"/>
          <w:lang w:eastAsia="ru-RU"/>
        </w:rPr>
        <w:t>).</w:t>
      </w:r>
    </w:p>
    <w:p w:rsidR="006D79CD" w:rsidRPr="00155B8A" w:rsidRDefault="006D79CD" w:rsidP="000F1BA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155B8A">
        <w:rPr>
          <w:rFonts w:ascii="Times New Roman" w:hAnsi="Times New Roman"/>
          <w:i/>
          <w:color w:val="000000"/>
          <w:sz w:val="28"/>
          <w:szCs w:val="28"/>
          <w:lang w:eastAsia="ru-RU"/>
        </w:rPr>
        <w:t>Площадь водоемо</w:t>
      </w:r>
      <w:proofErr w:type="gramStart"/>
      <w:r w:rsidRPr="00155B8A">
        <w:rPr>
          <w:rFonts w:ascii="Times New Roman" w:hAnsi="Times New Roman"/>
          <w:i/>
          <w:color w:val="000000"/>
          <w:sz w:val="28"/>
          <w:szCs w:val="28"/>
          <w:lang w:eastAsia="ru-RU"/>
        </w:rPr>
        <w:t>в(</w:t>
      </w:r>
      <w:proofErr w:type="gramEnd"/>
      <w:r w:rsidRPr="00155B8A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озер, водохранилищ и прудов), а их в области насчитывается 648, составляет 9232 га. Крупнейшие из них </w:t>
      </w:r>
      <w:proofErr w:type="spellStart"/>
      <w:r w:rsidRPr="00155B8A">
        <w:rPr>
          <w:rFonts w:ascii="Times New Roman" w:hAnsi="Times New Roman"/>
          <w:i/>
          <w:color w:val="000000"/>
          <w:sz w:val="28"/>
          <w:szCs w:val="28"/>
          <w:lang w:eastAsia="ru-RU"/>
        </w:rPr>
        <w:t>Чигиринское</w:t>
      </w:r>
      <w:proofErr w:type="spellEnd"/>
      <w:r w:rsidRPr="00155B8A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– 2152 га, </w:t>
      </w:r>
      <w:proofErr w:type="spellStart"/>
      <w:r w:rsidRPr="00155B8A">
        <w:rPr>
          <w:rFonts w:ascii="Times New Roman" w:hAnsi="Times New Roman"/>
          <w:i/>
          <w:color w:val="000000"/>
          <w:sz w:val="28"/>
          <w:szCs w:val="28"/>
          <w:lang w:eastAsia="ru-RU"/>
        </w:rPr>
        <w:t>Осиповичское</w:t>
      </w:r>
      <w:proofErr w:type="spellEnd"/>
      <w:r w:rsidRPr="00155B8A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– 1439 га, </w:t>
      </w:r>
      <w:proofErr w:type="spellStart"/>
      <w:r w:rsidRPr="00155B8A">
        <w:rPr>
          <w:rFonts w:ascii="Times New Roman" w:hAnsi="Times New Roman"/>
          <w:i/>
          <w:color w:val="000000"/>
          <w:sz w:val="28"/>
          <w:szCs w:val="28"/>
          <w:lang w:eastAsia="ru-RU"/>
        </w:rPr>
        <w:t>Тетеринское</w:t>
      </w:r>
      <w:proofErr w:type="spellEnd"/>
      <w:r w:rsidRPr="00155B8A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– 458 га.</w:t>
      </w:r>
    </w:p>
    <w:p w:rsidR="006D79CD" w:rsidRPr="00155B8A" w:rsidRDefault="006D79CD" w:rsidP="000F1BA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155B8A">
        <w:rPr>
          <w:rFonts w:ascii="Times New Roman" w:hAnsi="Times New Roman"/>
          <w:i/>
          <w:color w:val="000000"/>
          <w:sz w:val="28"/>
          <w:szCs w:val="28"/>
          <w:lang w:eastAsia="ru-RU"/>
        </w:rPr>
        <w:t>Имеется 44 месторождения пресных подземных вод, из которых 26 эксплуатируется. Эксплуатационные разведанные запасы подземных вод составляют 837,506 тыс</w:t>
      </w:r>
      <w:proofErr w:type="gramStart"/>
      <w:r w:rsidRPr="00155B8A">
        <w:rPr>
          <w:rFonts w:ascii="Times New Roman" w:hAnsi="Times New Roman"/>
          <w:i/>
          <w:color w:val="000000"/>
          <w:sz w:val="28"/>
          <w:szCs w:val="28"/>
          <w:lang w:eastAsia="ru-RU"/>
        </w:rPr>
        <w:t>.м</w:t>
      </w:r>
      <w:proofErr w:type="gramEnd"/>
      <w:r w:rsidRPr="00155B8A">
        <w:rPr>
          <w:rFonts w:ascii="Times New Roman" w:hAnsi="Times New Roman"/>
          <w:i/>
          <w:color w:val="000000"/>
          <w:sz w:val="28"/>
          <w:szCs w:val="28"/>
          <w:vertAlign w:val="superscript"/>
          <w:lang w:eastAsia="ru-RU"/>
        </w:rPr>
        <w:t>3</w:t>
      </w:r>
      <w:r w:rsidRPr="00155B8A">
        <w:rPr>
          <w:rFonts w:ascii="Times New Roman" w:hAnsi="Times New Roman"/>
          <w:i/>
          <w:color w:val="000000"/>
          <w:sz w:val="28"/>
          <w:szCs w:val="28"/>
          <w:lang w:eastAsia="ru-RU"/>
        </w:rPr>
        <w:t>/сутки, из которых 552,946 тыс.м</w:t>
      </w:r>
      <w:r w:rsidRPr="00155B8A">
        <w:rPr>
          <w:rFonts w:ascii="Times New Roman" w:hAnsi="Times New Roman"/>
          <w:i/>
          <w:color w:val="000000"/>
          <w:sz w:val="28"/>
          <w:szCs w:val="28"/>
          <w:vertAlign w:val="superscript"/>
          <w:lang w:eastAsia="ru-RU"/>
        </w:rPr>
        <w:t>3</w:t>
      </w:r>
      <w:r w:rsidRPr="00155B8A">
        <w:rPr>
          <w:rFonts w:ascii="Times New Roman" w:hAnsi="Times New Roman"/>
          <w:i/>
          <w:color w:val="000000"/>
          <w:sz w:val="28"/>
          <w:szCs w:val="28"/>
          <w:lang w:eastAsia="ru-RU"/>
        </w:rPr>
        <w:t>/сутки используются.</w:t>
      </w:r>
    </w:p>
    <w:p w:rsidR="006D79CD" w:rsidRPr="00155B8A" w:rsidRDefault="006D79CD" w:rsidP="000F1BA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55B8A">
        <w:rPr>
          <w:rFonts w:ascii="Times New Roman" w:hAnsi="Times New Roman"/>
          <w:i/>
          <w:sz w:val="28"/>
          <w:szCs w:val="28"/>
        </w:rPr>
        <w:t>Для добычи подземных вод субъекты хозяйствования области имеют 5393 арт</w:t>
      </w:r>
      <w:r w:rsidR="000F1BA7" w:rsidRPr="00155B8A">
        <w:rPr>
          <w:rFonts w:ascii="Times New Roman" w:hAnsi="Times New Roman"/>
          <w:i/>
          <w:sz w:val="28"/>
          <w:szCs w:val="28"/>
        </w:rPr>
        <w:t>езианские скважины, из них 3051</w:t>
      </w:r>
      <w:r w:rsidRPr="00155B8A">
        <w:rPr>
          <w:rFonts w:ascii="Times New Roman" w:hAnsi="Times New Roman"/>
          <w:i/>
          <w:sz w:val="28"/>
          <w:szCs w:val="28"/>
        </w:rPr>
        <w:t xml:space="preserve"> постоянно действующие.</w:t>
      </w:r>
    </w:p>
    <w:p w:rsidR="006D79CD" w:rsidRPr="00155B8A" w:rsidRDefault="006D79CD" w:rsidP="000F1B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5B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предотвращения загрязнения поверхностных и подземных вод, улучшения качества очистки сбрасываемых сточных вод в окружающую среду осуществляется строительство новых и реконструкция действующих очистных сооружений. Так, в 2014 году велось строительство более 26 современных очистных сооружений и реконструкция действующих. </w:t>
      </w:r>
    </w:p>
    <w:p w:rsidR="006D79CD" w:rsidRPr="00155B8A" w:rsidRDefault="006D79CD" w:rsidP="000F1B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5B8A">
        <w:rPr>
          <w:rFonts w:ascii="Times New Roman" w:hAnsi="Times New Roman"/>
          <w:color w:val="000000"/>
          <w:sz w:val="28"/>
          <w:szCs w:val="28"/>
          <w:lang w:eastAsia="ru-RU"/>
        </w:rPr>
        <w:t>Проводятся работы по совершенствованию технологических схем отведения и утилизации стоков крупных животноводческих комплексов.</w:t>
      </w:r>
    </w:p>
    <w:p w:rsidR="006D79CD" w:rsidRPr="00155B8A" w:rsidRDefault="006D79CD" w:rsidP="000F1BA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proofErr w:type="spellStart"/>
      <w:r w:rsidRPr="00155B8A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Справочно</w:t>
      </w:r>
      <w:proofErr w:type="spellEnd"/>
      <w:r w:rsidRPr="00155B8A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:</w:t>
      </w:r>
      <w:r w:rsidRPr="00155B8A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в 2014 году в Могилевской области велось строительство очистных сооружений в г.г. Мстиславль, Чериков, Шклов, </w:t>
      </w:r>
      <w:proofErr w:type="spellStart"/>
      <w:r w:rsidRPr="00155B8A">
        <w:rPr>
          <w:rFonts w:ascii="Times New Roman" w:hAnsi="Times New Roman"/>
          <w:i/>
          <w:color w:val="000000"/>
          <w:sz w:val="28"/>
          <w:szCs w:val="28"/>
          <w:lang w:eastAsia="ru-RU"/>
        </w:rPr>
        <w:t>г.п</w:t>
      </w:r>
      <w:proofErr w:type="gramStart"/>
      <w:r w:rsidRPr="00155B8A">
        <w:rPr>
          <w:rFonts w:ascii="Times New Roman" w:hAnsi="Times New Roman"/>
          <w:i/>
          <w:color w:val="000000"/>
          <w:sz w:val="28"/>
          <w:szCs w:val="28"/>
          <w:lang w:eastAsia="ru-RU"/>
        </w:rPr>
        <w:t>.Ж</w:t>
      </w:r>
      <w:proofErr w:type="gramEnd"/>
      <w:r w:rsidRPr="00155B8A">
        <w:rPr>
          <w:rFonts w:ascii="Times New Roman" w:hAnsi="Times New Roman"/>
          <w:i/>
          <w:color w:val="000000"/>
          <w:sz w:val="28"/>
          <w:szCs w:val="28"/>
          <w:lang w:eastAsia="ru-RU"/>
        </w:rPr>
        <w:t>иличи</w:t>
      </w:r>
      <w:proofErr w:type="spellEnd"/>
      <w:r w:rsidRPr="00155B8A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Кировского района.</w:t>
      </w:r>
    </w:p>
    <w:p w:rsidR="006D79CD" w:rsidRPr="00155B8A" w:rsidRDefault="006D79CD" w:rsidP="000F1B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5B8A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В целом по республике в 2014 году сброс основных загрязняющих веществ в водные объекты сократился по отношению к 2010 году на 12%. </w:t>
      </w:r>
      <w:r w:rsidRPr="00155B8A">
        <w:rPr>
          <w:rFonts w:ascii="Times New Roman" w:hAnsi="Times New Roman"/>
          <w:color w:val="000000"/>
          <w:sz w:val="28"/>
          <w:szCs w:val="28"/>
          <w:lang w:eastAsia="ru-RU"/>
        </w:rPr>
        <w:t>Отмечается также тенденция снижения по сравнению с 2013 годом непроизводственных потерь воды. В основном оно осуществлялось за счет проведения работ по перекладке водоводов централизованных систем водоснабжения, несанкционированных подключений к этим сетям, установки приборов учета воды.</w:t>
      </w:r>
    </w:p>
    <w:p w:rsidR="006D79CD" w:rsidRPr="00155B8A" w:rsidRDefault="006D79CD" w:rsidP="000F1B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proofErr w:type="spellStart"/>
      <w:r w:rsidRPr="00155B8A">
        <w:rPr>
          <w:rFonts w:ascii="Times New Roman" w:hAnsi="Times New Roman"/>
          <w:b/>
          <w:i/>
          <w:color w:val="000000"/>
          <w:spacing w:val="-4"/>
          <w:sz w:val="28"/>
          <w:szCs w:val="28"/>
          <w:lang w:eastAsia="ru-RU"/>
        </w:rPr>
        <w:t>Справочно</w:t>
      </w:r>
      <w:proofErr w:type="spellEnd"/>
      <w:r w:rsidRPr="00155B8A">
        <w:rPr>
          <w:rFonts w:ascii="Times New Roman" w:hAnsi="Times New Roman"/>
          <w:i/>
          <w:color w:val="000000"/>
          <w:spacing w:val="-4"/>
          <w:sz w:val="28"/>
          <w:szCs w:val="28"/>
          <w:lang w:eastAsia="ru-RU"/>
        </w:rPr>
        <w:t>: В целом по Могилевской области в 2014 году сброс основных загрязняющих веществ в водные объекты сократился по отношению к 2010 году на 18%.</w:t>
      </w:r>
    </w:p>
    <w:p w:rsidR="006D79CD" w:rsidRPr="00155B8A" w:rsidRDefault="006D79CD" w:rsidP="000F1B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5B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сравнению с 2013 годом снижено на 4% удельное водопотребление в промышленности и на 6% – в сельском хозяйстве (при плане – в среднем 2%). Снижение осуществлялось в основном за счет внедрения систем оборотного и повторно-последовательного водоснабжения, разработки индивидуальных технологических нормативов водопотребления и водоотведения. </w:t>
      </w:r>
    </w:p>
    <w:p w:rsidR="006D79CD" w:rsidRPr="00155B8A" w:rsidRDefault="006D79CD" w:rsidP="000F1B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5B8A">
        <w:rPr>
          <w:rFonts w:ascii="Times New Roman" w:hAnsi="Times New Roman"/>
          <w:color w:val="000000"/>
          <w:sz w:val="28"/>
          <w:szCs w:val="28"/>
          <w:lang w:eastAsia="ru-RU"/>
        </w:rPr>
        <w:t>Активно проводятся работы по снижению потерь воды при ее транспортировке к потребителю. В 2014 году отмечено снижение данного показателя по сравнению с 2013 годом на 2,1%.</w:t>
      </w:r>
    </w:p>
    <w:p w:rsidR="006D79CD" w:rsidRPr="00155B8A" w:rsidRDefault="006D79CD" w:rsidP="000F1B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</w:pPr>
      <w:proofErr w:type="gramStart"/>
      <w:r w:rsidRPr="00155B8A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В настоящее время работы по доведению приборами учета воды в сельском </w:t>
      </w:r>
      <w:r w:rsidRPr="00155B8A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lastRenderedPageBreak/>
        <w:t>хозяйстве выполнены в полном объеме, оснащение приборным учетом водозаборов подземной воды в сельском хозяйстве составляет 96%. Наилучшие показатели достигнуты в Брестской, Гродненской, Витебской, Могилевской областях.</w:t>
      </w:r>
      <w:proofErr w:type="gramEnd"/>
    </w:p>
    <w:p w:rsidR="006D79CD" w:rsidRPr="00155B8A" w:rsidRDefault="006D79CD" w:rsidP="000F1B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</w:pPr>
      <w:proofErr w:type="spellStart"/>
      <w:r w:rsidRPr="00155B8A">
        <w:rPr>
          <w:rFonts w:ascii="Times New Roman" w:hAnsi="Times New Roman"/>
          <w:b/>
          <w:i/>
          <w:color w:val="000000"/>
          <w:spacing w:val="-4"/>
          <w:sz w:val="28"/>
          <w:szCs w:val="28"/>
          <w:lang w:eastAsia="ru-RU"/>
        </w:rPr>
        <w:t>Справочно</w:t>
      </w:r>
      <w:proofErr w:type="gramStart"/>
      <w:r w:rsidRPr="00155B8A">
        <w:rPr>
          <w:rFonts w:ascii="Times New Roman" w:hAnsi="Times New Roman"/>
          <w:b/>
          <w:i/>
          <w:color w:val="000000"/>
          <w:spacing w:val="-4"/>
          <w:sz w:val="28"/>
          <w:szCs w:val="28"/>
          <w:lang w:eastAsia="ru-RU"/>
        </w:rPr>
        <w:t>:</w:t>
      </w:r>
      <w:r w:rsidRPr="00155B8A">
        <w:rPr>
          <w:rFonts w:ascii="Times New Roman" w:hAnsi="Times New Roman"/>
          <w:i/>
          <w:color w:val="000000"/>
          <w:spacing w:val="-4"/>
          <w:sz w:val="28"/>
          <w:szCs w:val="28"/>
          <w:lang w:eastAsia="ru-RU"/>
        </w:rPr>
        <w:t>В</w:t>
      </w:r>
      <w:proofErr w:type="spellEnd"/>
      <w:proofErr w:type="gramEnd"/>
      <w:r w:rsidRPr="00155B8A">
        <w:rPr>
          <w:rFonts w:ascii="Times New Roman" w:hAnsi="Times New Roman"/>
          <w:i/>
          <w:color w:val="000000"/>
          <w:spacing w:val="-4"/>
          <w:sz w:val="28"/>
          <w:szCs w:val="28"/>
          <w:lang w:eastAsia="ru-RU"/>
        </w:rPr>
        <w:t xml:space="preserve"> настоящее время показатель по оснащению скважин приборами учета воды в сельском хозяйстве до 95-97 процентов в Программы  социально-экономического развития Республики Беларусь на 2011-2015 гг., утвержденной Указом Президента Республики Беларусь от 11.04.2011 г. № 136 в Могилевской области выполнен в полном объеме и составляет 98,9%.</w:t>
      </w:r>
      <w:r w:rsidRPr="00155B8A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</w:p>
    <w:p w:rsidR="006D79CD" w:rsidRPr="00155B8A" w:rsidRDefault="006D79CD" w:rsidP="000F1B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5B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целях улучшения экологического состояния малых рек ежегодно проводятся работы по реализации </w:t>
      </w:r>
      <w:proofErr w:type="spellStart"/>
      <w:r w:rsidRPr="00155B8A">
        <w:rPr>
          <w:rFonts w:ascii="Times New Roman" w:hAnsi="Times New Roman"/>
          <w:color w:val="000000"/>
          <w:sz w:val="28"/>
          <w:szCs w:val="28"/>
          <w:lang w:eastAsia="ru-RU"/>
        </w:rPr>
        <w:t>водоохранных</w:t>
      </w:r>
      <w:proofErr w:type="spellEnd"/>
      <w:r w:rsidRPr="00155B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мероприятий, предусмотренных проектами </w:t>
      </w:r>
      <w:proofErr w:type="spellStart"/>
      <w:r w:rsidRPr="00155B8A">
        <w:rPr>
          <w:rFonts w:ascii="Times New Roman" w:hAnsi="Times New Roman"/>
          <w:color w:val="000000"/>
          <w:sz w:val="28"/>
          <w:szCs w:val="28"/>
          <w:lang w:eastAsia="ru-RU"/>
        </w:rPr>
        <w:t>водоохранных</w:t>
      </w:r>
      <w:proofErr w:type="spellEnd"/>
      <w:r w:rsidRPr="00155B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зон и прибрежных полос, а также в рамках проведения работ по обустройству водных объектов, берегоукрепительные работы, расчистка и восстановление русел рек, очистка водных объектов от наносов донных отложений и растительности. </w:t>
      </w:r>
    </w:p>
    <w:p w:rsidR="006D79CD" w:rsidRPr="00155B8A" w:rsidRDefault="006D79CD" w:rsidP="000F1BA7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D79CD" w:rsidRPr="00155B8A" w:rsidRDefault="006D79CD" w:rsidP="000F1BA7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55B8A">
        <w:rPr>
          <w:rFonts w:ascii="Times New Roman" w:hAnsi="Times New Roman"/>
          <w:b/>
          <w:color w:val="000000"/>
          <w:sz w:val="28"/>
          <w:szCs w:val="28"/>
          <w:lang w:eastAsia="ru-RU"/>
        </w:rPr>
        <w:t>Сохранение биологического и ландшафтного разнообразия</w:t>
      </w:r>
    </w:p>
    <w:p w:rsidR="006D79CD" w:rsidRPr="00155B8A" w:rsidRDefault="006D79CD" w:rsidP="000F1BA7">
      <w:pPr>
        <w:tabs>
          <w:tab w:val="left" w:pos="273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5B8A">
        <w:rPr>
          <w:rFonts w:ascii="Times New Roman" w:hAnsi="Times New Roman"/>
          <w:color w:val="000000"/>
          <w:sz w:val="28"/>
          <w:szCs w:val="28"/>
          <w:lang w:eastAsia="ru-RU"/>
        </w:rPr>
        <w:t>Одним из важнейших направлений в деле охраны природы является защита животного и растительного мира.</w:t>
      </w:r>
    </w:p>
    <w:p w:rsidR="006D79CD" w:rsidRPr="00155B8A" w:rsidRDefault="006D79CD" w:rsidP="000F1BA7">
      <w:pPr>
        <w:tabs>
          <w:tab w:val="left" w:pos="273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5B8A">
        <w:rPr>
          <w:rFonts w:ascii="Times New Roman" w:hAnsi="Times New Roman"/>
          <w:color w:val="000000"/>
          <w:sz w:val="28"/>
          <w:szCs w:val="28"/>
          <w:lang w:eastAsia="ru-RU"/>
        </w:rPr>
        <w:t>В настоящее время в Красную книгу включено 202 вида диких животных и 303 вида дикорастущих растений.</w:t>
      </w:r>
    </w:p>
    <w:p w:rsidR="006D79CD" w:rsidRPr="00155B8A" w:rsidRDefault="006D79CD" w:rsidP="000F1BA7">
      <w:pPr>
        <w:tabs>
          <w:tab w:val="left" w:pos="273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5B8A">
        <w:rPr>
          <w:rFonts w:ascii="Times New Roman" w:hAnsi="Times New Roman"/>
          <w:color w:val="000000"/>
          <w:sz w:val="28"/>
          <w:szCs w:val="28"/>
          <w:lang w:eastAsia="ru-RU"/>
        </w:rPr>
        <w:t>По состоянию на 1 января 2015 г. в Республике Беларусь передано под охрану 1535 мест обитания диких животных и 1309 мест произрастания дикорастущих растений.</w:t>
      </w:r>
    </w:p>
    <w:p w:rsidR="006D79CD" w:rsidRPr="00155B8A" w:rsidRDefault="006D79CD" w:rsidP="000F1BA7">
      <w:pPr>
        <w:tabs>
          <w:tab w:val="left" w:pos="273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5B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республике реализуются 47 планов действий по сохранению редких и находящихся под угрозой исчезновения видов дикорастущих растений и диких животных. </w:t>
      </w:r>
    </w:p>
    <w:p w:rsidR="006D79CD" w:rsidRPr="00155B8A" w:rsidRDefault="006D79CD" w:rsidP="000F1BA7">
      <w:pPr>
        <w:tabs>
          <w:tab w:val="left" w:pos="273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</w:pPr>
      <w:r w:rsidRPr="00155B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Ведется активная работа по сохранению зубра, поголовье которого к началу 2014 года составило 1134 особи. В целях формирования генетически устойчивой жизнестойкой белорусской популяции зубра разработан и утвержден Советом Министров Республики Беларусь План мероприятий по сохранению и рациональному использованию зубров на 2015–2019 гг. В Витебской области сформирована новая </w:t>
      </w:r>
      <w:proofErr w:type="spellStart"/>
      <w:r w:rsidRPr="00155B8A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микропопуляция</w:t>
      </w:r>
      <w:proofErr w:type="spellEnd"/>
      <w:r w:rsidRPr="00155B8A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 зубра – «</w:t>
      </w:r>
      <w:proofErr w:type="spellStart"/>
      <w:r w:rsidRPr="00155B8A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Красноборская</w:t>
      </w:r>
      <w:proofErr w:type="spellEnd"/>
      <w:r w:rsidRPr="00155B8A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», общей численностью 41 особь. </w:t>
      </w:r>
    </w:p>
    <w:p w:rsidR="006D79CD" w:rsidRPr="00155B8A" w:rsidRDefault="006D79CD" w:rsidP="000F1BA7">
      <w:pPr>
        <w:tabs>
          <w:tab w:val="left" w:pos="273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5B8A">
        <w:rPr>
          <w:rFonts w:ascii="Times New Roman" w:hAnsi="Times New Roman"/>
          <w:color w:val="000000"/>
          <w:sz w:val="28"/>
          <w:szCs w:val="28"/>
          <w:lang w:eastAsia="ru-RU"/>
        </w:rPr>
        <w:t>В результате проведенных в 2014 году работ по объявлению, преобразованию и прекращению функционирования особо охраняемых природных территорий их общая площадь достигла показателя 8,2% от территории республики.</w:t>
      </w:r>
    </w:p>
    <w:p w:rsidR="006D79CD" w:rsidRPr="00155B8A" w:rsidRDefault="006D79CD" w:rsidP="000F1BA7">
      <w:pPr>
        <w:tabs>
          <w:tab w:val="left" w:pos="273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5B8A">
        <w:rPr>
          <w:rFonts w:ascii="Times New Roman" w:hAnsi="Times New Roman"/>
          <w:color w:val="000000"/>
          <w:sz w:val="28"/>
          <w:szCs w:val="28"/>
          <w:lang w:eastAsia="ru-RU"/>
        </w:rPr>
        <w:t>За истекший период 2015 года объявлено 9 новых заказников республиканского значения («</w:t>
      </w:r>
      <w:proofErr w:type="spellStart"/>
      <w:r w:rsidRPr="00155B8A">
        <w:rPr>
          <w:rFonts w:ascii="Times New Roman" w:hAnsi="Times New Roman"/>
          <w:color w:val="000000"/>
          <w:sz w:val="28"/>
          <w:szCs w:val="28"/>
          <w:lang w:eastAsia="ru-RU"/>
        </w:rPr>
        <w:t>Гайно-Бродня</w:t>
      </w:r>
      <w:proofErr w:type="spellEnd"/>
      <w:r w:rsidRPr="00155B8A">
        <w:rPr>
          <w:rFonts w:ascii="Times New Roman" w:hAnsi="Times New Roman"/>
          <w:color w:val="000000"/>
          <w:sz w:val="28"/>
          <w:szCs w:val="28"/>
          <w:lang w:eastAsia="ru-RU"/>
        </w:rPr>
        <w:t>», «Белая Русь», «</w:t>
      </w:r>
      <w:proofErr w:type="spellStart"/>
      <w:r w:rsidRPr="00155B8A">
        <w:rPr>
          <w:rFonts w:ascii="Times New Roman" w:hAnsi="Times New Roman"/>
          <w:color w:val="000000"/>
          <w:sz w:val="28"/>
          <w:szCs w:val="28"/>
          <w:lang w:eastAsia="ru-RU"/>
        </w:rPr>
        <w:t>Вороничский</w:t>
      </w:r>
      <w:proofErr w:type="spellEnd"/>
      <w:r w:rsidRPr="00155B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остров», «</w:t>
      </w:r>
      <w:proofErr w:type="spellStart"/>
      <w:r w:rsidRPr="00155B8A">
        <w:rPr>
          <w:rFonts w:ascii="Times New Roman" w:hAnsi="Times New Roman"/>
          <w:color w:val="000000"/>
          <w:sz w:val="28"/>
          <w:szCs w:val="28"/>
          <w:lang w:eastAsia="ru-RU"/>
        </w:rPr>
        <w:t>Дрожбитка-Свина</w:t>
      </w:r>
      <w:proofErr w:type="spellEnd"/>
      <w:r w:rsidRPr="00155B8A">
        <w:rPr>
          <w:rFonts w:ascii="Times New Roman" w:hAnsi="Times New Roman"/>
          <w:color w:val="000000"/>
          <w:sz w:val="28"/>
          <w:szCs w:val="28"/>
          <w:lang w:eastAsia="ru-RU"/>
        </w:rPr>
        <w:t>», «Янка», «</w:t>
      </w:r>
      <w:proofErr w:type="spellStart"/>
      <w:r w:rsidRPr="00155B8A">
        <w:rPr>
          <w:rFonts w:ascii="Times New Roman" w:hAnsi="Times New Roman"/>
          <w:color w:val="000000"/>
          <w:sz w:val="28"/>
          <w:szCs w:val="28"/>
          <w:lang w:eastAsia="ru-RU"/>
        </w:rPr>
        <w:t>Борисовский</w:t>
      </w:r>
      <w:proofErr w:type="spellEnd"/>
      <w:r w:rsidRPr="00155B8A">
        <w:rPr>
          <w:rFonts w:ascii="Times New Roman" w:hAnsi="Times New Roman"/>
          <w:color w:val="000000"/>
          <w:sz w:val="28"/>
          <w:szCs w:val="28"/>
          <w:lang w:eastAsia="ru-RU"/>
        </w:rPr>
        <w:t>», «Старый Жаден», «</w:t>
      </w:r>
      <w:proofErr w:type="spellStart"/>
      <w:r w:rsidRPr="00155B8A">
        <w:rPr>
          <w:rFonts w:ascii="Times New Roman" w:hAnsi="Times New Roman"/>
          <w:color w:val="000000"/>
          <w:sz w:val="28"/>
          <w:szCs w:val="28"/>
          <w:lang w:eastAsia="ru-RU"/>
        </w:rPr>
        <w:t>Свислочско-Березинский</w:t>
      </w:r>
      <w:proofErr w:type="spellEnd"/>
      <w:r w:rsidRPr="00155B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», «Пойма реки </w:t>
      </w:r>
      <w:proofErr w:type="spellStart"/>
      <w:r w:rsidRPr="00155B8A">
        <w:rPr>
          <w:rFonts w:ascii="Times New Roman" w:hAnsi="Times New Roman"/>
          <w:color w:val="000000"/>
          <w:sz w:val="28"/>
          <w:szCs w:val="28"/>
          <w:lang w:eastAsia="ru-RU"/>
        </w:rPr>
        <w:t>Сож</w:t>
      </w:r>
      <w:proofErr w:type="spellEnd"/>
      <w:r w:rsidRPr="00155B8A">
        <w:rPr>
          <w:rFonts w:ascii="Times New Roman" w:hAnsi="Times New Roman"/>
          <w:color w:val="000000"/>
          <w:sz w:val="28"/>
          <w:szCs w:val="28"/>
          <w:lang w:eastAsia="ru-RU"/>
        </w:rPr>
        <w:t>») и преобразовано 5 республиканских заказников («</w:t>
      </w:r>
      <w:proofErr w:type="spellStart"/>
      <w:r w:rsidRPr="00155B8A">
        <w:rPr>
          <w:rFonts w:ascii="Times New Roman" w:hAnsi="Times New Roman"/>
          <w:color w:val="000000"/>
          <w:sz w:val="28"/>
          <w:szCs w:val="28"/>
          <w:lang w:eastAsia="ru-RU"/>
        </w:rPr>
        <w:t>Выгонощанское</w:t>
      </w:r>
      <w:proofErr w:type="spellEnd"/>
      <w:r w:rsidRPr="00155B8A">
        <w:rPr>
          <w:rFonts w:ascii="Times New Roman" w:hAnsi="Times New Roman"/>
          <w:color w:val="000000"/>
          <w:sz w:val="28"/>
          <w:szCs w:val="28"/>
          <w:lang w:eastAsia="ru-RU"/>
        </w:rPr>
        <w:t>», «</w:t>
      </w:r>
      <w:proofErr w:type="spellStart"/>
      <w:r w:rsidRPr="00155B8A">
        <w:rPr>
          <w:rFonts w:ascii="Times New Roman" w:hAnsi="Times New Roman"/>
          <w:color w:val="000000"/>
          <w:sz w:val="28"/>
          <w:szCs w:val="28"/>
          <w:lang w:eastAsia="ru-RU"/>
        </w:rPr>
        <w:t>Освейский</w:t>
      </w:r>
      <w:proofErr w:type="spellEnd"/>
      <w:r w:rsidRPr="00155B8A">
        <w:rPr>
          <w:rFonts w:ascii="Times New Roman" w:hAnsi="Times New Roman"/>
          <w:color w:val="000000"/>
          <w:sz w:val="28"/>
          <w:szCs w:val="28"/>
          <w:lang w:eastAsia="ru-RU"/>
        </w:rPr>
        <w:t>», «</w:t>
      </w:r>
      <w:proofErr w:type="spellStart"/>
      <w:r w:rsidRPr="00155B8A">
        <w:rPr>
          <w:rFonts w:ascii="Times New Roman" w:hAnsi="Times New Roman"/>
          <w:color w:val="000000"/>
          <w:sz w:val="28"/>
          <w:szCs w:val="28"/>
          <w:lang w:eastAsia="ru-RU"/>
        </w:rPr>
        <w:t>Стиклево</w:t>
      </w:r>
      <w:proofErr w:type="spellEnd"/>
      <w:r w:rsidRPr="00155B8A">
        <w:rPr>
          <w:rFonts w:ascii="Times New Roman" w:hAnsi="Times New Roman"/>
          <w:color w:val="000000"/>
          <w:sz w:val="28"/>
          <w:szCs w:val="28"/>
          <w:lang w:eastAsia="ru-RU"/>
        </w:rPr>
        <w:t>», «</w:t>
      </w:r>
      <w:proofErr w:type="spellStart"/>
      <w:r w:rsidRPr="00155B8A">
        <w:rPr>
          <w:rFonts w:ascii="Times New Roman" w:hAnsi="Times New Roman"/>
          <w:color w:val="000000"/>
          <w:sz w:val="28"/>
          <w:szCs w:val="28"/>
          <w:lang w:eastAsia="ru-RU"/>
        </w:rPr>
        <w:t>Тресковщина</w:t>
      </w:r>
      <w:proofErr w:type="spellEnd"/>
      <w:r w:rsidRPr="00155B8A">
        <w:rPr>
          <w:rFonts w:ascii="Times New Roman" w:hAnsi="Times New Roman"/>
          <w:color w:val="000000"/>
          <w:sz w:val="28"/>
          <w:szCs w:val="28"/>
          <w:lang w:eastAsia="ru-RU"/>
        </w:rPr>
        <w:t>», «</w:t>
      </w:r>
      <w:proofErr w:type="spellStart"/>
      <w:r w:rsidRPr="00155B8A">
        <w:rPr>
          <w:rFonts w:ascii="Times New Roman" w:hAnsi="Times New Roman"/>
          <w:color w:val="000000"/>
          <w:sz w:val="28"/>
          <w:szCs w:val="28"/>
          <w:lang w:eastAsia="ru-RU"/>
        </w:rPr>
        <w:t>Швакшты</w:t>
      </w:r>
      <w:proofErr w:type="spellEnd"/>
      <w:r w:rsidRPr="00155B8A">
        <w:rPr>
          <w:rFonts w:ascii="Times New Roman" w:hAnsi="Times New Roman"/>
          <w:color w:val="000000"/>
          <w:sz w:val="28"/>
          <w:szCs w:val="28"/>
          <w:lang w:eastAsia="ru-RU"/>
        </w:rPr>
        <w:t>») на общей площади 157,7 тыс. га. Ведется подготовка представлений об объявлении в 2015 году 4 заказников республиканского значения («</w:t>
      </w:r>
      <w:proofErr w:type="spellStart"/>
      <w:r w:rsidRPr="00155B8A">
        <w:rPr>
          <w:rFonts w:ascii="Times New Roman" w:hAnsi="Times New Roman"/>
          <w:color w:val="000000"/>
          <w:sz w:val="28"/>
          <w:szCs w:val="28"/>
          <w:lang w:eastAsia="ru-RU"/>
        </w:rPr>
        <w:t>Морочно</w:t>
      </w:r>
      <w:proofErr w:type="spellEnd"/>
      <w:r w:rsidRPr="00155B8A">
        <w:rPr>
          <w:rFonts w:ascii="Times New Roman" w:hAnsi="Times New Roman"/>
          <w:color w:val="000000"/>
          <w:sz w:val="28"/>
          <w:szCs w:val="28"/>
          <w:lang w:eastAsia="ru-RU"/>
        </w:rPr>
        <w:t>», «</w:t>
      </w:r>
      <w:proofErr w:type="spellStart"/>
      <w:r w:rsidRPr="00155B8A">
        <w:rPr>
          <w:rFonts w:ascii="Times New Roman" w:hAnsi="Times New Roman"/>
          <w:color w:val="000000"/>
          <w:sz w:val="28"/>
          <w:szCs w:val="28"/>
          <w:lang w:eastAsia="ru-RU"/>
        </w:rPr>
        <w:t>Жада</w:t>
      </w:r>
      <w:proofErr w:type="spellEnd"/>
      <w:r w:rsidRPr="00155B8A">
        <w:rPr>
          <w:rFonts w:ascii="Times New Roman" w:hAnsi="Times New Roman"/>
          <w:color w:val="000000"/>
          <w:sz w:val="28"/>
          <w:szCs w:val="28"/>
          <w:lang w:eastAsia="ru-RU"/>
        </w:rPr>
        <w:t>», «Споры» и «Белый мох»).</w:t>
      </w:r>
    </w:p>
    <w:p w:rsidR="006D79CD" w:rsidRPr="00155B8A" w:rsidRDefault="006D79CD" w:rsidP="000F1BA7">
      <w:pPr>
        <w:tabs>
          <w:tab w:val="left" w:pos="273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5B8A">
        <w:rPr>
          <w:rFonts w:ascii="Times New Roman" w:hAnsi="Times New Roman"/>
          <w:color w:val="000000"/>
          <w:sz w:val="28"/>
          <w:szCs w:val="28"/>
          <w:lang w:eastAsia="ru-RU"/>
        </w:rPr>
        <w:t>Одним из элементов устойчивого функционирования особо охраняемых территорий является развитие экологического туризма. Этому направлению в 2014 году был придан дополнительный импульс в рамках проведения «Года гостеприимства». В</w:t>
      </w:r>
      <w:r w:rsidRPr="00155B8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частности, впервые на базе республиканского биологического заказника «</w:t>
      </w:r>
      <w:proofErr w:type="spellStart"/>
      <w:r w:rsidRPr="00155B8A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Споровский</w:t>
      </w:r>
      <w:proofErr w:type="spellEnd"/>
      <w:r w:rsidRPr="00155B8A">
        <w:rPr>
          <w:rFonts w:ascii="Times New Roman" w:hAnsi="Times New Roman"/>
          <w:bCs/>
          <w:color w:val="000000"/>
          <w:sz w:val="28"/>
          <w:szCs w:val="28"/>
          <w:lang w:eastAsia="ru-RU"/>
        </w:rPr>
        <w:t>»</w:t>
      </w:r>
      <w:r w:rsidRPr="00155B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проведен Европейский чемпионат по ручному сенокошению низинных болот, который по решению оргкомитета этого европейского соревнования </w:t>
      </w:r>
      <w:r w:rsidRPr="00155B8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теперь будет проводиться в заказнике «</w:t>
      </w:r>
      <w:proofErr w:type="spellStart"/>
      <w:r w:rsidRPr="00155B8A">
        <w:rPr>
          <w:rFonts w:ascii="Times New Roman" w:hAnsi="Times New Roman"/>
          <w:color w:val="000000"/>
          <w:sz w:val="28"/>
          <w:szCs w:val="28"/>
          <w:lang w:eastAsia="ru-RU"/>
        </w:rPr>
        <w:t>Споровский</w:t>
      </w:r>
      <w:proofErr w:type="spellEnd"/>
      <w:r w:rsidRPr="00155B8A">
        <w:rPr>
          <w:rFonts w:ascii="Times New Roman" w:hAnsi="Times New Roman"/>
          <w:color w:val="000000"/>
          <w:sz w:val="28"/>
          <w:szCs w:val="28"/>
          <w:lang w:eastAsia="ru-RU"/>
        </w:rPr>
        <w:t>» ежегодно. В целях привлечения внимания к республиканскому заказнику «Ельня» проведен фестиваль «</w:t>
      </w:r>
      <w:proofErr w:type="spellStart"/>
      <w:r w:rsidRPr="00155B8A">
        <w:rPr>
          <w:rFonts w:ascii="Times New Roman" w:hAnsi="Times New Roman"/>
          <w:color w:val="000000"/>
          <w:sz w:val="28"/>
          <w:szCs w:val="28"/>
          <w:lang w:eastAsia="ru-RU"/>
        </w:rPr>
        <w:t>Жураўл</w:t>
      </w:r>
      <w:proofErr w:type="gramStart"/>
      <w:r w:rsidRPr="00155B8A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proofErr w:type="spellEnd"/>
      <w:proofErr w:type="gramEnd"/>
      <w:r w:rsidRPr="00155B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55B8A"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proofErr w:type="spellEnd"/>
      <w:r w:rsidRPr="00155B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55B8A">
        <w:rPr>
          <w:rFonts w:ascii="Times New Roman" w:hAnsi="Times New Roman"/>
          <w:color w:val="000000"/>
          <w:sz w:val="28"/>
          <w:szCs w:val="28"/>
          <w:lang w:eastAsia="ru-RU"/>
        </w:rPr>
        <w:t>журавiны</w:t>
      </w:r>
      <w:proofErr w:type="spellEnd"/>
      <w:r w:rsidR="00D873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55B8A">
        <w:rPr>
          <w:rFonts w:ascii="Times New Roman" w:hAnsi="Times New Roman"/>
          <w:color w:val="000000"/>
          <w:sz w:val="28"/>
          <w:szCs w:val="28"/>
          <w:lang w:eastAsia="ru-RU"/>
        </w:rPr>
        <w:t>Мiёрскага</w:t>
      </w:r>
      <w:proofErr w:type="spellEnd"/>
      <w:r w:rsidRPr="00155B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краю», который становится традиционным, а также ряд других мероприятий.</w:t>
      </w:r>
    </w:p>
    <w:p w:rsidR="006D79CD" w:rsidRPr="00155B8A" w:rsidRDefault="006D79CD" w:rsidP="000F1BA7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spellStart"/>
      <w:r w:rsidRPr="00155B8A">
        <w:rPr>
          <w:rFonts w:ascii="Times New Roman" w:eastAsia="Times New Roman" w:hAnsi="Times New Roman"/>
          <w:i/>
          <w:sz w:val="28"/>
          <w:szCs w:val="28"/>
          <w:lang w:eastAsia="ru-RU"/>
        </w:rPr>
        <w:t>Справочно</w:t>
      </w:r>
      <w:proofErr w:type="spellEnd"/>
      <w:r w:rsidRPr="00155B8A">
        <w:rPr>
          <w:rFonts w:ascii="Times New Roman" w:eastAsia="Times New Roman" w:hAnsi="Times New Roman"/>
          <w:i/>
          <w:sz w:val="28"/>
          <w:szCs w:val="28"/>
          <w:lang w:eastAsia="ru-RU"/>
        </w:rPr>
        <w:t>: В Могилевской области действуют следующие экологические маршруты:</w:t>
      </w:r>
    </w:p>
    <w:p w:rsidR="006D79CD" w:rsidRPr="00155B8A" w:rsidRDefault="006D79CD" w:rsidP="000F1BA7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55B8A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eastAsia="ru-RU"/>
        </w:rPr>
        <w:t>Быховский район.</w:t>
      </w:r>
      <w:r w:rsidRPr="00155B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5B8A">
        <w:rPr>
          <w:rFonts w:ascii="Times New Roman" w:eastAsia="Times New Roman" w:hAnsi="Times New Roman"/>
          <w:i/>
          <w:sz w:val="28"/>
          <w:szCs w:val="28"/>
          <w:lang w:eastAsia="ru-RU"/>
        </w:rPr>
        <w:t>Действует экологический маршрут «По партизанским местам» (протяженность маршрута - 65 км). Маршрут предусматривает посещение исторических достопримечательностей и памятников природы (гидрологический «Каскад криниц» и ботанических «Сосн</w:t>
      </w:r>
      <w:proofErr w:type="gramStart"/>
      <w:r w:rsidRPr="00155B8A">
        <w:rPr>
          <w:rFonts w:ascii="Times New Roman" w:eastAsia="Times New Roman" w:hAnsi="Times New Roman"/>
          <w:i/>
          <w:sz w:val="28"/>
          <w:szCs w:val="28"/>
          <w:lang w:eastAsia="ru-RU"/>
        </w:rPr>
        <w:t>ы-</w:t>
      </w:r>
      <w:proofErr w:type="gramEnd"/>
      <w:r w:rsidRPr="00155B8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гиганты», «Дуб-гигант»), а также зарезервированного гидрологического заказника республиканского значения «</w:t>
      </w:r>
      <w:proofErr w:type="spellStart"/>
      <w:r w:rsidRPr="00155B8A">
        <w:rPr>
          <w:rFonts w:ascii="Times New Roman" w:eastAsia="Times New Roman" w:hAnsi="Times New Roman"/>
          <w:i/>
          <w:sz w:val="28"/>
          <w:szCs w:val="28"/>
          <w:lang w:eastAsia="ru-RU"/>
        </w:rPr>
        <w:t>Чигиринский</w:t>
      </w:r>
      <w:proofErr w:type="spellEnd"/>
      <w:r w:rsidRPr="00155B8A">
        <w:rPr>
          <w:rFonts w:ascii="Times New Roman" w:eastAsia="Times New Roman" w:hAnsi="Times New Roman"/>
          <w:i/>
          <w:sz w:val="28"/>
          <w:szCs w:val="28"/>
          <w:lang w:eastAsia="ru-RU"/>
        </w:rPr>
        <w:t>».</w:t>
      </w:r>
    </w:p>
    <w:p w:rsidR="006D79CD" w:rsidRPr="00155B8A" w:rsidRDefault="006D79CD" w:rsidP="000F1BA7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spellStart"/>
      <w:r w:rsidRPr="00155B8A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eastAsia="ru-RU"/>
        </w:rPr>
        <w:t>Дрибинский</w:t>
      </w:r>
      <w:proofErr w:type="spellEnd"/>
      <w:r w:rsidRPr="00155B8A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eastAsia="ru-RU"/>
        </w:rPr>
        <w:t xml:space="preserve"> район</w:t>
      </w:r>
      <w:r w:rsidRPr="00155B8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: Разработаны и действуют два экологических ' маршрута («Зеленый маршрут» и «Двухдневный </w:t>
      </w:r>
      <w:proofErr w:type="spellStart"/>
      <w:r w:rsidRPr="00155B8A">
        <w:rPr>
          <w:rFonts w:ascii="Times New Roman" w:eastAsia="Times New Roman" w:hAnsi="Times New Roman"/>
          <w:i/>
          <w:sz w:val="28"/>
          <w:szCs w:val="28"/>
          <w:lang w:eastAsia="ru-RU"/>
        </w:rPr>
        <w:t>веломаршрут</w:t>
      </w:r>
      <w:proofErr w:type="spellEnd"/>
      <w:r w:rsidRPr="00155B8A">
        <w:rPr>
          <w:rFonts w:ascii="Times New Roman" w:eastAsia="Times New Roman" w:hAnsi="Times New Roman"/>
          <w:i/>
          <w:sz w:val="28"/>
          <w:szCs w:val="28"/>
          <w:lang w:eastAsia="ru-RU"/>
        </w:rPr>
        <w:t>»). Предусмотрено посещение биологического заказника местного значения «</w:t>
      </w:r>
      <w:proofErr w:type="spellStart"/>
      <w:r w:rsidRPr="00155B8A">
        <w:rPr>
          <w:rFonts w:ascii="Times New Roman" w:eastAsia="Times New Roman" w:hAnsi="Times New Roman"/>
          <w:i/>
          <w:sz w:val="28"/>
          <w:szCs w:val="28"/>
          <w:lang w:eastAsia="ru-RU"/>
        </w:rPr>
        <w:t>Ряснянский</w:t>
      </w:r>
      <w:proofErr w:type="spellEnd"/>
      <w:r w:rsidRPr="00155B8A">
        <w:rPr>
          <w:rFonts w:ascii="Times New Roman" w:eastAsia="Times New Roman" w:hAnsi="Times New Roman"/>
          <w:i/>
          <w:sz w:val="28"/>
          <w:szCs w:val="28"/>
          <w:lang w:eastAsia="ru-RU"/>
        </w:rPr>
        <w:t>», гидрологического памятника природы «</w:t>
      </w:r>
      <w:proofErr w:type="spellStart"/>
      <w:r w:rsidRPr="00155B8A">
        <w:rPr>
          <w:rFonts w:ascii="Times New Roman" w:eastAsia="Times New Roman" w:hAnsi="Times New Roman"/>
          <w:i/>
          <w:sz w:val="28"/>
          <w:szCs w:val="28"/>
          <w:lang w:eastAsia="ru-RU"/>
        </w:rPr>
        <w:t>Гремячая</w:t>
      </w:r>
      <w:proofErr w:type="spellEnd"/>
      <w:r w:rsidRPr="00155B8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криница» и ботанического памятника природы «</w:t>
      </w:r>
      <w:proofErr w:type="spellStart"/>
      <w:r w:rsidRPr="00155B8A">
        <w:rPr>
          <w:rFonts w:ascii="Times New Roman" w:eastAsia="Times New Roman" w:hAnsi="Times New Roman"/>
          <w:i/>
          <w:sz w:val="28"/>
          <w:szCs w:val="28"/>
          <w:lang w:eastAsia="ru-RU"/>
        </w:rPr>
        <w:t>Трилесинские</w:t>
      </w:r>
      <w:proofErr w:type="spellEnd"/>
      <w:r w:rsidRPr="00155B8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исполины».</w:t>
      </w:r>
    </w:p>
    <w:p w:rsidR="006D79CD" w:rsidRPr="00155B8A" w:rsidRDefault="006D79CD" w:rsidP="000F1BA7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spellStart"/>
      <w:r w:rsidRPr="00155B8A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eastAsia="ru-RU"/>
        </w:rPr>
        <w:t>Клнмовичский</w:t>
      </w:r>
      <w:proofErr w:type="spellEnd"/>
      <w:r w:rsidRPr="00155B8A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eastAsia="ru-RU"/>
        </w:rPr>
        <w:t xml:space="preserve"> район</w:t>
      </w:r>
      <w:r w:rsidRPr="00155B8A">
        <w:rPr>
          <w:rFonts w:ascii="Times New Roman" w:eastAsia="Times New Roman" w:hAnsi="Times New Roman"/>
          <w:i/>
          <w:sz w:val="28"/>
          <w:szCs w:val="28"/>
          <w:lang w:eastAsia="ru-RU"/>
        </w:rPr>
        <w:t>: Действует экологическая тропа «Царство Гусарских лесов» на территории Гусарского лесничества ГЛХУ «</w:t>
      </w:r>
      <w:proofErr w:type="spellStart"/>
      <w:r w:rsidRPr="00155B8A">
        <w:rPr>
          <w:rFonts w:ascii="Times New Roman" w:eastAsia="Times New Roman" w:hAnsi="Times New Roman"/>
          <w:i/>
          <w:sz w:val="28"/>
          <w:szCs w:val="28"/>
          <w:lang w:eastAsia="ru-RU"/>
        </w:rPr>
        <w:t>Климовичский</w:t>
      </w:r>
      <w:proofErr w:type="spellEnd"/>
      <w:r w:rsidRPr="00155B8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лесхоз» (протяженность тропы - 1 км).</w:t>
      </w:r>
    </w:p>
    <w:p w:rsidR="006D79CD" w:rsidRPr="00155B8A" w:rsidRDefault="006D79CD" w:rsidP="000F1BA7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spellStart"/>
      <w:r w:rsidRPr="00155B8A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eastAsia="ru-RU"/>
        </w:rPr>
        <w:t>Кличевский</w:t>
      </w:r>
      <w:proofErr w:type="spellEnd"/>
      <w:r w:rsidRPr="00155B8A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eastAsia="ru-RU"/>
        </w:rPr>
        <w:t xml:space="preserve"> район</w:t>
      </w:r>
      <w:r w:rsidRPr="00155B8A">
        <w:rPr>
          <w:rFonts w:ascii="Times New Roman" w:eastAsia="Times New Roman" w:hAnsi="Times New Roman"/>
          <w:i/>
          <w:sz w:val="28"/>
          <w:szCs w:val="28"/>
          <w:lang w:eastAsia="ru-RU"/>
        </w:rPr>
        <w:t>: Действует эколого-краеведческий маршрут «Путешествие в царство дулебов», который проходит через гидрологический заказник республиканского значения «Острова Дулебы» (протяженность маршрута - 40 км).</w:t>
      </w:r>
    </w:p>
    <w:p w:rsidR="006D79CD" w:rsidRPr="00155B8A" w:rsidRDefault="006D79CD" w:rsidP="000F1BA7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spellStart"/>
      <w:r w:rsidRPr="00155B8A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eastAsia="ru-RU"/>
        </w:rPr>
        <w:t>Осиповичский</w:t>
      </w:r>
      <w:proofErr w:type="spellEnd"/>
      <w:r w:rsidRPr="00155B8A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eastAsia="ru-RU"/>
        </w:rPr>
        <w:t xml:space="preserve"> район:</w:t>
      </w:r>
      <w:r w:rsidRPr="00155B8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экологический маршрут </w:t>
      </w:r>
      <w:proofErr w:type="spellStart"/>
      <w:r w:rsidRPr="00155B8A">
        <w:rPr>
          <w:rFonts w:ascii="Times New Roman" w:eastAsia="Times New Roman" w:hAnsi="Times New Roman"/>
          <w:i/>
          <w:sz w:val="28"/>
          <w:szCs w:val="28"/>
          <w:lang w:eastAsia="ru-RU"/>
        </w:rPr>
        <w:t>Осиповичско-Жорновского</w:t>
      </w:r>
      <w:proofErr w:type="spellEnd"/>
      <w:r w:rsidRPr="00155B8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направления. </w:t>
      </w:r>
    </w:p>
    <w:p w:rsidR="006D79CD" w:rsidRPr="00155B8A" w:rsidRDefault="006D79CD" w:rsidP="000F1BA7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spellStart"/>
      <w:r w:rsidRPr="00155B8A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eastAsia="ru-RU"/>
        </w:rPr>
        <w:t>Славгородский</w:t>
      </w:r>
      <w:proofErr w:type="spellEnd"/>
      <w:r w:rsidRPr="00155B8A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55B8A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eastAsia="ru-RU"/>
        </w:rPr>
        <w:t>район</w:t>
      </w:r>
      <w:proofErr w:type="gramStart"/>
      <w:r w:rsidRPr="00155B8A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eastAsia="ru-RU"/>
        </w:rPr>
        <w:t>.</w:t>
      </w:r>
      <w:r w:rsidRPr="00155B8A">
        <w:rPr>
          <w:rFonts w:ascii="Times New Roman" w:eastAsia="Times New Roman" w:hAnsi="Times New Roman"/>
          <w:i/>
          <w:sz w:val="28"/>
          <w:szCs w:val="28"/>
          <w:lang w:eastAsia="ru-RU"/>
        </w:rPr>
        <w:t>Р</w:t>
      </w:r>
      <w:proofErr w:type="gramEnd"/>
      <w:r w:rsidRPr="00155B8A">
        <w:rPr>
          <w:rFonts w:ascii="Times New Roman" w:eastAsia="Times New Roman" w:hAnsi="Times New Roman"/>
          <w:i/>
          <w:sz w:val="28"/>
          <w:szCs w:val="28"/>
          <w:lang w:eastAsia="ru-RU"/>
        </w:rPr>
        <w:t>азработаны</w:t>
      </w:r>
      <w:proofErr w:type="spellEnd"/>
      <w:r w:rsidRPr="00155B8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 действуют 3 туристических маршрута: </w:t>
      </w:r>
      <w:proofErr w:type="gramStart"/>
      <w:r w:rsidRPr="00155B8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«Славгород - Голубая криница», «Славгород - Лесная», «Славгород - Лесная - Голубая криница - Лиственница вековая». </w:t>
      </w:r>
      <w:proofErr w:type="gramEnd"/>
    </w:p>
    <w:p w:rsidR="006D79CD" w:rsidRPr="00155B8A" w:rsidRDefault="006D79CD" w:rsidP="000F1BA7">
      <w:pPr>
        <w:tabs>
          <w:tab w:val="left" w:pos="971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spellStart"/>
      <w:r w:rsidRPr="00155B8A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eastAsia="ru-RU"/>
        </w:rPr>
        <w:t>Хотимский</w:t>
      </w:r>
      <w:proofErr w:type="spellEnd"/>
      <w:r w:rsidRPr="00155B8A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eastAsia="ru-RU"/>
        </w:rPr>
        <w:t xml:space="preserve"> район.</w:t>
      </w:r>
      <w:r w:rsidRPr="00155B8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Организованы два туристических маршрута «Природные памятники природы </w:t>
      </w:r>
      <w:proofErr w:type="spellStart"/>
      <w:r w:rsidRPr="00155B8A">
        <w:rPr>
          <w:rFonts w:ascii="Times New Roman" w:eastAsia="Times New Roman" w:hAnsi="Times New Roman"/>
          <w:i/>
          <w:sz w:val="28"/>
          <w:szCs w:val="28"/>
          <w:lang w:eastAsia="ru-RU"/>
        </w:rPr>
        <w:t>Хотимщины</w:t>
      </w:r>
      <w:proofErr w:type="spellEnd"/>
      <w:r w:rsidRPr="00155B8A">
        <w:rPr>
          <w:rFonts w:ascii="Times New Roman" w:eastAsia="Times New Roman" w:hAnsi="Times New Roman"/>
          <w:i/>
          <w:sz w:val="28"/>
          <w:szCs w:val="28"/>
          <w:lang w:eastAsia="ru-RU"/>
        </w:rPr>
        <w:t>».</w:t>
      </w:r>
    </w:p>
    <w:p w:rsidR="006D79CD" w:rsidRPr="00155B8A" w:rsidRDefault="006D79CD" w:rsidP="000F1BA7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55B8A">
        <w:rPr>
          <w:rFonts w:ascii="Times New Roman" w:eastAsia="Times New Roman" w:hAnsi="Times New Roman"/>
          <w:i/>
          <w:iCs/>
          <w:sz w:val="28"/>
          <w:szCs w:val="28"/>
          <w:shd w:val="clear" w:color="auto" w:fill="FFFFFF"/>
          <w:lang w:eastAsia="ru-RU"/>
        </w:rPr>
        <w:t>Чаусский район.</w:t>
      </w:r>
      <w:r w:rsidRPr="00155B8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Разработан маршрут «Дорогами радимичей», с посещением гидрологического памятника природы местного значения «Родники «</w:t>
      </w:r>
      <w:proofErr w:type="spellStart"/>
      <w:r w:rsidRPr="00155B8A">
        <w:rPr>
          <w:rFonts w:ascii="Times New Roman" w:eastAsia="Times New Roman" w:hAnsi="Times New Roman"/>
          <w:i/>
          <w:sz w:val="28"/>
          <w:szCs w:val="28"/>
          <w:lang w:eastAsia="ru-RU"/>
        </w:rPr>
        <w:t>Байково</w:t>
      </w:r>
      <w:proofErr w:type="spellEnd"/>
      <w:r w:rsidRPr="00155B8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». </w:t>
      </w:r>
    </w:p>
    <w:p w:rsidR="006D79CD" w:rsidRPr="00155B8A" w:rsidRDefault="006D79CD" w:rsidP="000F1BA7">
      <w:pPr>
        <w:tabs>
          <w:tab w:val="left" w:pos="273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5B8A">
        <w:rPr>
          <w:rFonts w:ascii="Times New Roman" w:hAnsi="Times New Roman"/>
          <w:color w:val="000000"/>
          <w:sz w:val="28"/>
          <w:szCs w:val="28"/>
          <w:lang w:eastAsia="ru-RU"/>
        </w:rPr>
        <w:t>В целях регулирования туристической, рекреационной и оздоровительной деятельности и недопущения вредного воздействия на природные комплексы и объекты утверждены нормативы допустимой нагрузки для 10 республиканских заказников.</w:t>
      </w:r>
    </w:p>
    <w:p w:rsidR="006D79CD" w:rsidRPr="00155B8A" w:rsidRDefault="006D79CD" w:rsidP="000F1BA7">
      <w:pPr>
        <w:tabs>
          <w:tab w:val="left" w:pos="273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5B8A">
        <w:rPr>
          <w:rFonts w:ascii="Times New Roman" w:hAnsi="Times New Roman"/>
          <w:color w:val="000000"/>
          <w:sz w:val="28"/>
          <w:szCs w:val="28"/>
          <w:lang w:eastAsia="ru-RU"/>
        </w:rPr>
        <w:t>В 2014 году 3 природные территории Республики Беларусь включены во Всемирный список водно-болотных угодий международного значения (заказники «</w:t>
      </w:r>
      <w:proofErr w:type="spellStart"/>
      <w:r w:rsidRPr="00155B8A">
        <w:rPr>
          <w:rFonts w:ascii="Times New Roman" w:hAnsi="Times New Roman"/>
          <w:color w:val="000000"/>
          <w:sz w:val="28"/>
          <w:szCs w:val="28"/>
          <w:lang w:eastAsia="ru-RU"/>
        </w:rPr>
        <w:t>Козьянский</w:t>
      </w:r>
      <w:proofErr w:type="spellEnd"/>
      <w:r w:rsidRPr="00155B8A">
        <w:rPr>
          <w:rFonts w:ascii="Times New Roman" w:hAnsi="Times New Roman"/>
          <w:color w:val="000000"/>
          <w:sz w:val="28"/>
          <w:szCs w:val="28"/>
          <w:lang w:eastAsia="ru-RU"/>
        </w:rPr>
        <w:t>», «</w:t>
      </w:r>
      <w:proofErr w:type="spellStart"/>
      <w:r w:rsidRPr="00155B8A">
        <w:rPr>
          <w:rFonts w:ascii="Times New Roman" w:hAnsi="Times New Roman"/>
          <w:color w:val="000000"/>
          <w:sz w:val="28"/>
          <w:szCs w:val="28"/>
          <w:lang w:eastAsia="ru-RU"/>
        </w:rPr>
        <w:t>Выдрица</w:t>
      </w:r>
      <w:proofErr w:type="spellEnd"/>
      <w:r w:rsidRPr="00155B8A">
        <w:rPr>
          <w:rFonts w:ascii="Times New Roman" w:hAnsi="Times New Roman"/>
          <w:color w:val="000000"/>
          <w:sz w:val="28"/>
          <w:szCs w:val="28"/>
          <w:lang w:eastAsia="ru-RU"/>
        </w:rPr>
        <w:t>» и национальный парк «</w:t>
      </w:r>
      <w:proofErr w:type="spellStart"/>
      <w:r w:rsidRPr="00155B8A">
        <w:rPr>
          <w:rFonts w:ascii="Times New Roman" w:hAnsi="Times New Roman"/>
          <w:color w:val="000000"/>
          <w:sz w:val="28"/>
          <w:szCs w:val="28"/>
          <w:lang w:eastAsia="ru-RU"/>
        </w:rPr>
        <w:t>Припятский</w:t>
      </w:r>
      <w:proofErr w:type="spellEnd"/>
      <w:r w:rsidRPr="00155B8A">
        <w:rPr>
          <w:rFonts w:ascii="Times New Roman" w:hAnsi="Times New Roman"/>
          <w:color w:val="000000"/>
          <w:sz w:val="28"/>
          <w:szCs w:val="28"/>
          <w:lang w:eastAsia="ru-RU"/>
        </w:rPr>
        <w:t>»).</w:t>
      </w:r>
    </w:p>
    <w:p w:rsidR="006D79CD" w:rsidRPr="00155B8A" w:rsidRDefault="006D79CD" w:rsidP="000F1BA7">
      <w:pPr>
        <w:tabs>
          <w:tab w:val="left" w:pos="273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5B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текущий момент во Всемирный список водно-болотных угодий международного значения включено 16 особо охраняемых территорий. </w:t>
      </w:r>
    </w:p>
    <w:p w:rsidR="006D79CD" w:rsidRPr="00155B8A" w:rsidRDefault="006D79CD" w:rsidP="000F1BA7">
      <w:pPr>
        <w:tabs>
          <w:tab w:val="left" w:pos="273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5B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Проводится работа по развитию международного сотрудничества в области сохранения трансграничных природных объектов. </w:t>
      </w:r>
    </w:p>
    <w:p w:rsidR="006D79CD" w:rsidRPr="00155B8A" w:rsidRDefault="006D79CD" w:rsidP="000F1BA7">
      <w:pPr>
        <w:tabs>
          <w:tab w:val="left" w:pos="273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5B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целях совершенствования законодательства, устранения противоречий и коллизий при </w:t>
      </w:r>
      <w:proofErr w:type="spellStart"/>
      <w:r w:rsidRPr="00155B8A">
        <w:rPr>
          <w:rFonts w:ascii="Times New Roman" w:hAnsi="Times New Roman"/>
          <w:color w:val="000000"/>
          <w:sz w:val="28"/>
          <w:szCs w:val="28"/>
          <w:lang w:eastAsia="ru-RU"/>
        </w:rPr>
        <w:t>правоприменении</w:t>
      </w:r>
      <w:proofErr w:type="spellEnd"/>
      <w:r w:rsidRPr="00155B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2015 году принят Закон Республики Беларусь «О внесении изменений и дополнений в Закон Республики Беларусь «Об особо охраняемых природных территориях».</w:t>
      </w:r>
    </w:p>
    <w:p w:rsidR="006D79CD" w:rsidRPr="00155B8A" w:rsidRDefault="006D79CD" w:rsidP="000F1BA7">
      <w:pPr>
        <w:tabs>
          <w:tab w:val="left" w:pos="273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55B8A">
        <w:rPr>
          <w:rFonts w:ascii="Times New Roman" w:hAnsi="Times New Roman"/>
          <w:b/>
          <w:color w:val="000000"/>
          <w:sz w:val="28"/>
          <w:szCs w:val="28"/>
          <w:lang w:eastAsia="ru-RU"/>
        </w:rPr>
        <w:t>Регулирование обращения с отходами</w:t>
      </w:r>
    </w:p>
    <w:p w:rsidR="006D79CD" w:rsidRPr="00155B8A" w:rsidRDefault="006D79CD" w:rsidP="000F1BA7">
      <w:pPr>
        <w:tabs>
          <w:tab w:val="left" w:pos="273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5B8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Формирование экологической культуры непосредственно связано с соблюдением т</w:t>
      </w:r>
      <w:r w:rsidRPr="00155B8A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ребований в области охраны окружающей среды при обращении с отходами.</w:t>
      </w:r>
    </w:p>
    <w:p w:rsidR="006D79CD" w:rsidRPr="00155B8A" w:rsidRDefault="006D79CD" w:rsidP="000F1BA7">
      <w:pPr>
        <w:tabs>
          <w:tab w:val="left" w:pos="273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5B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Проблема отходов многогранна. С одной стороны, большинство видов отходов можно рассматривать как вторичные материальные и энергетические ресурсы, с другой – как загрязнители атмосферного воздуха, водных ресурсов, почв, растительности в связи с их токсичными и другими опасными свойствами. </w:t>
      </w:r>
    </w:p>
    <w:p w:rsidR="006D79CD" w:rsidRPr="00155B8A" w:rsidRDefault="006D79CD" w:rsidP="000F1BA7">
      <w:pPr>
        <w:tabs>
          <w:tab w:val="left" w:pos="273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5B8A">
        <w:rPr>
          <w:rFonts w:ascii="Times New Roman" w:hAnsi="Times New Roman"/>
          <w:color w:val="000000"/>
          <w:sz w:val="28"/>
          <w:szCs w:val="28"/>
          <w:lang w:eastAsia="ru-RU"/>
        </w:rPr>
        <w:t>В 2014 году в Республике Беларусь образовалось свыше 52,5 млн. т отходов производства. Более 70% образующихся в стране отходов приходится на обрабатывающую промышленность. Далее по количеству образующихся отходов следует горнодобывающая промышленность; затем – производство и распределение электроэнергии, газа и воды; строительство; сельское хозяйство.</w:t>
      </w:r>
    </w:p>
    <w:p w:rsidR="006D79CD" w:rsidRPr="00155B8A" w:rsidRDefault="006D79CD" w:rsidP="000F1BA7">
      <w:pPr>
        <w:tabs>
          <w:tab w:val="left" w:pos="273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5B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Основную часть коммунальных отходов (более 60%) составляют отходы потребления, которые образуются в процессе жизнедеятельности человека, не связанной с экономической деятельностью. За последние 15 лет в Беларуси наблюдается постоянный рост образования коммунальных отходов, что обуславливает необходимость принятия эффективных </w:t>
      </w:r>
      <w:r w:rsidRPr="00155B8A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мер</w:t>
      </w:r>
      <w:r w:rsidR="00D873C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155B8A">
        <w:rPr>
          <w:rFonts w:ascii="Times New Roman" w:hAnsi="Times New Roman"/>
          <w:color w:val="000000"/>
          <w:sz w:val="28"/>
          <w:szCs w:val="28"/>
          <w:lang w:eastAsia="ru-RU"/>
        </w:rPr>
        <w:t>по организации их переработки и утилизации.</w:t>
      </w:r>
    </w:p>
    <w:p w:rsidR="006D79CD" w:rsidRPr="00155B8A" w:rsidRDefault="006D79CD" w:rsidP="000F1B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5B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Одним из основных принципов в области обращения с отходами, установленных Законом </w:t>
      </w:r>
      <w:r w:rsidRPr="00155B8A">
        <w:rPr>
          <w:rFonts w:ascii="Times New Roman" w:hAnsi="Times New Roman"/>
          <w:bCs/>
          <w:color w:val="000000"/>
          <w:sz w:val="28"/>
          <w:szCs w:val="28"/>
        </w:rPr>
        <w:t>«Об охране окружающей среды»</w:t>
      </w:r>
      <w:r w:rsidRPr="00155B8A">
        <w:rPr>
          <w:rFonts w:ascii="Times New Roman" w:hAnsi="Times New Roman"/>
          <w:color w:val="000000"/>
          <w:sz w:val="28"/>
          <w:szCs w:val="28"/>
          <w:lang w:eastAsia="ru-RU"/>
        </w:rPr>
        <w:t>, является приоритетность их использования по отношению к захоронению.</w:t>
      </w:r>
    </w:p>
    <w:p w:rsidR="006D79CD" w:rsidRPr="00155B8A" w:rsidRDefault="006D79CD" w:rsidP="000F1B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5B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Наиболее полно используются отходы растительного и животного происхождения в сельском хозяйстве. </w:t>
      </w:r>
    </w:p>
    <w:p w:rsidR="006D79CD" w:rsidRPr="00155B8A" w:rsidRDefault="006D79CD" w:rsidP="000F1B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5B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Среди отходов минерального происхождения максимально используются вскрышные породы, которые почти в полном объеме применяются для рекультивации нарушенных земель (засыпка карьеров и т.п.). Достаточно высок уровень использования металлургических шлаков, печных обломков, формовочной земли для рекультивации полигонов промышленных отходов. </w:t>
      </w:r>
    </w:p>
    <w:p w:rsidR="006D79CD" w:rsidRPr="00155B8A" w:rsidRDefault="006D79CD" w:rsidP="000F1B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5B8A">
        <w:rPr>
          <w:rFonts w:ascii="Times New Roman" w:hAnsi="Times New Roman"/>
          <w:color w:val="000000"/>
          <w:sz w:val="28"/>
          <w:szCs w:val="28"/>
          <w:lang w:eastAsia="ru-RU"/>
        </w:rPr>
        <w:t>Резиносодержащие отходы используются по двум основным направлениям – получение новых товарных продуктов и в качестве альтернативного топлива цементных заводов. Отходы пластмасс частично используются для производства новой продукции – преимущественно товаров народного потребления.</w:t>
      </w:r>
    </w:p>
    <w:p w:rsidR="006D79CD" w:rsidRPr="00155B8A" w:rsidRDefault="006D79CD" w:rsidP="000F1B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</w:pPr>
      <w:r w:rsidRPr="00155B8A"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  <w:t xml:space="preserve">Отходы строительного производства могут представлять собой вторичное сырье, использование которого после переработки на вторичный щебень и песчано-гравийную смесь и другие продукты может снизить затраты на строительство новых объектов и одновременно уменьшить нагрузку на городские полигоны, исключить образование несанкционированных мест размещения отходов. </w:t>
      </w:r>
    </w:p>
    <w:p w:rsidR="006D79CD" w:rsidRPr="00155B8A" w:rsidRDefault="006D79CD" w:rsidP="000F1B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pacing w:val="-6"/>
          <w:sz w:val="28"/>
          <w:szCs w:val="28"/>
          <w:lang w:eastAsia="ru-RU"/>
        </w:rPr>
      </w:pPr>
      <w:r w:rsidRPr="00155B8A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 xml:space="preserve">В целом по республике объем использования отходов производства в 2014 году по сравнению с 2010 годом увеличился на 22% и составил более 81% от объема их образования. К 2015 году прогнозируется достижение значения данного показателя на уровне 85%. </w:t>
      </w:r>
    </w:p>
    <w:p w:rsidR="006D79CD" w:rsidRPr="00155B8A" w:rsidRDefault="006D79CD" w:rsidP="000F1BA7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spellStart"/>
      <w:r w:rsidRPr="00155B8A">
        <w:rPr>
          <w:rFonts w:ascii="Times New Roman" w:hAnsi="Times New Roman"/>
          <w:i/>
          <w:color w:val="000000"/>
          <w:sz w:val="28"/>
          <w:szCs w:val="28"/>
        </w:rPr>
        <w:t>Справочно</w:t>
      </w:r>
      <w:proofErr w:type="spellEnd"/>
      <w:r w:rsidRPr="00155B8A">
        <w:rPr>
          <w:rFonts w:ascii="Times New Roman" w:hAnsi="Times New Roman"/>
          <w:i/>
          <w:color w:val="000000"/>
          <w:sz w:val="28"/>
          <w:szCs w:val="28"/>
        </w:rPr>
        <w:t>: В Могилевской области основными переработчиками отходов в качестве вторичных материальных ресурсов являются:</w:t>
      </w:r>
    </w:p>
    <w:p w:rsidR="006D79CD" w:rsidRPr="00155B8A" w:rsidRDefault="006D79CD" w:rsidP="000F1BA7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55B8A">
        <w:rPr>
          <w:rFonts w:ascii="Times New Roman" w:hAnsi="Times New Roman"/>
          <w:i/>
          <w:color w:val="000000"/>
          <w:sz w:val="28"/>
          <w:szCs w:val="28"/>
        </w:rPr>
        <w:t xml:space="preserve">- макулатуры – ОАО «Бумажная фабрика «Спартак» </w:t>
      </w:r>
      <w:proofErr w:type="gramStart"/>
      <w:r w:rsidRPr="00155B8A">
        <w:rPr>
          <w:rFonts w:ascii="Times New Roman" w:hAnsi="Times New Roman"/>
          <w:i/>
          <w:color w:val="000000"/>
          <w:sz w:val="28"/>
          <w:szCs w:val="28"/>
        </w:rPr>
        <w:t>г</w:t>
      </w:r>
      <w:proofErr w:type="gramEnd"/>
      <w:r w:rsidRPr="00155B8A">
        <w:rPr>
          <w:rFonts w:ascii="Times New Roman" w:hAnsi="Times New Roman"/>
          <w:i/>
          <w:color w:val="000000"/>
          <w:sz w:val="28"/>
          <w:szCs w:val="28"/>
        </w:rPr>
        <w:t>. Шклов;</w:t>
      </w:r>
    </w:p>
    <w:p w:rsidR="006D79CD" w:rsidRPr="00155B8A" w:rsidRDefault="006D79CD" w:rsidP="000F1BA7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55B8A">
        <w:rPr>
          <w:rFonts w:ascii="Times New Roman" w:hAnsi="Times New Roman"/>
          <w:i/>
          <w:color w:val="000000"/>
          <w:sz w:val="28"/>
          <w:szCs w:val="28"/>
        </w:rPr>
        <w:t>- полимерных отходов – ИЧПУП «</w:t>
      </w:r>
      <w:proofErr w:type="spellStart"/>
      <w:r w:rsidRPr="00155B8A">
        <w:rPr>
          <w:rFonts w:ascii="Times New Roman" w:hAnsi="Times New Roman"/>
          <w:i/>
          <w:color w:val="000000"/>
          <w:sz w:val="28"/>
          <w:szCs w:val="28"/>
        </w:rPr>
        <w:t>РеПлас-М</w:t>
      </w:r>
      <w:proofErr w:type="spellEnd"/>
      <w:r w:rsidRPr="00155B8A">
        <w:rPr>
          <w:rFonts w:ascii="Times New Roman" w:hAnsi="Times New Roman"/>
          <w:i/>
          <w:color w:val="000000"/>
          <w:sz w:val="28"/>
          <w:szCs w:val="28"/>
        </w:rPr>
        <w:t>» г. Могилев, СООО «Завод по переработке вторичных ресурсов» г. Могилев, МГКУ «</w:t>
      </w:r>
      <w:proofErr w:type="spellStart"/>
      <w:r w:rsidRPr="00155B8A">
        <w:rPr>
          <w:rFonts w:ascii="Times New Roman" w:hAnsi="Times New Roman"/>
          <w:i/>
          <w:color w:val="000000"/>
          <w:sz w:val="28"/>
          <w:szCs w:val="28"/>
        </w:rPr>
        <w:t>Спецавтопредприятие</w:t>
      </w:r>
      <w:proofErr w:type="spellEnd"/>
      <w:r w:rsidRPr="00155B8A">
        <w:rPr>
          <w:rFonts w:ascii="Times New Roman" w:hAnsi="Times New Roman"/>
          <w:i/>
          <w:color w:val="000000"/>
          <w:sz w:val="28"/>
          <w:szCs w:val="28"/>
        </w:rPr>
        <w:t>» г. Могилев;</w:t>
      </w:r>
    </w:p>
    <w:p w:rsidR="006D79CD" w:rsidRPr="00155B8A" w:rsidRDefault="006D79CD" w:rsidP="000F1BA7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55B8A">
        <w:rPr>
          <w:rFonts w:ascii="Times New Roman" w:hAnsi="Times New Roman"/>
          <w:i/>
          <w:color w:val="000000"/>
          <w:sz w:val="28"/>
          <w:szCs w:val="28"/>
        </w:rPr>
        <w:lastRenderedPageBreak/>
        <w:t xml:space="preserve">- отходов стекла – Белорусско-Австрийское СЗАО «Стеклозавод «Елизово» </w:t>
      </w:r>
      <w:proofErr w:type="spellStart"/>
      <w:r w:rsidRPr="00155B8A">
        <w:rPr>
          <w:rFonts w:ascii="Times New Roman" w:hAnsi="Times New Roman"/>
          <w:i/>
          <w:color w:val="000000"/>
          <w:sz w:val="28"/>
          <w:szCs w:val="28"/>
        </w:rPr>
        <w:t>Осиповичский</w:t>
      </w:r>
      <w:proofErr w:type="spellEnd"/>
      <w:r w:rsidRPr="00155B8A">
        <w:rPr>
          <w:rFonts w:ascii="Times New Roman" w:hAnsi="Times New Roman"/>
          <w:i/>
          <w:color w:val="000000"/>
          <w:sz w:val="28"/>
          <w:szCs w:val="28"/>
        </w:rPr>
        <w:t xml:space="preserve"> район;</w:t>
      </w:r>
    </w:p>
    <w:p w:rsidR="006D79CD" w:rsidRPr="00155B8A" w:rsidRDefault="006D79CD" w:rsidP="000F1BA7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55B8A">
        <w:rPr>
          <w:rFonts w:ascii="Times New Roman" w:hAnsi="Times New Roman"/>
          <w:i/>
          <w:color w:val="000000"/>
          <w:sz w:val="28"/>
          <w:szCs w:val="28"/>
        </w:rPr>
        <w:t>- изношенных шин -  ООО «</w:t>
      </w:r>
      <w:proofErr w:type="spellStart"/>
      <w:r w:rsidRPr="00155B8A">
        <w:rPr>
          <w:rFonts w:ascii="Times New Roman" w:hAnsi="Times New Roman"/>
          <w:i/>
          <w:color w:val="000000"/>
          <w:sz w:val="28"/>
          <w:szCs w:val="28"/>
        </w:rPr>
        <w:t>Данотон</w:t>
      </w:r>
      <w:proofErr w:type="spellEnd"/>
      <w:r w:rsidRPr="00155B8A">
        <w:rPr>
          <w:rFonts w:ascii="Times New Roman" w:hAnsi="Times New Roman"/>
          <w:i/>
          <w:color w:val="000000"/>
          <w:sz w:val="28"/>
          <w:szCs w:val="28"/>
        </w:rPr>
        <w:t xml:space="preserve"> г. Могилев, ОАО «</w:t>
      </w:r>
      <w:proofErr w:type="spellStart"/>
      <w:r w:rsidRPr="00155B8A">
        <w:rPr>
          <w:rFonts w:ascii="Times New Roman" w:hAnsi="Times New Roman"/>
          <w:i/>
          <w:color w:val="000000"/>
          <w:sz w:val="28"/>
          <w:szCs w:val="28"/>
        </w:rPr>
        <w:t>Кричевцементношифер</w:t>
      </w:r>
      <w:proofErr w:type="spellEnd"/>
      <w:r w:rsidRPr="00155B8A">
        <w:rPr>
          <w:rFonts w:ascii="Times New Roman" w:hAnsi="Times New Roman"/>
          <w:i/>
          <w:color w:val="000000"/>
          <w:sz w:val="28"/>
          <w:szCs w:val="28"/>
        </w:rPr>
        <w:t>» г. Кричев и ОАО «Белорусский цементный завод» г. Костюковичи.</w:t>
      </w:r>
    </w:p>
    <w:p w:rsidR="006D79CD" w:rsidRPr="00155B8A" w:rsidRDefault="006D79CD" w:rsidP="000F1BA7">
      <w:pPr>
        <w:tabs>
          <w:tab w:val="left" w:pos="273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D79CD" w:rsidRPr="00155B8A" w:rsidRDefault="006D79CD" w:rsidP="000F1BA7">
      <w:pPr>
        <w:tabs>
          <w:tab w:val="left" w:pos="273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55B8A">
        <w:rPr>
          <w:rFonts w:ascii="Times New Roman" w:hAnsi="Times New Roman"/>
          <w:b/>
          <w:color w:val="000000"/>
          <w:sz w:val="28"/>
          <w:szCs w:val="28"/>
          <w:lang w:eastAsia="ru-RU"/>
        </w:rPr>
        <w:t>Экологическая культура и «зеленая» экономика</w:t>
      </w:r>
    </w:p>
    <w:p w:rsidR="006D79CD" w:rsidRPr="00155B8A" w:rsidRDefault="006D79CD" w:rsidP="000F1BA7">
      <w:pPr>
        <w:tabs>
          <w:tab w:val="left" w:pos="273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55B8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Большинство стран мира в последнее время активизировали свою экологическую политику с целью перехода к модели, в которой экология признана двигателем развития, то есть – к так называемой «зеленой» экономике. Развитые страны мира постепенно увеличивают инвестиции в альтернативные и зеленые энергетические технологии, активно внедряют </w:t>
      </w:r>
      <w:proofErr w:type="spellStart"/>
      <w:r w:rsidRPr="00155B8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современныеэкологические</w:t>
      </w:r>
      <w:proofErr w:type="spellEnd"/>
      <w:r w:rsidRPr="00155B8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стандарты. Согласно имеющимся оценкам, уже к 2050 году их применение позволит генерировать до 50% всей потребляемой энергии.</w:t>
      </w:r>
    </w:p>
    <w:p w:rsidR="006D79CD" w:rsidRPr="00155B8A" w:rsidRDefault="006D79CD" w:rsidP="000F1BA7">
      <w:pPr>
        <w:tabs>
          <w:tab w:val="left" w:pos="273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55B8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Республика Беларусь также рассматривает «зеленую» модель экономики в качестве важного инструмента обеспечения устойчивого развития и экологической безопасности.</w:t>
      </w:r>
    </w:p>
    <w:p w:rsidR="006D79CD" w:rsidRPr="00155B8A" w:rsidRDefault="006D79CD" w:rsidP="000F1BA7">
      <w:pPr>
        <w:tabs>
          <w:tab w:val="left" w:pos="273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55B8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 Беларуси сформированы и на системной основе совершенствуются подходы к внедрению «зеленых» принципов экономического развития.</w:t>
      </w:r>
    </w:p>
    <w:p w:rsidR="006D79CD" w:rsidRPr="00155B8A" w:rsidRDefault="006D79CD" w:rsidP="000F1BA7">
      <w:pPr>
        <w:tabs>
          <w:tab w:val="left" w:pos="273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55B8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Концептуальной основой является Национальная стратегия </w:t>
      </w:r>
      <w:proofErr w:type="gramStart"/>
      <w:r w:rsidRPr="00155B8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устойчивого</w:t>
      </w:r>
      <w:proofErr w:type="gramEnd"/>
      <w:r w:rsidRPr="00155B8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развития-2030. Ее стержень – комплексная увязка экономического, социального и экологического компонентов. Согласно данному программному документу, экология входит в число основных составляющих, по которым выстроены стратегические приоритеты долгосрочного развития. И это является свидетельством повышенного внимания к данной сфере в нашей стране.</w:t>
      </w:r>
    </w:p>
    <w:p w:rsidR="006D79CD" w:rsidRPr="00155B8A" w:rsidRDefault="006D79CD" w:rsidP="000F1BA7">
      <w:pPr>
        <w:tabs>
          <w:tab w:val="left" w:pos="273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55B8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Сегодня на уровне органов государственного управления, общественных объединений, </w:t>
      </w:r>
      <w:proofErr w:type="spellStart"/>
      <w:proofErr w:type="gramStart"/>
      <w:r w:rsidRPr="00155B8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бизнес-структур</w:t>
      </w:r>
      <w:proofErr w:type="spellEnd"/>
      <w:proofErr w:type="gramEnd"/>
      <w:r w:rsidRPr="00155B8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принимаются меры, направленные на повышение эффективности реализации государственной экологической политики, осуществляются конкретные шаги по «озеленению» экономики, в том числе: </w:t>
      </w:r>
    </w:p>
    <w:p w:rsidR="006D79CD" w:rsidRPr="00155B8A" w:rsidRDefault="006D79CD" w:rsidP="000F1BA7">
      <w:pPr>
        <w:tabs>
          <w:tab w:val="left" w:pos="273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55B8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внедряются современные </w:t>
      </w:r>
      <w:proofErr w:type="spellStart"/>
      <w:r w:rsidRPr="00155B8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энергоэффективные</w:t>
      </w:r>
      <w:proofErr w:type="spellEnd"/>
      <w:r w:rsidRPr="00155B8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технологии;</w:t>
      </w:r>
    </w:p>
    <w:p w:rsidR="006D79CD" w:rsidRPr="00155B8A" w:rsidRDefault="006D79CD" w:rsidP="000F1BA7">
      <w:pPr>
        <w:tabs>
          <w:tab w:val="left" w:pos="273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55B8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расширяется использование возобновляемых источников энергии, таких как: солнечная, ветровая, геотермальная энергия, </w:t>
      </w:r>
      <w:proofErr w:type="spellStart"/>
      <w:r w:rsidRPr="00155B8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биогаз</w:t>
      </w:r>
      <w:proofErr w:type="spellEnd"/>
      <w:r w:rsidRPr="00155B8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;</w:t>
      </w:r>
    </w:p>
    <w:p w:rsidR="006D79CD" w:rsidRPr="00155B8A" w:rsidRDefault="006D79CD" w:rsidP="000F1BA7">
      <w:pPr>
        <w:tabs>
          <w:tab w:val="left" w:pos="273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55B8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осуществляется строительство «зеленых» жилых кварталов и микрорайонов;</w:t>
      </w:r>
    </w:p>
    <w:p w:rsidR="006D79CD" w:rsidRPr="00155B8A" w:rsidRDefault="006D79CD" w:rsidP="000F1BA7">
      <w:pPr>
        <w:tabs>
          <w:tab w:val="left" w:pos="273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55B8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совершенствуется система управления отходами;</w:t>
      </w:r>
    </w:p>
    <w:p w:rsidR="006D79CD" w:rsidRPr="00155B8A" w:rsidRDefault="006D79CD" w:rsidP="000F1BA7">
      <w:pPr>
        <w:tabs>
          <w:tab w:val="left" w:pos="273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55B8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все более широкое применение находят экологически безопасные технологии производства сельскохозяйственной продукции;</w:t>
      </w:r>
    </w:p>
    <w:p w:rsidR="006D79CD" w:rsidRPr="00155B8A" w:rsidRDefault="006D79CD" w:rsidP="000F1BA7">
      <w:pPr>
        <w:tabs>
          <w:tab w:val="left" w:pos="273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55B8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увеличивается доля транспортных средств, соответствующих современным экологическим требованиям, расширяется применение альтернативных видов топлива и многое другое.</w:t>
      </w:r>
    </w:p>
    <w:p w:rsidR="006D79CD" w:rsidRPr="00155B8A" w:rsidRDefault="006D79CD" w:rsidP="000F1BA7">
      <w:pPr>
        <w:tabs>
          <w:tab w:val="left" w:pos="273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55B8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Все это является свидетельством того, что «зеленая» модернизация страны набирает темпы.</w:t>
      </w:r>
    </w:p>
    <w:p w:rsidR="006D79CD" w:rsidRPr="00155B8A" w:rsidRDefault="006D79CD" w:rsidP="000F1BA7">
      <w:pPr>
        <w:tabs>
          <w:tab w:val="left" w:pos="273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55B8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Целенаправленная работа всех заинтересованных структур способствует тому, что Беларусь укрепляет свои позиции по экологическим показателям на международном уровне. По Индексу экологической эффективности Республика Беларусь с 73-го места в 2005 году переместилась на 32-е в 2014 году. </w:t>
      </w:r>
    </w:p>
    <w:p w:rsidR="006D79CD" w:rsidRPr="00155B8A" w:rsidRDefault="006D79CD" w:rsidP="000F1BA7">
      <w:pPr>
        <w:tabs>
          <w:tab w:val="left" w:pos="273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55B8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Хотя и незначительно, но все же растет разница между </w:t>
      </w:r>
      <w:proofErr w:type="spellStart"/>
      <w:r w:rsidRPr="00155B8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ресурсопотреблением</w:t>
      </w:r>
      <w:proofErr w:type="spellEnd"/>
      <w:r w:rsidRPr="00155B8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и способностью окружающей среды к самовосстановлению. Все это является доказательством того, что экологическая политика Республики Беларусь за последние 20 лет позволила не только сдерживать негативное воздействие хозяйственной </w:t>
      </w:r>
      <w:r w:rsidRPr="00155B8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lastRenderedPageBreak/>
        <w:t>деятельности на целостность экосистем, но и обеспечить улучшение экологической ситуации в стране.</w:t>
      </w:r>
    </w:p>
    <w:p w:rsidR="006D79CD" w:rsidRPr="00155B8A" w:rsidRDefault="006D79CD" w:rsidP="000F1BA7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D79CD" w:rsidRPr="00155B8A" w:rsidRDefault="006D79CD" w:rsidP="00155B8A">
      <w:pPr>
        <w:tabs>
          <w:tab w:val="left" w:pos="9638"/>
        </w:tabs>
        <w:spacing w:after="0" w:line="240" w:lineRule="auto"/>
        <w:ind w:left="4248"/>
        <w:jc w:val="both"/>
        <w:rPr>
          <w:rFonts w:ascii="Times New Roman" w:hAnsi="Times New Roman"/>
          <w:sz w:val="28"/>
          <w:szCs w:val="28"/>
        </w:rPr>
      </w:pPr>
      <w:r w:rsidRPr="00155B8A">
        <w:rPr>
          <w:rFonts w:ascii="Times New Roman" w:hAnsi="Times New Roman"/>
          <w:sz w:val="28"/>
          <w:szCs w:val="28"/>
        </w:rPr>
        <w:t>Главное управление идеологической работы, культуры и по делам молодежи, комитет природных ресурсов и охраны окружающей среды облисполкома</w:t>
      </w:r>
    </w:p>
    <w:p w:rsidR="00E72661" w:rsidRPr="00155B8A" w:rsidRDefault="00E72661" w:rsidP="000F1BA7">
      <w:pPr>
        <w:spacing w:after="0" w:line="240" w:lineRule="auto"/>
        <w:ind w:firstLine="709"/>
        <w:rPr>
          <w:sz w:val="28"/>
          <w:szCs w:val="28"/>
        </w:rPr>
      </w:pPr>
    </w:p>
    <w:sectPr w:rsidR="00E72661" w:rsidRPr="00155B8A" w:rsidSect="00155B8A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D79CD"/>
    <w:rsid w:val="000F1BA7"/>
    <w:rsid w:val="00155B8A"/>
    <w:rsid w:val="00395F91"/>
    <w:rsid w:val="006D79CD"/>
    <w:rsid w:val="00A80387"/>
    <w:rsid w:val="00D873C0"/>
    <w:rsid w:val="00E72661"/>
    <w:rsid w:val="00E97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9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D79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6D79CD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3735</Words>
  <Characters>21292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mezhennaya_el</dc:creator>
  <cp:keywords/>
  <dc:description/>
  <cp:lastModifiedBy>mezhennaya_el</cp:lastModifiedBy>
  <cp:revision>2</cp:revision>
  <cp:lastPrinted>2015-07-09T08:17:00Z</cp:lastPrinted>
  <dcterms:created xsi:type="dcterms:W3CDTF">2015-07-10T11:18:00Z</dcterms:created>
  <dcterms:modified xsi:type="dcterms:W3CDTF">2015-07-10T11:18:00Z</dcterms:modified>
</cp:coreProperties>
</file>