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A6F" w:rsidRPr="00870CBB" w:rsidRDefault="008A6A6F" w:rsidP="008A6A6F">
      <w:pPr>
        <w:pStyle w:val="ConsPlusNormal"/>
        <w:ind w:firstLine="540"/>
        <w:jc w:val="both"/>
        <w:rPr>
          <w:b/>
          <w:bCs/>
          <w:i/>
          <w:iCs/>
          <w:color w:val="FF0000"/>
        </w:rPr>
      </w:pPr>
      <w:r w:rsidRPr="00870CBB">
        <w:rPr>
          <w:rFonts w:ascii="Times New Roman" w:hAnsi="Times New Roman" w:cs="Times New Roman"/>
          <w:b/>
          <w:sz w:val="30"/>
          <w:szCs w:val="30"/>
        </w:rPr>
        <w:t>Актуальные вопросы назначения государственных пособий семьям, воспитывающим детей</w:t>
      </w:r>
      <w:r>
        <w:rPr>
          <w:rFonts w:ascii="Times New Roman" w:hAnsi="Times New Roman" w:cs="Times New Roman"/>
          <w:b/>
          <w:sz w:val="30"/>
          <w:szCs w:val="30"/>
        </w:rPr>
        <w:t>.</w:t>
      </w:r>
    </w:p>
    <w:p w:rsidR="008A6A6F" w:rsidRDefault="008A6A6F" w:rsidP="008A6A6F">
      <w:pPr>
        <w:pStyle w:val="ConsPlusNormal"/>
        <w:ind w:firstLine="540"/>
        <w:jc w:val="both"/>
        <w:rPr>
          <w:b/>
          <w:bCs/>
          <w:i/>
          <w:iCs/>
        </w:rPr>
      </w:pPr>
    </w:p>
    <w:p w:rsidR="008A6A6F" w:rsidRDefault="008A6A6F" w:rsidP="008A6A6F">
      <w:pPr>
        <w:pStyle w:val="ConsPlusNormal"/>
        <w:ind w:firstLine="540"/>
        <w:jc w:val="both"/>
        <w:rPr>
          <w:b/>
          <w:bCs/>
          <w:i/>
          <w:iCs/>
        </w:rPr>
      </w:pPr>
    </w:p>
    <w:p w:rsidR="008A6A6F" w:rsidRPr="008A6A6F" w:rsidRDefault="008A6A6F" w:rsidP="008A6A6F">
      <w:pPr>
        <w:pStyle w:val="ConsPlusNormal"/>
        <w:ind w:firstLine="709"/>
        <w:jc w:val="both"/>
        <w:rPr>
          <w:rFonts w:ascii="Times New Roman" w:hAnsi="Times New Roman" w:cs="Times New Roman"/>
          <w:sz w:val="30"/>
          <w:szCs w:val="30"/>
        </w:rPr>
      </w:pPr>
      <w:r w:rsidRPr="008A6A6F">
        <w:rPr>
          <w:rFonts w:ascii="Times New Roman" w:hAnsi="Times New Roman" w:cs="Times New Roman"/>
          <w:b/>
          <w:bCs/>
          <w:iCs/>
          <w:sz w:val="30"/>
          <w:szCs w:val="30"/>
        </w:rPr>
        <w:t>В каком виде надо сообщать нанимателю об обсто</w:t>
      </w:r>
      <w:r>
        <w:rPr>
          <w:rFonts w:ascii="Times New Roman" w:hAnsi="Times New Roman" w:cs="Times New Roman"/>
          <w:b/>
          <w:bCs/>
          <w:iCs/>
          <w:sz w:val="30"/>
          <w:szCs w:val="30"/>
        </w:rPr>
        <w:t>ятельствах, влияющих на размер «детских»</w:t>
      </w:r>
      <w:r w:rsidRPr="008A6A6F">
        <w:rPr>
          <w:rFonts w:ascii="Times New Roman" w:hAnsi="Times New Roman" w:cs="Times New Roman"/>
          <w:b/>
          <w:bCs/>
          <w:iCs/>
          <w:sz w:val="30"/>
          <w:szCs w:val="30"/>
        </w:rPr>
        <w:t xml:space="preserve"> пособий или на прекращение их выплаты? Может ли это быть звонок, сообщение в </w:t>
      </w:r>
      <w:proofErr w:type="spellStart"/>
      <w:r w:rsidRPr="008A6A6F">
        <w:rPr>
          <w:rFonts w:ascii="Times New Roman" w:hAnsi="Times New Roman" w:cs="Times New Roman"/>
          <w:b/>
          <w:bCs/>
          <w:iCs/>
          <w:sz w:val="30"/>
          <w:szCs w:val="30"/>
        </w:rPr>
        <w:t>вайбере</w:t>
      </w:r>
      <w:proofErr w:type="spellEnd"/>
      <w:r w:rsidRPr="008A6A6F">
        <w:rPr>
          <w:rFonts w:ascii="Times New Roman" w:hAnsi="Times New Roman" w:cs="Times New Roman"/>
          <w:b/>
          <w:bCs/>
          <w:iCs/>
          <w:sz w:val="30"/>
          <w:szCs w:val="30"/>
        </w:rPr>
        <w:t xml:space="preserve"> и т.п. или надо оповещать письмом? Можно ли такое письмо отправить электронной почтой?</w:t>
      </w:r>
    </w:p>
    <w:p w:rsidR="008A6A6F" w:rsidRPr="008A6A6F" w:rsidRDefault="008A6A6F" w:rsidP="008A6A6F">
      <w:pPr>
        <w:pStyle w:val="ConsPlusNormal"/>
        <w:ind w:firstLine="709"/>
        <w:jc w:val="both"/>
        <w:rPr>
          <w:rFonts w:ascii="Times New Roman" w:hAnsi="Times New Roman" w:cs="Times New Roman"/>
          <w:sz w:val="30"/>
          <w:szCs w:val="30"/>
        </w:rPr>
      </w:pPr>
      <w:r w:rsidRPr="008A6A6F">
        <w:rPr>
          <w:rFonts w:ascii="Times New Roman" w:hAnsi="Times New Roman" w:cs="Times New Roman"/>
          <w:sz w:val="30"/>
          <w:szCs w:val="30"/>
        </w:rPr>
        <w:t>Об обсто</w:t>
      </w:r>
      <w:r>
        <w:rPr>
          <w:rFonts w:ascii="Times New Roman" w:hAnsi="Times New Roman" w:cs="Times New Roman"/>
          <w:sz w:val="30"/>
          <w:szCs w:val="30"/>
        </w:rPr>
        <w:t>ятельствах, влияющих на размер «детских»</w:t>
      </w:r>
      <w:r w:rsidRPr="008A6A6F">
        <w:rPr>
          <w:rFonts w:ascii="Times New Roman" w:hAnsi="Times New Roman" w:cs="Times New Roman"/>
          <w:sz w:val="30"/>
          <w:szCs w:val="30"/>
        </w:rPr>
        <w:t xml:space="preserve"> пособий или влекущих прекращение их выплаты, нужно сообщать в письменном виде (суть обстоятельств изложить письменно при личном обращении или информацию об этих обстоятельствах направить письмом). Письмо можно отправить почтой, на адрес электронной почты нанимателя, оставить сообщение на официальном сайте организации-нанимателя (если на сайте имеется специальная рубрика, предназначенная для электронных обращений).</w:t>
      </w:r>
    </w:p>
    <w:p w:rsidR="008A6A6F" w:rsidRPr="008A6A6F" w:rsidRDefault="008A6A6F" w:rsidP="008A6A6F">
      <w:pPr>
        <w:pStyle w:val="ConsPlusNormal"/>
        <w:ind w:firstLine="709"/>
        <w:jc w:val="both"/>
        <w:rPr>
          <w:rFonts w:ascii="Times New Roman" w:hAnsi="Times New Roman" w:cs="Times New Roman"/>
          <w:sz w:val="30"/>
          <w:szCs w:val="30"/>
        </w:rPr>
      </w:pPr>
      <w:r w:rsidRPr="008A6A6F">
        <w:rPr>
          <w:rFonts w:ascii="Times New Roman" w:hAnsi="Times New Roman" w:cs="Times New Roman"/>
          <w:sz w:val="30"/>
          <w:szCs w:val="30"/>
        </w:rPr>
        <w:t xml:space="preserve">При этом нужно знать, что если о прекращении выплаты пособия граждане сообщают в 5-дневный срок со дня наступления обстоятельств, влекущих прекращение их выплаты, то выплата пособия прекращается с первого числа следующего месяца, а если позже, то со дня наступления этих обстоятельств. Исключение - изменение места выплаты пособия, смерть получателя пособия, признание его безвестно отсутствующим или объявление умершим. В таких случаях выплата прекращается со следующего месяца. </w:t>
      </w:r>
      <w:proofErr w:type="gramStart"/>
      <w:r w:rsidRPr="008A6A6F">
        <w:rPr>
          <w:rFonts w:ascii="Times New Roman" w:hAnsi="Times New Roman" w:cs="Times New Roman"/>
          <w:sz w:val="30"/>
          <w:szCs w:val="30"/>
        </w:rPr>
        <w:t>Однако пособие не может быть выплачено позже срока, на который оно назначено (например, пособие по уходу за ребенком в возрасте до 3 лет выплачивается по день исполнения ребенку 3 лет включительно) (</w:t>
      </w:r>
      <w:hyperlink r:id="rId5" w:tooltip="Закон Республики Беларусь от 29.12.2012 N 7-З (ред. от 30.06.2017, с изм. от 29.12.2020) &quot;О государственных пособиях семьям, воспитывающим детей&quot;{КонсультантПлюс}" w:history="1">
        <w:r w:rsidRPr="008A6A6F">
          <w:rPr>
            <w:rFonts w:ascii="Times New Roman" w:hAnsi="Times New Roman" w:cs="Times New Roman"/>
            <w:sz w:val="30"/>
            <w:szCs w:val="30"/>
          </w:rPr>
          <w:t>п. 3</w:t>
        </w:r>
      </w:hyperlink>
      <w:r w:rsidRPr="008A6A6F">
        <w:rPr>
          <w:rFonts w:ascii="Times New Roman" w:hAnsi="Times New Roman" w:cs="Times New Roman"/>
          <w:sz w:val="30"/>
          <w:szCs w:val="30"/>
        </w:rPr>
        <w:t xml:space="preserve"> и </w:t>
      </w:r>
      <w:hyperlink r:id="rId6" w:tooltip="Закон Республики Беларусь от 29.12.2012 N 7-З (ред. от 30.06.2017, с изм. от 29.12.2020) &quot;О государственных пособиях семьям, воспитывающим детей&quot;{КонсультантПлюс}" w:history="1">
        <w:r w:rsidRPr="008A6A6F">
          <w:rPr>
            <w:rFonts w:ascii="Times New Roman" w:hAnsi="Times New Roman" w:cs="Times New Roman"/>
            <w:sz w:val="30"/>
            <w:szCs w:val="30"/>
          </w:rPr>
          <w:t>4 ст. 24</w:t>
        </w:r>
      </w:hyperlink>
      <w:r w:rsidRPr="008A6A6F">
        <w:rPr>
          <w:rFonts w:ascii="Times New Roman" w:hAnsi="Times New Roman" w:cs="Times New Roman"/>
          <w:sz w:val="30"/>
          <w:szCs w:val="30"/>
        </w:rPr>
        <w:t xml:space="preserve"> Закона N 7-З, </w:t>
      </w:r>
      <w:hyperlink r:id="rId7" w:tooltip="Постановление Совета Министров Республики Беларусь от 28.06.2013 N 569 (ред. от 17.04.2020) &quot;О мерах по реализации Закона Республики Беларусь &quot;О государственных пособиях семьям, воспитывающим детей&quot; (вместе с &quot;Положением о порядке обеспечения пособиями по временной нетрудоспособности и по беременности и родам&quot;, &quot;Положением о порядке назначения и выплаты государственных пособий семьям, воспитывающим детей&quot;, &quot;Положением о комиссии по назначению государственных пособий семьям, воспитывающим детей, и пособий по{КонсультантПлюс}" w:history="1">
        <w:r w:rsidRPr="008A6A6F">
          <w:rPr>
            <w:rFonts w:ascii="Times New Roman" w:hAnsi="Times New Roman" w:cs="Times New Roman"/>
            <w:sz w:val="30"/>
            <w:szCs w:val="30"/>
          </w:rPr>
          <w:t>п. 19</w:t>
        </w:r>
      </w:hyperlink>
      <w:r w:rsidRPr="008A6A6F">
        <w:rPr>
          <w:rFonts w:ascii="Times New Roman" w:hAnsi="Times New Roman" w:cs="Times New Roman"/>
          <w:sz w:val="30"/>
          <w:szCs w:val="30"/>
        </w:rPr>
        <w:t xml:space="preserve"> и</w:t>
      </w:r>
      <w:proofErr w:type="gramEnd"/>
      <w:r w:rsidRPr="008A6A6F">
        <w:rPr>
          <w:rFonts w:ascii="Times New Roman" w:hAnsi="Times New Roman" w:cs="Times New Roman"/>
          <w:sz w:val="30"/>
          <w:szCs w:val="30"/>
        </w:rPr>
        <w:t xml:space="preserve"> </w:t>
      </w:r>
      <w:hyperlink r:id="rId8" w:tooltip="Постановление Совета Министров Республики Беларусь от 28.06.2013 N 569 (ред. от 17.04.2020) &quot;О мерах по реализации Закона Республики Беларусь &quot;О государственных пособиях семьям, воспитывающим детей&quot; (вместе с &quot;Положением о порядке обеспечения пособиями по временной нетрудоспособности и по беременности и родам&quot;, &quot;Положением о порядке назначения и выплаты государственных пособий семьям, воспитывающим детей&quot;, &quot;Положением о комиссии по назначению государственных пособий семьям, воспитывающим детей, и пособий по{КонсультантПлюс}" w:history="1">
        <w:r w:rsidRPr="008A6A6F">
          <w:rPr>
            <w:rFonts w:ascii="Times New Roman" w:hAnsi="Times New Roman" w:cs="Times New Roman"/>
            <w:sz w:val="30"/>
            <w:szCs w:val="30"/>
          </w:rPr>
          <w:t>20</w:t>
        </w:r>
      </w:hyperlink>
      <w:r w:rsidRPr="008A6A6F">
        <w:rPr>
          <w:rFonts w:ascii="Times New Roman" w:hAnsi="Times New Roman" w:cs="Times New Roman"/>
          <w:sz w:val="30"/>
          <w:szCs w:val="30"/>
        </w:rPr>
        <w:t xml:space="preserve"> Положения о детских пособиях).</w:t>
      </w:r>
    </w:p>
    <w:p w:rsidR="008A6A6F" w:rsidRPr="008A6A6F" w:rsidRDefault="008A6A6F" w:rsidP="008A6A6F">
      <w:pPr>
        <w:pStyle w:val="ConsPlusNormal"/>
        <w:ind w:firstLine="709"/>
        <w:jc w:val="both"/>
        <w:rPr>
          <w:rFonts w:ascii="Times New Roman" w:hAnsi="Times New Roman" w:cs="Times New Roman"/>
          <w:sz w:val="30"/>
          <w:szCs w:val="30"/>
        </w:rPr>
      </w:pPr>
      <w:r w:rsidRPr="008A6A6F">
        <w:rPr>
          <w:rFonts w:ascii="Times New Roman" w:hAnsi="Times New Roman" w:cs="Times New Roman"/>
          <w:sz w:val="30"/>
          <w:szCs w:val="30"/>
        </w:rPr>
        <w:t>При изменении размеров пособия ограничений при несвоевременном сообщении законодательством не установлено.</w:t>
      </w:r>
    </w:p>
    <w:p w:rsidR="008A6A6F" w:rsidRPr="008A6A6F" w:rsidRDefault="008A6A6F" w:rsidP="008A6A6F">
      <w:pPr>
        <w:pStyle w:val="ConsPlusNormal"/>
        <w:ind w:firstLine="709"/>
        <w:jc w:val="both"/>
        <w:rPr>
          <w:rFonts w:ascii="Times New Roman" w:hAnsi="Times New Roman" w:cs="Times New Roman"/>
          <w:sz w:val="30"/>
          <w:szCs w:val="30"/>
        </w:rPr>
      </w:pPr>
      <w:r w:rsidRPr="008A6A6F">
        <w:rPr>
          <w:rFonts w:ascii="Times New Roman" w:hAnsi="Times New Roman" w:cs="Times New Roman"/>
          <w:b/>
          <w:bCs/>
          <w:iCs/>
          <w:sz w:val="30"/>
          <w:szCs w:val="30"/>
        </w:rPr>
        <w:t>Пособие по уходу за ребенком в возрасте до 3 лет выплачивалось работнице в полном размере. Затем выяснилось, что она является ИП и свою деятельность не приостанавливала в период по уходу за ребенком в возрасте до 3 лет. За какой период можно взыскать излишне выплаченное пособие?</w:t>
      </w:r>
    </w:p>
    <w:p w:rsidR="008A6A6F" w:rsidRPr="008A6A6F" w:rsidRDefault="008A6A6F" w:rsidP="008A6A6F">
      <w:pPr>
        <w:pStyle w:val="ConsPlusNormal"/>
        <w:ind w:firstLine="709"/>
        <w:jc w:val="both"/>
        <w:rPr>
          <w:rFonts w:ascii="Times New Roman" w:hAnsi="Times New Roman" w:cs="Times New Roman"/>
          <w:sz w:val="30"/>
          <w:szCs w:val="30"/>
        </w:rPr>
      </w:pPr>
      <w:r w:rsidRPr="008A6A6F">
        <w:rPr>
          <w:rFonts w:ascii="Times New Roman" w:hAnsi="Times New Roman" w:cs="Times New Roman"/>
          <w:sz w:val="30"/>
          <w:szCs w:val="30"/>
        </w:rPr>
        <w:t xml:space="preserve">Если деятельность ИП не приостановлена в связи с уходом за ребенком до 3 лет или по иным причинам, установленным законодательством, и работница не находилась в процессе прекращения деятельности, то пособие назначается и выплачивается </w:t>
      </w:r>
      <w:proofErr w:type="gramStart"/>
      <w:r w:rsidRPr="008A6A6F">
        <w:rPr>
          <w:rFonts w:ascii="Times New Roman" w:hAnsi="Times New Roman" w:cs="Times New Roman"/>
          <w:sz w:val="30"/>
          <w:szCs w:val="30"/>
        </w:rPr>
        <w:t>в</w:t>
      </w:r>
      <w:proofErr w:type="gramEnd"/>
      <w:r w:rsidRPr="008A6A6F">
        <w:rPr>
          <w:rFonts w:ascii="Times New Roman" w:hAnsi="Times New Roman" w:cs="Times New Roman"/>
          <w:sz w:val="30"/>
          <w:szCs w:val="30"/>
        </w:rPr>
        <w:t xml:space="preserve"> половинном </w:t>
      </w:r>
      <w:proofErr w:type="gramStart"/>
      <w:r w:rsidRPr="008A6A6F">
        <w:rPr>
          <w:rFonts w:ascii="Times New Roman" w:hAnsi="Times New Roman" w:cs="Times New Roman"/>
          <w:sz w:val="30"/>
          <w:szCs w:val="30"/>
        </w:rPr>
        <w:t>размере</w:t>
      </w:r>
      <w:proofErr w:type="gramEnd"/>
      <w:r w:rsidRPr="008A6A6F">
        <w:rPr>
          <w:rFonts w:ascii="Times New Roman" w:hAnsi="Times New Roman" w:cs="Times New Roman"/>
          <w:sz w:val="30"/>
          <w:szCs w:val="30"/>
        </w:rPr>
        <w:t xml:space="preserve"> (</w:t>
      </w:r>
      <w:hyperlink r:id="rId9" w:tooltip="Закон Республики Беларусь от 29.12.2012 N 7-З (ред. от 30.06.2017, с изм. от 29.12.2020) &quot;О государственных пособиях семьям, воспитывающим детей&quot;{КонсультантПлюс}" w:history="1">
        <w:r w:rsidRPr="008A6A6F">
          <w:rPr>
            <w:rFonts w:ascii="Times New Roman" w:hAnsi="Times New Roman" w:cs="Times New Roman"/>
            <w:sz w:val="30"/>
            <w:szCs w:val="30"/>
          </w:rPr>
          <w:t>подп. 3.6 ст. 13</w:t>
        </w:r>
      </w:hyperlink>
      <w:r w:rsidRPr="008A6A6F">
        <w:rPr>
          <w:rFonts w:ascii="Times New Roman" w:hAnsi="Times New Roman" w:cs="Times New Roman"/>
          <w:sz w:val="30"/>
          <w:szCs w:val="30"/>
        </w:rPr>
        <w:t xml:space="preserve"> Закона N 7-З).</w:t>
      </w:r>
    </w:p>
    <w:p w:rsidR="008A6A6F" w:rsidRPr="008A6A6F" w:rsidRDefault="008A6A6F" w:rsidP="008A6A6F">
      <w:pPr>
        <w:pStyle w:val="ConsPlusNormal"/>
        <w:ind w:firstLine="709"/>
        <w:jc w:val="both"/>
        <w:rPr>
          <w:rFonts w:ascii="Times New Roman" w:hAnsi="Times New Roman" w:cs="Times New Roman"/>
          <w:sz w:val="30"/>
          <w:szCs w:val="30"/>
        </w:rPr>
      </w:pPr>
      <w:r w:rsidRPr="008A6A6F">
        <w:rPr>
          <w:rFonts w:ascii="Times New Roman" w:hAnsi="Times New Roman" w:cs="Times New Roman"/>
          <w:sz w:val="30"/>
          <w:szCs w:val="30"/>
        </w:rPr>
        <w:t xml:space="preserve">Излишне выплаченное пособие следует взыскать за весь период, в </w:t>
      </w:r>
      <w:r w:rsidRPr="008A6A6F">
        <w:rPr>
          <w:rFonts w:ascii="Times New Roman" w:hAnsi="Times New Roman" w:cs="Times New Roman"/>
          <w:sz w:val="30"/>
          <w:szCs w:val="30"/>
        </w:rPr>
        <w:lastRenderedPageBreak/>
        <w:t>течение которого была его переплата.</w:t>
      </w:r>
    </w:p>
    <w:p w:rsidR="008A6A6F" w:rsidRPr="008A6A6F" w:rsidRDefault="008A6A6F" w:rsidP="008A6A6F">
      <w:pPr>
        <w:pStyle w:val="ConsPlusNormal"/>
        <w:ind w:firstLine="709"/>
        <w:jc w:val="both"/>
        <w:rPr>
          <w:rFonts w:ascii="Times New Roman" w:hAnsi="Times New Roman" w:cs="Times New Roman"/>
          <w:sz w:val="30"/>
          <w:szCs w:val="30"/>
        </w:rPr>
      </w:pPr>
      <w:r w:rsidRPr="008A6A6F">
        <w:rPr>
          <w:rFonts w:ascii="Times New Roman" w:hAnsi="Times New Roman" w:cs="Times New Roman"/>
          <w:sz w:val="30"/>
          <w:szCs w:val="30"/>
        </w:rPr>
        <w:t xml:space="preserve">Информацию о том, является ли родитель ИП, можно получить на веб-портале ЕГР (http://egr.gov.by/egrn/index.jsp?content=Find). </w:t>
      </w:r>
      <w:r>
        <w:rPr>
          <w:rFonts w:ascii="Times New Roman" w:hAnsi="Times New Roman" w:cs="Times New Roman"/>
          <w:sz w:val="30"/>
          <w:szCs w:val="30"/>
        </w:rPr>
        <w:t>Для этого надо выбрать вкладку «</w:t>
      </w:r>
      <w:r w:rsidRPr="008A6A6F">
        <w:rPr>
          <w:rFonts w:ascii="Times New Roman" w:hAnsi="Times New Roman" w:cs="Times New Roman"/>
          <w:sz w:val="30"/>
          <w:szCs w:val="30"/>
        </w:rPr>
        <w:t>Проверить</w:t>
      </w:r>
      <w:r>
        <w:rPr>
          <w:rFonts w:ascii="Times New Roman" w:hAnsi="Times New Roman" w:cs="Times New Roman"/>
          <w:sz w:val="30"/>
          <w:szCs w:val="30"/>
        </w:rPr>
        <w:t xml:space="preserve"> статус субъекта хозяйствования»</w:t>
      </w:r>
      <w:r w:rsidRPr="008A6A6F">
        <w:rPr>
          <w:rFonts w:ascii="Times New Roman" w:hAnsi="Times New Roman" w:cs="Times New Roman"/>
          <w:sz w:val="30"/>
          <w:szCs w:val="30"/>
        </w:rPr>
        <w:t xml:space="preserve"> и ввести его фамилию, имя, отчество.</w:t>
      </w:r>
    </w:p>
    <w:p w:rsidR="008A6A6F" w:rsidRPr="008A6A6F" w:rsidRDefault="008A6A6F" w:rsidP="008A6A6F">
      <w:pPr>
        <w:pStyle w:val="ConsPlusNormal"/>
        <w:ind w:firstLine="709"/>
        <w:jc w:val="both"/>
        <w:rPr>
          <w:rFonts w:ascii="Times New Roman" w:hAnsi="Times New Roman" w:cs="Times New Roman"/>
          <w:sz w:val="30"/>
          <w:szCs w:val="30"/>
        </w:rPr>
      </w:pPr>
      <w:r w:rsidRPr="008A6A6F">
        <w:rPr>
          <w:rFonts w:ascii="Times New Roman" w:hAnsi="Times New Roman" w:cs="Times New Roman"/>
          <w:sz w:val="30"/>
          <w:szCs w:val="30"/>
        </w:rPr>
        <w:t>Полученную информацию можно распечатать и приобщить к делу.</w:t>
      </w:r>
    </w:p>
    <w:p w:rsidR="008A6A6F" w:rsidRPr="008A6A6F" w:rsidRDefault="008A6A6F" w:rsidP="008A6A6F">
      <w:pPr>
        <w:pStyle w:val="ConsPlusNormal"/>
        <w:ind w:firstLine="709"/>
        <w:jc w:val="both"/>
        <w:rPr>
          <w:rFonts w:ascii="Times New Roman" w:hAnsi="Times New Roman" w:cs="Times New Roman"/>
          <w:sz w:val="30"/>
          <w:szCs w:val="30"/>
        </w:rPr>
      </w:pPr>
      <w:r w:rsidRPr="008A6A6F">
        <w:rPr>
          <w:rFonts w:ascii="Times New Roman" w:hAnsi="Times New Roman" w:cs="Times New Roman"/>
          <w:b/>
          <w:bCs/>
          <w:iCs/>
          <w:sz w:val="30"/>
          <w:szCs w:val="30"/>
        </w:rPr>
        <w:t>Выплата премий, бонусов, вознаграждений руководителю организации не производится за месяц, в котором доп</w:t>
      </w:r>
      <w:r>
        <w:rPr>
          <w:rFonts w:ascii="Times New Roman" w:hAnsi="Times New Roman" w:cs="Times New Roman"/>
          <w:b/>
          <w:bCs/>
          <w:iCs/>
          <w:sz w:val="30"/>
          <w:szCs w:val="30"/>
        </w:rPr>
        <w:t>ущена задолженность по выплате «детских»</w:t>
      </w:r>
      <w:r w:rsidRPr="008A6A6F">
        <w:rPr>
          <w:rFonts w:ascii="Times New Roman" w:hAnsi="Times New Roman" w:cs="Times New Roman"/>
          <w:b/>
          <w:bCs/>
          <w:iCs/>
          <w:sz w:val="30"/>
          <w:szCs w:val="30"/>
        </w:rPr>
        <w:t xml:space="preserve"> пособий. Что в данном случае понимается под задолженностью по выплате этих пособий? К примеру, организация выплачива</w:t>
      </w:r>
      <w:r>
        <w:rPr>
          <w:rFonts w:ascii="Times New Roman" w:hAnsi="Times New Roman" w:cs="Times New Roman"/>
          <w:b/>
          <w:bCs/>
          <w:iCs/>
          <w:sz w:val="30"/>
          <w:szCs w:val="30"/>
        </w:rPr>
        <w:t>ет «детские»</w:t>
      </w:r>
      <w:r w:rsidRPr="008A6A6F">
        <w:rPr>
          <w:rFonts w:ascii="Times New Roman" w:hAnsi="Times New Roman" w:cs="Times New Roman"/>
          <w:b/>
          <w:bCs/>
          <w:iCs/>
          <w:sz w:val="30"/>
          <w:szCs w:val="30"/>
        </w:rPr>
        <w:t xml:space="preserve"> пособия за текущий месяц 25-го числа вместе с авансом. Срок выплаты аванса (25-е число) определен коллективным договором. Возникает ли в этой си</w:t>
      </w:r>
      <w:r w:rsidR="00FF2254">
        <w:rPr>
          <w:rFonts w:ascii="Times New Roman" w:hAnsi="Times New Roman" w:cs="Times New Roman"/>
          <w:b/>
          <w:bCs/>
          <w:iCs/>
          <w:sz w:val="30"/>
          <w:szCs w:val="30"/>
        </w:rPr>
        <w:t>туации нарушение срока выплаты «детских»</w:t>
      </w:r>
      <w:r w:rsidRPr="008A6A6F">
        <w:rPr>
          <w:rFonts w:ascii="Times New Roman" w:hAnsi="Times New Roman" w:cs="Times New Roman"/>
          <w:b/>
          <w:bCs/>
          <w:iCs/>
          <w:sz w:val="30"/>
          <w:szCs w:val="30"/>
        </w:rPr>
        <w:t xml:space="preserve"> пособий и задолженность по их выплате?</w:t>
      </w:r>
    </w:p>
    <w:p w:rsidR="008A6A6F" w:rsidRPr="008A6A6F" w:rsidRDefault="008A6A6F" w:rsidP="008A6A6F">
      <w:pPr>
        <w:pStyle w:val="ConsPlusNormal"/>
        <w:ind w:firstLine="709"/>
        <w:jc w:val="both"/>
        <w:rPr>
          <w:rFonts w:ascii="Times New Roman" w:hAnsi="Times New Roman" w:cs="Times New Roman"/>
          <w:sz w:val="30"/>
          <w:szCs w:val="30"/>
        </w:rPr>
      </w:pPr>
      <w:r w:rsidRPr="008A6A6F">
        <w:rPr>
          <w:rFonts w:ascii="Times New Roman" w:hAnsi="Times New Roman" w:cs="Times New Roman"/>
          <w:sz w:val="30"/>
          <w:szCs w:val="30"/>
        </w:rPr>
        <w:t>Пособия выплачиваются в дни, установленные для выплаты зарплаты. При этом их выплата производится за текущий месяц (</w:t>
      </w:r>
      <w:hyperlink r:id="rId10" w:tooltip="Закон Республики Беларусь от 29.12.2012 N 7-З (ред. от 30.06.2017, с изм. от 29.12.2020) &quot;О государственных пособиях семьям, воспитывающим детей&quot;{КонсультантПлюс}" w:history="1">
        <w:r w:rsidRPr="008A6A6F">
          <w:rPr>
            <w:rFonts w:ascii="Times New Roman" w:hAnsi="Times New Roman" w:cs="Times New Roman"/>
            <w:sz w:val="30"/>
            <w:szCs w:val="30"/>
          </w:rPr>
          <w:t>п. 9 ст. 21</w:t>
        </w:r>
      </w:hyperlink>
      <w:r w:rsidRPr="008A6A6F">
        <w:rPr>
          <w:rFonts w:ascii="Times New Roman" w:hAnsi="Times New Roman" w:cs="Times New Roman"/>
          <w:sz w:val="30"/>
          <w:szCs w:val="30"/>
        </w:rPr>
        <w:t xml:space="preserve"> Закона N 7-З).</w:t>
      </w:r>
    </w:p>
    <w:p w:rsidR="008A6A6F" w:rsidRPr="008A6A6F" w:rsidRDefault="008A6A6F" w:rsidP="008A6A6F">
      <w:pPr>
        <w:pStyle w:val="ConsPlusNormal"/>
        <w:ind w:firstLine="709"/>
        <w:jc w:val="both"/>
        <w:rPr>
          <w:rFonts w:ascii="Times New Roman" w:hAnsi="Times New Roman" w:cs="Times New Roman"/>
          <w:sz w:val="30"/>
          <w:szCs w:val="30"/>
        </w:rPr>
      </w:pPr>
      <w:r w:rsidRPr="008A6A6F">
        <w:rPr>
          <w:rFonts w:ascii="Times New Roman" w:hAnsi="Times New Roman" w:cs="Times New Roman"/>
          <w:sz w:val="30"/>
          <w:szCs w:val="30"/>
        </w:rPr>
        <w:t>Выплата зарплаты производится в дни, определенные в коллективном договоре, соглашении или трудовом договоре, но не реже двух раз в месяц, если иная периодичность не определена контрактом (</w:t>
      </w:r>
      <w:hyperlink r:id="rId11" w:tooltip="Кодекс Республики Беларусь от 26.07.1999 N 296-З (ред. от 18.07.2019) &quot;Трудовой кодекс Республики Беларусь&quot;{КонсультантПлюс}" w:history="1">
        <w:r w:rsidRPr="008A6A6F">
          <w:rPr>
            <w:rFonts w:ascii="Times New Roman" w:hAnsi="Times New Roman" w:cs="Times New Roman"/>
            <w:sz w:val="30"/>
            <w:szCs w:val="30"/>
          </w:rPr>
          <w:t>ст. 73</w:t>
        </w:r>
      </w:hyperlink>
      <w:r w:rsidRPr="008A6A6F">
        <w:rPr>
          <w:rFonts w:ascii="Times New Roman" w:hAnsi="Times New Roman" w:cs="Times New Roman"/>
          <w:sz w:val="30"/>
          <w:szCs w:val="30"/>
        </w:rPr>
        <w:t xml:space="preserve"> ТК).</w:t>
      </w:r>
    </w:p>
    <w:p w:rsidR="008A6A6F" w:rsidRPr="008A6A6F" w:rsidRDefault="00FF2254" w:rsidP="008A6A6F">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Таким образом, при выплате «детских»</w:t>
      </w:r>
      <w:bookmarkStart w:id="0" w:name="_GoBack"/>
      <w:bookmarkEnd w:id="0"/>
      <w:r w:rsidR="008A6A6F" w:rsidRPr="008A6A6F">
        <w:rPr>
          <w:rFonts w:ascii="Times New Roman" w:hAnsi="Times New Roman" w:cs="Times New Roman"/>
          <w:sz w:val="30"/>
          <w:szCs w:val="30"/>
        </w:rPr>
        <w:t xml:space="preserve"> пособий за текущий месяц с авансом этого же месяца задолженность по выплате этих пособий не возникает.</w:t>
      </w:r>
    </w:p>
    <w:p w:rsidR="00836629" w:rsidRDefault="00836629"/>
    <w:p w:rsidR="008A6A6F" w:rsidRDefault="008A6A6F"/>
    <w:p w:rsidR="008A6A6F" w:rsidRPr="008A6A6F" w:rsidRDefault="008A6A6F" w:rsidP="008A6A6F">
      <w:pPr>
        <w:spacing w:after="0" w:line="240" w:lineRule="auto"/>
        <w:rPr>
          <w:rFonts w:ascii="Times New Roman" w:hAnsi="Times New Roman" w:cs="Times New Roman"/>
          <w:sz w:val="30"/>
          <w:szCs w:val="30"/>
        </w:rPr>
      </w:pPr>
      <w:r w:rsidRPr="008A6A6F">
        <w:rPr>
          <w:rFonts w:ascii="Times New Roman" w:hAnsi="Times New Roman" w:cs="Times New Roman"/>
          <w:sz w:val="30"/>
          <w:szCs w:val="30"/>
        </w:rPr>
        <w:t>Горецкий районный отдел</w:t>
      </w:r>
    </w:p>
    <w:p w:rsidR="008A6A6F" w:rsidRPr="008A6A6F" w:rsidRDefault="008A6A6F" w:rsidP="008A6A6F">
      <w:pPr>
        <w:spacing w:after="0" w:line="240" w:lineRule="auto"/>
        <w:rPr>
          <w:rFonts w:ascii="Times New Roman" w:hAnsi="Times New Roman" w:cs="Times New Roman"/>
          <w:sz w:val="30"/>
          <w:szCs w:val="30"/>
        </w:rPr>
      </w:pPr>
      <w:r w:rsidRPr="008A6A6F">
        <w:rPr>
          <w:rFonts w:ascii="Times New Roman" w:hAnsi="Times New Roman" w:cs="Times New Roman"/>
          <w:sz w:val="30"/>
          <w:szCs w:val="30"/>
        </w:rPr>
        <w:t>Могилевского областного</w:t>
      </w:r>
    </w:p>
    <w:p w:rsidR="008A6A6F" w:rsidRPr="008A6A6F" w:rsidRDefault="008A6A6F" w:rsidP="008A6A6F">
      <w:pPr>
        <w:spacing w:after="0" w:line="240" w:lineRule="auto"/>
        <w:rPr>
          <w:rFonts w:ascii="Times New Roman" w:hAnsi="Times New Roman" w:cs="Times New Roman"/>
          <w:sz w:val="30"/>
          <w:szCs w:val="30"/>
        </w:rPr>
      </w:pPr>
      <w:r w:rsidRPr="008A6A6F">
        <w:rPr>
          <w:rFonts w:ascii="Times New Roman" w:hAnsi="Times New Roman" w:cs="Times New Roman"/>
          <w:sz w:val="30"/>
          <w:szCs w:val="30"/>
        </w:rPr>
        <w:t>Управления ФСЗН</w:t>
      </w:r>
    </w:p>
    <w:sectPr w:rsidR="008A6A6F" w:rsidRPr="008A6A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A6F"/>
    <w:rsid w:val="00836629"/>
    <w:rsid w:val="008A6A6F"/>
    <w:rsid w:val="00FF2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6A6F"/>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6A6F"/>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93D067892584C8D6B585F1C70C2D308406FE800460666D244406299883D472D5C4D3AA659ABD7F2B28E176DDCC1029FF0715F96D83374C053F7CBA0Fg3nF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593D067892584C8D6B585F1C70C2D308406FE800460666D244406299883D472D5C4D3AA659ABD7F2B28E176DDCA1029FF0715F96D83374C053F7CBA0Fg3nF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593D067892584C8D6B585F1C70C2D308406FE8004606A6B2F4305299883D472D5C4D3AA659ABD7F2B28E179D0CA1029FF0715F96D83374C053F7CBA0Fg3nFM" TargetMode="External"/><Relationship Id="rId11" Type="http://schemas.openxmlformats.org/officeDocument/2006/relationships/hyperlink" Target="consultantplus://offline/ref=B593D067892584C8D6B585F1C70C2D308406FE800460676E2A4707299883D472D5C4D3AA659ABD7F2B28E279D6CD1029FF0715F96D83374C053F7CBA0Fg3nFM" TargetMode="External"/><Relationship Id="rId5" Type="http://schemas.openxmlformats.org/officeDocument/2006/relationships/hyperlink" Target="consultantplus://offline/ref=B593D067892584C8D6B585F1C70C2D308406FE8004606A6B2F4305299883D472D5C4D3AA659ABD7F2B28E179D1C21029FF0715F96D83374C053F7CBA0Fg3nFM" TargetMode="External"/><Relationship Id="rId10" Type="http://schemas.openxmlformats.org/officeDocument/2006/relationships/hyperlink" Target="consultantplus://offline/ref=B593D067892584C8D6B585F1C70C2D308406FE8004606A6B2F4305299883D472D5C4D3AA659ABD7F2B28E17AD3CE1029FF0715F96D83374C053F7CBA0Fg3nFM" TargetMode="External"/><Relationship Id="rId4" Type="http://schemas.openxmlformats.org/officeDocument/2006/relationships/webSettings" Target="webSettings.xml"/><Relationship Id="rId9" Type="http://schemas.openxmlformats.org/officeDocument/2006/relationships/hyperlink" Target="consultantplus://offline/ref=B593D067892584C8D6B585F1C70C2D308406FE8004606A6B2F4305299883D472D5C4D3AA659ABD7F2B28E17BD4C91029FF0715F96D83374C053F7CBA0Fg3n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1010</Words>
  <Characters>5759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Самсонов Александр Николаевич</dc:creator>
  <cp:lastModifiedBy>Самсонов Александр Николаевич</cp:lastModifiedBy>
  <cp:revision>2</cp:revision>
  <dcterms:created xsi:type="dcterms:W3CDTF">2022-02-16T07:45:00Z</dcterms:created>
  <dcterms:modified xsi:type="dcterms:W3CDTF">2022-02-16T07:49:00Z</dcterms:modified>
</cp:coreProperties>
</file>