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7" w:rsidRDefault="00913997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обровольное страхование дополнительной накопительной пенсии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2022 г.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дополнительный вид добровольного пенсионного страхования в страховой организации –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добровольное страхование дополнительной накопительной пенсии</w:t>
      </w:r>
      <w:r w:rsidR="0091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6A30" w:rsidRP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В чем преимущество нового пенсионного страхования?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отличие новой программы страхования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накопительных пенсионных программ страховых организаций –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</w:t>
      </w:r>
      <w:proofErr w:type="spellStart"/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софинансирование</w:t>
      </w:r>
      <w:proofErr w:type="spellEnd"/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заключается в том, что работникам,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примут решение участвовать в новой программе 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2022 г. будут уплачивать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своей заработной платы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взнос на будущую накопительную пенсию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взносов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пенсию будет оплачена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государственных средств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A30" w:rsidRP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Тариф накопительного взноса</w:t>
      </w:r>
      <w:r w:rsidR="00913997"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.</w:t>
      </w:r>
      <w:r w:rsidRPr="00913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56A30" w:rsidRPr="00356A30" w:rsidRDefault="00356A30" w:rsidP="0091399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работника – от 1 до 10 процентов (включительно) фактического заработка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Дополнительный взнос 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накопительную пенсию по выбранному тарифу работник уплачивает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наряду с обязательным 1-процентным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взносом в бюджет фонда социальной защиты населения. </w:t>
      </w:r>
    </w:p>
    <w:p w:rsidR="00356A30" w:rsidRPr="00356A30" w:rsidRDefault="00356A30" w:rsidP="0091399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работодателя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соразмерно взносу работника, но не более 3 процентных пунктов.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участия работника в новой программе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 его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обязан уплачивать дополнительный взнос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накопительную пенсию этого работника.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взнос работодателя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(пенсионное) страхование не увеличится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него будет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соразмерно уменьшен тариф обязательного 28-процентного страхового взноса на пенсионное страхование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фонда соцзащиты.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части взноса работодателя (до 3 процентов) в пенсионные накопления работнику – это выпадающие доходы бюджета фонда соц</w:t>
      </w:r>
      <w:r w:rsidR="0091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91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государство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принимает на себя обязательства по сохранению доходов бюджета фонда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выплаты текущих пенсий в рамках солидарной пенсионной системы.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этом и состоит механизм государственного </w:t>
      </w:r>
      <w:proofErr w:type="spellStart"/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софинансирования</w:t>
      </w:r>
      <w:proofErr w:type="spellEnd"/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программы добровольного страхования дополнительной накопительной пенсии по Указу № 367. </w:t>
      </w:r>
    </w:p>
    <w:p w:rsidR="00356A30" w:rsidRP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Кто может участвовать в программе</w:t>
      </w:r>
      <w:r w:rsidR="00913997"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.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участвовать в новом страховании предоставляется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9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которых их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работодателями уплачиваются обязательные взносы в бюджет фонда соцзащиты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Вступать в новую программу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 можно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позднее, чем за три года до достижения общеустановленного пенсионного возраста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A30" w:rsidRP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Порядок вступления в новую программу и участие в ней</w:t>
      </w:r>
      <w:r w:rsidR="00913997"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.</w:t>
      </w:r>
      <w:r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страхование дополнительной накопительной пенсии по Указу № 367 будет осуществляться республиканским унитарным страховым предприятием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Стравита</w:t>
      </w:r>
      <w:proofErr w:type="spellEnd"/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(страховщик).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2022 г.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заявление и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заключать договор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страховщика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электронном виде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официальный сайт страховщика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A30" w:rsidRP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взносы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накопительную пенсию в РУСП «</w:t>
      </w:r>
      <w:proofErr w:type="spellStart"/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Стравита</w:t>
      </w:r>
      <w:proofErr w:type="spellEnd"/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будут ежемесячно </w:t>
      </w:r>
      <w:r w:rsidRPr="0091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перечисляться работодателем</w:t>
      </w:r>
      <w:r w:rsidRPr="0091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заявлению</w:t>
      </w:r>
      <w:r w:rsidRPr="0091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работника.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 вправе менять тариф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на накопительную пенсию, но не чаще 1 раза в год. Также можно в любой момент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приостановить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участие в программе и затем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возобновить 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уплату дополнительных взносов.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достижении общеустановленного пенсионного возраста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страховщиком работнику ежемесячно будет выплачиваться дополнительная накопительная пенсия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5 или 10 лет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гражданина). </w:t>
      </w:r>
    </w:p>
    <w:p w:rsidR="00356A30" w:rsidRP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Размер будущей накопительной пенсии</w:t>
      </w:r>
      <w:r w:rsidR="00913997"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.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накопительной пенсии будет исчисляться из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 дополнительных взносов с учетом доходов от их инвестирования 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принципу – сколько накопил, столько и получил).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Детальную информацию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</w:t>
      </w:r>
      <w:r w:rsidRPr="0091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РУСП </w:t>
      </w:r>
      <w:r w:rsidRPr="0091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1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Стравита</w:t>
      </w:r>
      <w:proofErr w:type="spellEnd"/>
      <w:r w:rsidRPr="0091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A30" w:rsidRP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Что дает работнику участие в пенсионном страховании по Указу № 367</w:t>
      </w:r>
      <w:r w:rsidR="00913997" w:rsidRPr="009139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.</w:t>
      </w:r>
      <w:r w:rsidRPr="00913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56A30" w:rsidRPr="00356A30" w:rsidRDefault="00356A30" w:rsidP="00913997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и понятный механизм заблаговременного сбережения средств на старость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финансовой поддержкой государства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вступлении работника в программу взносы на его будущую накопительную пенсию на 30-50 процентов будут оплачены из государственных средств</w:t>
      </w:r>
    </w:p>
    <w:p w:rsidR="00356A30" w:rsidRPr="00356A30" w:rsidRDefault="00356A30" w:rsidP="00913997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льготу по подоходному налогу.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работникам предоставляется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получение социального налогового вычета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уплаченных за счет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 </w:t>
      </w:r>
    </w:p>
    <w:p w:rsidR="00356A30" w:rsidRPr="00356A30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накопительные пенсии 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освобождаются от подоходного налога с физических лиц </w:t>
      </w:r>
    </w:p>
    <w:p w:rsidR="00356A30" w:rsidRPr="00356A30" w:rsidRDefault="00356A30" w:rsidP="0091399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91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1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аследования пенсионных накоплений</w:t>
      </w:r>
    </w:p>
    <w:p w:rsidR="00356A30" w:rsidRPr="00356A30" w:rsidRDefault="00356A30" w:rsidP="0091399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гарантия сохранности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пенсионных накоплений. Осуществление добровольного страхования дополнительной накопительной пенсии 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возложено на государственную страховую организацию – РУСП «</w:t>
      </w:r>
      <w:proofErr w:type="spellStart"/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Стравита</w:t>
      </w:r>
      <w:proofErr w:type="spellEnd"/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гарантирует страховые выплаты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страхования, заключенным этим страховым предприятием.</w:t>
      </w:r>
    </w:p>
    <w:p w:rsidR="008B5578" w:rsidRPr="00913997" w:rsidRDefault="00356A30" w:rsidP="00913997">
      <w:pPr>
        <w:numPr>
          <w:ilvl w:val="0"/>
          <w:numId w:val="4"/>
        </w:numPr>
        <w:spacing w:after="0" w:line="240" w:lineRule="auto"/>
        <w:ind w:left="0" w:firstLine="720"/>
        <w:jc w:val="both"/>
      </w:pP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работника в новую программу никак </w:t>
      </w:r>
      <w:r w:rsidRPr="0035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отразится на его государственной трудовой (солидарной) пенсии</w:t>
      </w:r>
      <w:r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размер будет определяться по тем же правилам, что и у работников, не участвующих в добровольном страховании, – исходя из показателей стажа и заработка до обращения за пенсией.</w:t>
      </w:r>
    </w:p>
    <w:p w:rsidR="00913997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7E" w:rsidRPr="00415549" w:rsidRDefault="00133B7E" w:rsidP="00133B7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15549">
        <w:rPr>
          <w:rFonts w:ascii="Times New Roman" w:hAnsi="Times New Roman" w:cs="Times New Roman"/>
          <w:sz w:val="30"/>
          <w:szCs w:val="30"/>
        </w:rPr>
        <w:t>Горецкий районный отдел</w:t>
      </w:r>
    </w:p>
    <w:p w:rsidR="00133B7E" w:rsidRPr="00415549" w:rsidRDefault="00133B7E" w:rsidP="00133B7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15549">
        <w:rPr>
          <w:rFonts w:ascii="Times New Roman" w:hAnsi="Times New Roman" w:cs="Times New Roman"/>
          <w:sz w:val="30"/>
          <w:szCs w:val="30"/>
        </w:rPr>
        <w:t>Могилевского областного управления ФСЗН</w:t>
      </w:r>
    </w:p>
    <w:p w:rsidR="00913997" w:rsidRDefault="00913997" w:rsidP="00913997">
      <w:pPr>
        <w:spacing w:after="0" w:line="240" w:lineRule="auto"/>
        <w:jc w:val="both"/>
      </w:pPr>
      <w:bookmarkStart w:id="0" w:name="_GoBack"/>
      <w:bookmarkEnd w:id="0"/>
    </w:p>
    <w:sectPr w:rsidR="0091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727"/>
    <w:multiLevelType w:val="multilevel"/>
    <w:tmpl w:val="D22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1280B"/>
    <w:multiLevelType w:val="multilevel"/>
    <w:tmpl w:val="C40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76984"/>
    <w:multiLevelType w:val="multilevel"/>
    <w:tmpl w:val="5F7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54F00"/>
    <w:multiLevelType w:val="multilevel"/>
    <w:tmpl w:val="CFF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2185A"/>
    <w:multiLevelType w:val="multilevel"/>
    <w:tmpl w:val="DBF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67939"/>
    <w:multiLevelType w:val="multilevel"/>
    <w:tmpl w:val="BEF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57653"/>
    <w:multiLevelType w:val="multilevel"/>
    <w:tmpl w:val="37E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0"/>
    <w:rsid w:val="00133B7E"/>
    <w:rsid w:val="00356A30"/>
    <w:rsid w:val="00621EB3"/>
    <w:rsid w:val="008B5578"/>
    <w:rsid w:val="009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A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6A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6A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A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6A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6A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9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Александр Николаевич</dc:creator>
  <cp:lastModifiedBy>Самсонов Александр Николаевич</cp:lastModifiedBy>
  <cp:revision>3</cp:revision>
  <dcterms:created xsi:type="dcterms:W3CDTF">2022-01-18T09:36:00Z</dcterms:created>
  <dcterms:modified xsi:type="dcterms:W3CDTF">2022-01-18T09:36:00Z</dcterms:modified>
</cp:coreProperties>
</file>