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AA" w:rsidRPr="00C202FB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C202FB">
        <w:rPr>
          <w:rFonts w:ascii="Times New Roman" w:hAnsi="Times New Roman" w:cs="Times New Roman"/>
          <w:sz w:val="30"/>
          <w:szCs w:val="30"/>
        </w:rPr>
        <w:t>ТВЕРЖДЕНО</w:t>
      </w:r>
    </w:p>
    <w:p w:rsidR="005C2DAA" w:rsidRPr="00C202FB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Решение</w:t>
      </w:r>
    </w:p>
    <w:p w:rsidR="005C2DAA" w:rsidRPr="00C202FB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Горецкого </w:t>
      </w:r>
      <w:r w:rsidRPr="00C202FB">
        <w:rPr>
          <w:rFonts w:ascii="Times New Roman" w:hAnsi="Times New Roman" w:cs="Times New Roman"/>
          <w:sz w:val="30"/>
          <w:szCs w:val="30"/>
        </w:rPr>
        <w:t>районного</w:t>
      </w:r>
    </w:p>
    <w:p w:rsidR="005C2DAA" w:rsidRPr="00C202FB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5C2DAA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23.07.2014 № 4-2</w:t>
      </w:r>
    </w:p>
    <w:p w:rsidR="005C2DAA" w:rsidRPr="00771C90" w:rsidRDefault="005C2DAA" w:rsidP="005C2DAA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C2DAA" w:rsidRDefault="005C2DAA" w:rsidP="005C2DA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C2DAA" w:rsidRPr="00E61231" w:rsidRDefault="005C2DAA" w:rsidP="005C2DA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1231">
        <w:rPr>
          <w:rFonts w:ascii="Times New Roman" w:hAnsi="Times New Roman" w:cs="Times New Roman"/>
          <w:bCs/>
          <w:sz w:val="30"/>
          <w:szCs w:val="30"/>
        </w:rPr>
        <w:t>ПРАВИЛА</w:t>
      </w:r>
    </w:p>
    <w:p w:rsidR="005C2DAA" w:rsidRPr="00E61231" w:rsidRDefault="005C2DAA" w:rsidP="005C2DA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1231">
        <w:rPr>
          <w:rFonts w:ascii="Times New Roman" w:hAnsi="Times New Roman" w:cs="Times New Roman"/>
          <w:bCs/>
          <w:sz w:val="30"/>
          <w:szCs w:val="30"/>
        </w:rPr>
        <w:t>содержания мест погребения и организации</w:t>
      </w:r>
    </w:p>
    <w:p w:rsidR="005C2DAA" w:rsidRDefault="005C2DAA" w:rsidP="005C2DA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1231">
        <w:rPr>
          <w:rFonts w:ascii="Times New Roman" w:hAnsi="Times New Roman" w:cs="Times New Roman"/>
          <w:bCs/>
          <w:sz w:val="30"/>
          <w:szCs w:val="30"/>
        </w:rPr>
        <w:t xml:space="preserve">похоронного дела в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Горецком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районе</w:t>
      </w:r>
    </w:p>
    <w:p w:rsidR="005C2DAA" w:rsidRDefault="005C2DAA" w:rsidP="005C2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C2DAA" w:rsidRPr="00E61231" w:rsidRDefault="005C2DAA" w:rsidP="005C2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</w:t>
      </w:r>
      <w:r w:rsidRPr="00E61231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5C2DAA" w:rsidRPr="00E61231" w:rsidRDefault="005C2DAA" w:rsidP="005C2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</w:t>
      </w:r>
      <w:r w:rsidRPr="00E61231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Правила содержания мест погребения и организации похоронного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дела в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Горецком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районе (далее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Правила) разработаны с учетом местных особенностей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C202FB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Республики Беларусь от 12 ноября 2001 года «О погребении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похоронном деле» (Национальный реестр правовых актов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Беларусь, 2001 г., № 107, 2/804), Правил содержания мест погребения,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утвержде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C202FB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202FB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жилищно-коммунального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хозяйства Республики Беларусь и Министерства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Республики Беларусь от 28 июня 2002 г. № 17/43 (Национальный реестр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правовых актов Республики Беларусь, 2002 г., № 93, 8/8336).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Настоящие Правила устанавливают единый порядок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и функционирования мест погребения в 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Горецком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районе с учетом санитарных,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природоохранных и градостроительных требований и обязательны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юридических лиц независимо от подчиненности и форм собственности,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также физических лиц, в том числе индивидуальных предпринимателей,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осуществляющих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города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Горецкого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деятельность, связанную с погребением умерших.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3. В настоящих Правилах используются следующие термины: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погребение (похороны) – обрядовые действия по захоронению тела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(останков) умершего в землю (могилу, склеп) или преданию огню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(кремации) с захоронением урны с прахом (пеплом) в могилу, склеп, стену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скорби (колумбарий) в соответствии с волеизъявлением покойного,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вероисповеданием, обычаями и традициями, не противоречащими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санитарным, природоохранным, градостроительным и иным нормам,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установленным законодательством Республики Беларусь;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места погребения – отведенные в соответствии с этическими,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религиозными, санитарными и природоохранными требованиями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земельные участки с размещенными на них кладбищами, склепами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захоронения тел (останков) и праха (пепла) умерших, крематориями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предания тел (останков) умерших огню (кремации), стенами скорби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>(колумбариями) для захоронения урн с прахом (пеплом) после предания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огню (кремации) тел (останков) умерших;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кладбище – расположенный на отведенном в установленном порядке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земельном участке объект, предназначенный для захоронения тел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(останков) и праха (пепла) умерших в землю (могилу, склеп),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размещения стен скорби (колумбариев);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склеп – подземное или заглубленное в землю сооружение, часть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здания или сооружения, предназначенные для захоронения тел (останков)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 праха (пепла) умерших.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ГЛАВА 2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ОРГАНИЗАЦИЯ МЕСТ ПОГРЕБЕНИЯ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4. Местами погребения в 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Горецком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являются кладбища.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5. Реконструкция и расширение действующих в 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Горецком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районе мест погребения возможны при наличии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и проектной документации на их реконструкцию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расширение, получившей положительное заключение 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экологической и санитарно-гигиенической экспертизы.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6. Решения о переносе мест погребения принимаются </w:t>
      </w:r>
      <w:r>
        <w:rPr>
          <w:rFonts w:ascii="Times New Roman" w:hAnsi="Times New Roman" w:cs="Times New Roman"/>
          <w:sz w:val="30"/>
          <w:szCs w:val="30"/>
        </w:rPr>
        <w:t xml:space="preserve">Горецким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исполнительным комитетом только в случае угрозы постоянных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затоплений, оползней, вследствие землетрясений и других стихийных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бедствий.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7. Использование территории бывшего места погребения после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переноса разрешается только под зеленые насаждения по истечении </w:t>
      </w:r>
      <w:r>
        <w:rPr>
          <w:rFonts w:ascii="Times New Roman" w:hAnsi="Times New Roman" w:cs="Times New Roman"/>
          <w:sz w:val="30"/>
          <w:szCs w:val="30"/>
        </w:rPr>
        <w:t xml:space="preserve">двадцати  </w:t>
      </w:r>
      <w:r w:rsidRPr="00C202FB">
        <w:rPr>
          <w:rFonts w:ascii="Times New Roman" w:hAnsi="Times New Roman" w:cs="Times New Roman"/>
          <w:sz w:val="30"/>
          <w:szCs w:val="30"/>
        </w:rPr>
        <w:t>лет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с момента его закрытия. </w:t>
      </w:r>
      <w:r>
        <w:rPr>
          <w:rFonts w:ascii="Times New Roman" w:hAnsi="Times New Roman" w:cs="Times New Roman"/>
          <w:sz w:val="30"/>
          <w:szCs w:val="30"/>
        </w:rPr>
        <w:t>Возведение</w:t>
      </w:r>
      <w:r w:rsidRPr="00C202FB">
        <w:rPr>
          <w:rFonts w:ascii="Times New Roman" w:hAnsi="Times New Roman" w:cs="Times New Roman"/>
          <w:sz w:val="30"/>
          <w:szCs w:val="30"/>
        </w:rPr>
        <w:t xml:space="preserve"> зданий и сооружений на этой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территории запрещается.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8. На территории санитарно-защитной зоны места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запрещается </w:t>
      </w:r>
      <w:r>
        <w:rPr>
          <w:rFonts w:ascii="Times New Roman" w:hAnsi="Times New Roman" w:cs="Times New Roman"/>
          <w:sz w:val="30"/>
          <w:szCs w:val="30"/>
        </w:rPr>
        <w:t>возведение</w:t>
      </w:r>
      <w:r w:rsidRPr="00C202FB">
        <w:rPr>
          <w:rFonts w:ascii="Times New Roman" w:hAnsi="Times New Roman" w:cs="Times New Roman"/>
          <w:sz w:val="30"/>
          <w:szCs w:val="30"/>
        </w:rPr>
        <w:t xml:space="preserve"> жилых и общественных зданий.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9. Через места погребения не должна проходить и прокладываться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сеть централизованного хозяйственно-питьевого водоснабжения.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поливочных целей места погребения должны иметь водопроводную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тупиковую сеть с устройством водоразборной колонки или емкости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хранения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питьевой воды. В случае подключения технического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водопровода мест погребения к системе централизованного хозяйственно-питьевого водоснабжения в обязательном порядке необходимо устройство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воздушного разрыва струи.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10. Общую площадь мест захоронения необходимо принимать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расчета 65–70 процентов от общей площади места погребения.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ГЛАВА 3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ПЛАНИРОВКА ТЕРРИТОРИИ МЕСТ ПОГРЕБЕНИЯ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11. При оформлении отдельных участков кладбищ должны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учитываться общая композиция и единый архитектурный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художественный стиль оформления всех объектов и в целом кладбища.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lastRenderedPageBreak/>
        <w:t>12. Территория места погребения должна иметь удобные подъезды,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позволяющие проведение работ по их благоустройству и озеленению,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быть разделена проездами и пешеходными дорожками и аллеями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секторы (участки) захоронений. На дорогах устанавливаются указатели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направлений на объекты места погребения.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Направление главного проезда или аллеи должно быть определено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таким образом, чтобы они проходили через центральную часть места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погребения, вначале которой размещаются ритуальные площадки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совершения обряда похорон и скульптурно-художественные объекты.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13. Дождевые и талые воды с территории места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отводятся по лоткам (кюветам) проездов (дорог).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14. На территории мест погребения должен быть оборудован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центральный въезд (арка) с площадкой для остановки автокатафалков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формирования похоронных процессий, а также дополнительные входы,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расположенные по периметру кладбища на расстоянии не более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300 метров. Ширину дополнительных проходов на въезде следует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устанавливать 3–5 метров.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 центрального въезда на территорию места захоронения должны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быть вывешены для общего обозрения: распорядок работы кладбища,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правила для посетителей и план-схема кладбища, на которой должны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обозначены административные здания, общественные туалеты, места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аренды инвентаря, участки с захоронениями, дорожки и другие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сооружения.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15. У центрального въезда и дополнительных входов на территорию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мест погребения необходимо иметь оборудованные площадки для стоянки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автомобильного транспорта.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16. Главный проезд должен иметь ширину 6–9 метров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обеспечивать двустороннее движение. Вдоль главного проезда с обеих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сторон должны устраиваться тротуары шириной не менее 0,75 метра.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главного проезда места погребения до его границ должны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предусмотрены дополнительные проезды, расстояние между которыми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должно быть не менее 200 метров.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17. Проезды между секторами должны иметь ширину 3,0–4,5 метра и</w:t>
      </w:r>
    </w:p>
    <w:p w:rsidR="005C2DAA" w:rsidRPr="00C202FB" w:rsidRDefault="005C2DAA" w:rsidP="005C2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обеспечивать одностороннее движение, ширина пешеходных дорожек –2,0–2,5 метра.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18. Главный и дополнительные проезды между секторами, проходы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 аллеях, а также площадки у входа места погребения, переходные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дорожки к местам забора воды и общественным туалетам, местам сбора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мусора должны иметь твердое покрытие и быть устроены так, чтобы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обеспечить сток атмосферных талых вод с территории места погребения.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При обосновании допускается устройство дополнительных проездов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пешеходных дорожек из гравийно-песчаной смеси.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lastRenderedPageBreak/>
        <w:t>19. Учет общих площадей мест погребения, площадей секторов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участков захоронений, наличия надмогильных сооружений и памятников,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зеленых насаждений, различных строений (домов траура, бытовых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помещений, туалетов и других строений), колумбариев, сооружений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водопровода и других инженерных сооружений осуществляется при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технической инвентаризации по действующим инструкциям. В указанных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инструкциях установлены порядок и сроки хранения соответствующих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технических паспортов, составляемых при инвентаризации. В целях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выявления произошедших изменений и отражения их в материалах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инвентаризации обследование производится один раз в 5 лет.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20.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Озеленение места погребения осуществляется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проектом, предусматривающим создание по его периметру защитных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посадок из древесно-кустарниковых пород, по основным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второстепенным аллеям – декоративных рядовых, групповых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одиночных посадок деревьев и кустарников, устройство цветников,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газонов, а по местам захоронения – посадки только кустарниковых пород,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цветов (однолетников, двулетников, многолетников) и посев газонных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травосмесей.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Запрещается на вновь вводимых местах погребения посадка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деревьев в границах территории кварталов для захоронений.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21. Выбор видов насаждений и их размещение производятся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учетом специфики объекта, существующей растительности, рельефа,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почвенно-климатических и гидрологических условий, садово-парковых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требований. Зеленые насаждения мест погребения создаются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обязательным гармоничным сочетанием цветущих, лиственно-декоративных растений и зеленых газонных трав с учетом обеспечения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достаточного проветривания и инсоляции территории. Площадь зеленых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насаждений должна составлять не менее 20 процентов общей площади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места погребения.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22. Наружное освещение территории места погребения должно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предусмотрено у центрального въезда, дополнительных входов,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главном и дополнительных проездах.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ПЛАНИРОВКА МЕСТА ДЛЯ ЗАХОРОНЕНИЙ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23. Территория места для захоронения должна быть разделена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секторы (участки) захоронений, которые разбиваются на ряды для могил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202FB">
        <w:rPr>
          <w:rFonts w:ascii="Times New Roman" w:hAnsi="Times New Roman" w:cs="Times New Roman"/>
          <w:sz w:val="30"/>
          <w:szCs w:val="30"/>
        </w:rPr>
        <w:t>Секторы (участки), ряды и могилы должны быть пронумерованы.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Захоронения должны производиться последовательно в каждом ряду,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сначала на одном участке, а затем на другом. Каждый земельный участок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для погребения должен иметь учетный номер.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24. На действующих кладбищах в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и Горецком  </w:t>
      </w:r>
      <w:r w:rsidRPr="00C202FB">
        <w:rPr>
          <w:rFonts w:ascii="Times New Roman" w:hAnsi="Times New Roman" w:cs="Times New Roman"/>
          <w:sz w:val="30"/>
          <w:szCs w:val="30"/>
        </w:rPr>
        <w:t>районе размер безвозмездно предоставляемого участка для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устанавливается таким образом, чтобы гарантировать погребение на этом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участке умершего впоследствии супруга (супруги) или близкого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>родственника, и составляет 2,3 метра в длину и 2,0 метра в ширину.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одиночного захоронения размер безвозмездно предоставляемого участка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составляет 2,3 метра в длину и 1,4 метра в ширину. С учетом местных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условий разрешается увеличивать указанные размеры по решению</w:t>
      </w:r>
      <w:r>
        <w:rPr>
          <w:rFonts w:ascii="Times New Roman" w:hAnsi="Times New Roman" w:cs="Times New Roman"/>
          <w:sz w:val="30"/>
          <w:szCs w:val="30"/>
        </w:rPr>
        <w:t xml:space="preserve"> Горецкого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не более чем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10 процентов.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Расстояние между участками для погребения по длинным сторонам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должно быть не менее 0,5 метра, по коротким – не менее 1 метра.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Урну с прахом покойного можно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подзахоранивать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в могилу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родственников без ограничений по размерам участка.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Глубина могилы должна быть не менее 1,5 метра. Расстояние от дна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могилы до уровня стояния грунтовых вод должно быть не менее 0,5 метра.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 каждой могилой должна быть устроена земляная насыпь высотой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0,5 метра от поверхности земли. Насыпь должна выступать за края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могилы для защиты ее от поверхностных вод.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25. Устройство общих могил с одним надмогильным холмиком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разрешается в исключительных случаях по письменному заявлению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родственников умерших при соблюдении следующих условий: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расстояние между гробами в общей могиле должно быть не менее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0,5 метра;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 захоронении в два ряда верхний ряд должен отстоять от нижнего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 менее чем на 0,5 метра;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гробы верхнего ряда должны быть расположены над промежутками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между гробами нижнего ряда;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глубина общих могил при захоронении в два ряда должна быть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менее 2,5 метра, и расстояние от дна могилы до уровня стояния грунтовых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вод должно быть не менее 0,5 метра.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26. На участках для захоронения разрешается установка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металлических оград (без выступающих острых частей) высотой до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40 сантиметров размером в плане не более предоставленного участка.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27. На территории мест погребения могут создаваться семейные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участки, на которых разрешается резервирование участков для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сверх безвозмездно предоставляемого участка, максимальным размером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 более 20 квадратных метров. За резервирование земельных участков,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выделяемых сверх безвозмездно предоставляемого размера участка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погребения, решением </w:t>
      </w:r>
      <w:r>
        <w:rPr>
          <w:rFonts w:ascii="Times New Roman" w:hAnsi="Times New Roman" w:cs="Times New Roman"/>
          <w:sz w:val="30"/>
          <w:szCs w:val="30"/>
        </w:rPr>
        <w:t xml:space="preserve">Горецкого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устанавливается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плата за каждый квадратный метр указанных участков.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 xml:space="preserve">Семейный участок для захоронения в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и Горецком районе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предоставляется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унитарным коммунальным </w:t>
      </w:r>
      <w:r>
        <w:rPr>
          <w:rFonts w:ascii="Times New Roman" w:hAnsi="Times New Roman" w:cs="Times New Roman"/>
          <w:sz w:val="30"/>
          <w:szCs w:val="30"/>
        </w:rPr>
        <w:t xml:space="preserve">производственным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предприятием </w:t>
      </w:r>
      <w:r>
        <w:rPr>
          <w:rFonts w:ascii="Times New Roman" w:hAnsi="Times New Roman" w:cs="Times New Roman"/>
          <w:sz w:val="30"/>
          <w:szCs w:val="30"/>
        </w:rPr>
        <w:t xml:space="preserve">«Коммунальник» </w:t>
      </w:r>
      <w:r w:rsidRPr="00C202FB">
        <w:rPr>
          <w:rFonts w:ascii="Times New Roman" w:hAnsi="Times New Roman" w:cs="Times New Roman"/>
          <w:sz w:val="30"/>
          <w:szCs w:val="30"/>
        </w:rPr>
        <w:t>(далее – УКП</w:t>
      </w:r>
      <w:r>
        <w:rPr>
          <w:rFonts w:ascii="Times New Roman" w:hAnsi="Times New Roman" w:cs="Times New Roman"/>
          <w:sz w:val="30"/>
          <w:szCs w:val="30"/>
        </w:rPr>
        <w:t xml:space="preserve">П «Коммунальник» </w:t>
      </w:r>
      <w:r w:rsidRPr="00C202FB">
        <w:rPr>
          <w:rFonts w:ascii="Times New Roman" w:hAnsi="Times New Roman" w:cs="Times New Roman"/>
          <w:sz w:val="30"/>
          <w:szCs w:val="30"/>
        </w:rPr>
        <w:t>по письменному заявлению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регистрируется на ответственное лицо, являющееся супругом (супругой)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или близким родственником (родители и дети, родные братья и сестры,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дед, бабка и внуки) умершего.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В заявлении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>могут быть указаны фамилии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инициалы близких родственников, для захоронения которых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резервируется данный участок.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На ранее зарезервированных участках для семейных могил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захоронение умерших близких родственников разрешается</w:t>
      </w:r>
      <w:r>
        <w:rPr>
          <w:rFonts w:ascii="Times New Roman" w:hAnsi="Times New Roman" w:cs="Times New Roman"/>
          <w:sz w:val="30"/>
          <w:szCs w:val="30"/>
        </w:rPr>
        <w:t xml:space="preserve"> УКПП «Коммунальник» </w:t>
      </w:r>
      <w:r w:rsidRPr="00C202FB">
        <w:rPr>
          <w:rFonts w:ascii="Times New Roman" w:hAnsi="Times New Roman" w:cs="Times New Roman"/>
          <w:sz w:val="30"/>
          <w:szCs w:val="30"/>
        </w:rPr>
        <w:t>только по письменному согласию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ответственного лица, на имя которого зарегистрирован семейный участок.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Если в заявлении были указаны фамилии и инициалы близких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родственников, для захоронения которых резервировался данный участок,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захоронение на нем других лиц может осуществляться при наличии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письменного согласия лиц, указанных в заявлении.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 случае смерти ответственного лица перерегистрация участка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производится в течение месяца на имя супруга (супруги) или близких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родственников (родителей и детей, родных братьев и сестер, деда, бабки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внуков) по письменному заявлению.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28. На закрытых кладбищах резервирование дополнительных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участков и предоставление новых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запрещены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>.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ГЛАВА 5</w:t>
      </w:r>
    </w:p>
    <w:p w:rsidR="005C2DAA" w:rsidRPr="00E07ED8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E07ED8">
        <w:rPr>
          <w:rFonts w:ascii="Times New Roman" w:hAnsi="Times New Roman" w:cs="Times New Roman"/>
          <w:bCs/>
          <w:sz w:val="30"/>
          <w:szCs w:val="30"/>
        </w:rPr>
        <w:t>СОДЕРЖАНИЕ МЕСТ ПОГРЕБЕНИЯ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29. Содержание мест погребения </w:t>
      </w:r>
      <w:r>
        <w:rPr>
          <w:rFonts w:ascii="Times New Roman" w:hAnsi="Times New Roman" w:cs="Times New Roman"/>
          <w:sz w:val="30"/>
          <w:szCs w:val="30"/>
        </w:rPr>
        <w:t xml:space="preserve">УКПП «Коммунальник» в городе Горки и Горецком районе </w:t>
      </w:r>
      <w:r w:rsidRPr="00C202FB">
        <w:rPr>
          <w:rFonts w:ascii="Times New Roman" w:hAnsi="Times New Roman" w:cs="Times New Roman"/>
          <w:sz w:val="30"/>
          <w:szCs w:val="30"/>
        </w:rPr>
        <w:t>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55BE"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8C55BE">
        <w:rPr>
          <w:rFonts w:ascii="Times New Roman" w:hAnsi="Times New Roman" w:cs="Times New Roman"/>
          <w:sz w:val="30"/>
          <w:szCs w:val="30"/>
        </w:rPr>
        <w:t>бюджета.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30. Надмогильные сооружения должны соответствовать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технических нормативных правовых актов. Установка их производится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предъявлении документов о захоронении и регистрируется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установленном порядке.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Суммарная высота стыкуемых элементов надмогильных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сооружений, выполненных по индивидуальным заказам, не должна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превышать 1,8 метра.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31. Установка надмогильных сооружений в местах погребения,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относящихся к коммунальной форме собственности, организациями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различных форм собственности и индивидуальными предпринимателями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разрешается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администрацией </w:t>
      </w:r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на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письменного заявления и гарантийного талона изготовителя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устанавливаемые элементы надмогильных сооружений.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32. Могилы, надмогильные сооружения, живые изгороди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кустарника, цветники и газоны на отведенных для захоронения участках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должны содержаться в надлежащем порядке за счет граждан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организаций, произведших захоронение (оправка надмогильных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холмиков, ремонт, окраска и сохранность надмогильных сооружений,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расчистка проходов у могил и другие мероприятия).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33. Территория мест погребения (проезды, дорожки, клумбы, газоны,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другие места общего пользования) должна очищаться от мусора, снега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>опавших листьев, регулярно поливаться в летнее время и посыпаться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песком зимой.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34.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Уборка мест общего пользования (проездов, дорожек, газонов,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площадок и других мест), а также содержание могил и памятников,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определяемых перечнями, утверждаемыми </w:t>
      </w:r>
      <w:r>
        <w:rPr>
          <w:rFonts w:ascii="Times New Roman" w:hAnsi="Times New Roman" w:cs="Times New Roman"/>
          <w:sz w:val="30"/>
          <w:szCs w:val="30"/>
        </w:rPr>
        <w:t>Горецким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районным исполнительным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комитетом, должны производиться ежедневно и заключаться в удалении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поверхности пыли, грязи, мусора, старых, пришедших в негодность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венков – летом, снега и снежно-ледяных образований, борьбе 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скользкостью – зимой.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Сбор отходов осуществляется в контейнеры для раздельного сбора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твердых коммунальных отходов, установленные в местах общественного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пользования кладбищ или на специально оборудованных площадках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временного складирования, а также в урны для мелкого мусора,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устанавливаемые вдоль пешеходных дорожек. Собранные отходы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вывозятся </w:t>
      </w:r>
      <w:r>
        <w:rPr>
          <w:rFonts w:ascii="Times New Roman" w:hAnsi="Times New Roman" w:cs="Times New Roman"/>
          <w:sz w:val="30"/>
          <w:szCs w:val="30"/>
        </w:rPr>
        <w:t>УКПП «Коммунальник»</w:t>
      </w:r>
      <w:r w:rsidRPr="00C202FB">
        <w:rPr>
          <w:rFonts w:ascii="Times New Roman" w:hAnsi="Times New Roman" w:cs="Times New Roman"/>
          <w:sz w:val="30"/>
          <w:szCs w:val="30"/>
        </w:rPr>
        <w:t xml:space="preserve"> на организованные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полигоны для размещения отходов с периодичностью, обеспечивающей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исключение их накопления свыше предусмотренного объема контейнеров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или площадок.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35.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обязан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202FB">
        <w:rPr>
          <w:rFonts w:ascii="Times New Roman" w:hAnsi="Times New Roman" w:cs="Times New Roman"/>
          <w:sz w:val="30"/>
          <w:szCs w:val="30"/>
        </w:rPr>
        <w:t xml:space="preserve"> сообщать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родственникам захороненного о пришедших в ветхость надмогильных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сооружениях и требовать их исправления в кратчайшие сроки. Если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надмогильные сооружения не будут исправлены в течение трех лет со дня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извещения,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обязан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202FB">
        <w:rPr>
          <w:rFonts w:ascii="Times New Roman" w:hAnsi="Times New Roman" w:cs="Times New Roman"/>
          <w:sz w:val="30"/>
          <w:szCs w:val="30"/>
        </w:rPr>
        <w:t xml:space="preserve"> принять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необходимые меры в соответствии с законодательством.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 случае невозможности установить ответственных за захоронение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лиц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размеща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на доске объявлений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кладбища информацию с указанием местонахождения пришедших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ветхость надмогильных сооружений и сообщают, что, если в течение трех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лет указанные надмогильные сооружения не будут приведены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надлежащее техническое состояние, они будут демонтированы.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Решение о демонтаже ветхих надмогильных сооружений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принимается комиссией в составе не менее трех человек. В состав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комиссии включаются представители отдел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202FB">
        <w:rPr>
          <w:rFonts w:ascii="Times New Roman" w:hAnsi="Times New Roman" w:cs="Times New Roman"/>
          <w:sz w:val="30"/>
          <w:szCs w:val="30"/>
        </w:rPr>
        <w:t xml:space="preserve"> жилищно-коммунального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хозяйства</w:t>
      </w:r>
      <w:r>
        <w:rPr>
          <w:rFonts w:ascii="Times New Roman" w:hAnsi="Times New Roman" w:cs="Times New Roman"/>
          <w:sz w:val="30"/>
          <w:szCs w:val="30"/>
        </w:rPr>
        <w:t xml:space="preserve">, архитектуры и строительства 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Горецкого </w:t>
      </w:r>
      <w:r w:rsidRPr="00C202FB">
        <w:rPr>
          <w:rFonts w:ascii="Times New Roman" w:hAnsi="Times New Roman" w:cs="Times New Roman"/>
          <w:sz w:val="30"/>
          <w:szCs w:val="30"/>
        </w:rPr>
        <w:t>районного исполнительного комитета,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Демонтаж ветхих надмогильных сооружений оформляется актом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производится работниками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за счет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средств </w:t>
      </w:r>
      <w:r>
        <w:rPr>
          <w:rFonts w:ascii="Times New Roman" w:hAnsi="Times New Roman" w:cs="Times New Roman"/>
          <w:sz w:val="30"/>
          <w:szCs w:val="30"/>
        </w:rPr>
        <w:t xml:space="preserve">районного  </w:t>
      </w:r>
      <w:r w:rsidRPr="00C202FB">
        <w:rPr>
          <w:rFonts w:ascii="Times New Roman" w:hAnsi="Times New Roman" w:cs="Times New Roman"/>
          <w:sz w:val="30"/>
          <w:szCs w:val="30"/>
        </w:rPr>
        <w:t>бюджета.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36. На территории мест погребения посетители обязаны соблюдать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общественный порядок и тишину.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37. На территории кладбищ запрещается: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самовольно превышать установленный размер безвозмездно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предоставляемого участка для погребения;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lastRenderedPageBreak/>
        <w:t>самовольно устанавливать скамейки, осуществлять строительство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склепов и других сооружений вне пределов предоставленного под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захоронение участка;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устанавливать, переделывать и сносить надмогильные сооружения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без разрешения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повреждать и разрушать надмогильные сооружения и зеленые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насаждения, осуществлять выпас домашних животных и выгул собак;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производить посадку деревьев вне специально отведенных мест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без разрешения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выбрасывать мусор в неустановленных местах;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находиться на территории кладбища после его закрытия.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ГЛАВА 6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ПОРЯДОК ЗАХОРОНЕНИЯ (ПОДЗАХОРОНЕНИЯ)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И ПЕРЕВОЗКИ ТЕЛ УМЕРШИХ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Pr="00C202FB">
        <w:rPr>
          <w:rFonts w:ascii="Times New Roman" w:hAnsi="Times New Roman" w:cs="Times New Roman"/>
          <w:sz w:val="30"/>
          <w:szCs w:val="30"/>
        </w:rPr>
        <w:t>. Захоронения умерших производятся ежедневно на действующих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городских кладбищах и кладбищах </w:t>
      </w:r>
      <w:r>
        <w:rPr>
          <w:rFonts w:ascii="Times New Roman" w:hAnsi="Times New Roman" w:cs="Times New Roman"/>
          <w:sz w:val="30"/>
          <w:szCs w:val="30"/>
        </w:rPr>
        <w:t xml:space="preserve">Горецкого </w:t>
      </w:r>
      <w:r w:rsidRPr="00C202FB">
        <w:rPr>
          <w:rFonts w:ascii="Times New Roman" w:hAnsi="Times New Roman" w:cs="Times New Roman"/>
          <w:sz w:val="30"/>
          <w:szCs w:val="30"/>
        </w:rPr>
        <w:t>района в отдельных могилах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каждого умершего.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Допускается по письменному заявлению лиц, взявших на себя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организацию погребения умершего (погибшего), производить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захоронение в существующую могилу супруга (супруги), близких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родственников (детей, родителей, родных братьев и сестер, деда, бабки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внуков) по истечении 20 лет после первого захоронения или при наличии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свободного места (в пределах ограды, цветника) размером не менее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1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C202FB">
        <w:rPr>
          <w:rFonts w:ascii="Times New Roman" w:hAnsi="Times New Roman" w:cs="Times New Roman"/>
          <w:sz w:val="30"/>
          <w:szCs w:val="30"/>
        </w:rPr>
        <w:t>етра по ширине.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Разрешается по письменному заявлению родственников умершего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производить захоронение с расчетом произведения последующего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захоронения во втором ряду по высоте до истечения 20 лет после первого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захоронения. При этом глубина могилы для первого захоронения должна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быть не менее 2,5 метра и расстояние от дна могилы до уровня стояния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грунтовых вод должно быть не менее 0,5 метра, а глубина могилы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второго захоронения должна быть не менее 1,5 метра.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Захоронение умерших производится не ранее чем через 24 часа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после наступления смерти, и администрация кладбища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специализированной организации должна быть извещена о предстоящих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похоронах за сутки.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Оформление захоронения производится только после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предъявления свидетельства о смерти, выданного органами записи актов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гражданского состояния, или медицинского свидетельства о смерти, если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личность умершего не установлена органами внутренних дел.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На основании свидетельства о смерти, выданного органами записи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актов гражданского состояния, УКП</w:t>
      </w:r>
      <w:r>
        <w:rPr>
          <w:rFonts w:ascii="Times New Roman" w:hAnsi="Times New Roman" w:cs="Times New Roman"/>
          <w:sz w:val="30"/>
          <w:szCs w:val="30"/>
        </w:rPr>
        <w:t xml:space="preserve">П «Коммунальник» </w:t>
      </w:r>
      <w:r w:rsidRPr="00C202FB">
        <w:rPr>
          <w:rFonts w:ascii="Times New Roman" w:hAnsi="Times New Roman" w:cs="Times New Roman"/>
          <w:sz w:val="30"/>
          <w:szCs w:val="30"/>
        </w:rPr>
        <w:t xml:space="preserve"> производит запись в регистрационной книге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установленного образца, оформляет необходимые документы.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lastRenderedPageBreak/>
        <w:t>4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202FB">
        <w:rPr>
          <w:rFonts w:ascii="Times New Roman" w:hAnsi="Times New Roman" w:cs="Times New Roman"/>
          <w:sz w:val="30"/>
          <w:szCs w:val="30"/>
        </w:rPr>
        <w:t>. Регистрационная книга хранится в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весь срок эксплуатации данного кладбища до полной 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ликвидации.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202FB">
        <w:rPr>
          <w:rFonts w:ascii="Times New Roman" w:hAnsi="Times New Roman" w:cs="Times New Roman"/>
          <w:sz w:val="30"/>
          <w:szCs w:val="30"/>
        </w:rPr>
        <w:t>. Захоронение производится на основании заказа-наряда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документов о захоронении.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Pr="00C202FB">
        <w:rPr>
          <w:rFonts w:ascii="Times New Roman" w:hAnsi="Times New Roman" w:cs="Times New Roman"/>
          <w:sz w:val="30"/>
          <w:szCs w:val="30"/>
        </w:rPr>
        <w:t>. Урны с прахом покойных по желанию родственников могут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подзахоронены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на городских кладбищах и кладбищах </w:t>
      </w:r>
      <w:r>
        <w:rPr>
          <w:rFonts w:ascii="Times New Roman" w:hAnsi="Times New Roman" w:cs="Times New Roman"/>
          <w:sz w:val="30"/>
          <w:szCs w:val="30"/>
        </w:rPr>
        <w:t xml:space="preserve">Горецкого </w:t>
      </w:r>
      <w:r w:rsidRPr="00C202FB">
        <w:rPr>
          <w:rFonts w:ascii="Times New Roman" w:hAnsi="Times New Roman" w:cs="Times New Roman"/>
          <w:sz w:val="30"/>
          <w:szCs w:val="30"/>
        </w:rPr>
        <w:t>района в могилы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родных и близких без ограничений по размеру участка.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Перевозка умерших к месту захоронения производится в гробах.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C202FB">
        <w:rPr>
          <w:rFonts w:ascii="Times New Roman" w:hAnsi="Times New Roman" w:cs="Times New Roman"/>
          <w:sz w:val="30"/>
          <w:szCs w:val="30"/>
        </w:rPr>
        <w:t xml:space="preserve">. Запрещается завозить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домой при сильном разложении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трупа и при условии запрещения медицинскими учреждениями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(патологоанатомом, судмедэкспертом). Перевозка умерших в этих случаях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должна совершаться в закрытых гробах, на дно которых необходимо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положить материалы, хорошо впитывающие влагу (сухие опилки, мелкая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деревянная стружка, торф и другие материалы). Открывать крышку гроба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 разрешается.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202FB">
        <w:rPr>
          <w:rFonts w:ascii="Times New Roman" w:hAnsi="Times New Roman" w:cs="Times New Roman"/>
          <w:sz w:val="30"/>
          <w:szCs w:val="30"/>
        </w:rPr>
        <w:t xml:space="preserve">. Перевозка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для захоронения в другом районе, городе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или за пределами республики производится любыми транспортными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средствами. При перевозке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общественным транспортом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(поездом, самолетом и другими видами) труп должен быть помещен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оцинкованный, герметично запаянный гроб, изнутри заполненный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веществом, впитывающим влагу, вложенный в деревянный, плотно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сколоченный ящик или чехол из плотной ткани. В указанных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обстоятельствах перевозки от момента наступления смерти (обнаружения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погибшего) до погребения должно пройти не более пяти суток.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ГЛАВА 7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ПОРЯДОК ЗАХОРОНЕНИЯ (ПЕРЕЗАХОРОНЕНИЯ)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Pr="001C2501">
        <w:rPr>
          <w:rFonts w:ascii="Times New Roman" w:hAnsi="Times New Roman" w:cs="Times New Roman"/>
          <w:bCs/>
          <w:sz w:val="30"/>
          <w:szCs w:val="30"/>
        </w:rPr>
        <w:t>И ПЕРЕВОЗКИ ТЕЛ УМЕРШИХ В ОСОБЫХ СЛУЧАЯХ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Транспортировка и погребение умерших от особо опасных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инфекционных заболеваний осуществляется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требованиями, устанавливаемыми Министерством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Запрещается завозить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домой, если причиной смерти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явились особо опасные инфекционные заболевания (чума, холера,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натуральная оспа, сибирская язва).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 перевозке трупов умерших от особо опасных инфекционных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заболеваний запрещается открывать гроб для прощания.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При отсутствии лиц, взявших на себя организацию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умершего, либо в случае, если личность умершего не установлена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органами внутренних дел, погребение осуществляется путем предания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земле тела на местах погребения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согласно законодательству в течение трех суток с момента получения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письменного уведомления медицинского учреждения об установлении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причины смерти с последующим возмещением им расходов из средств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районного бюджета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>в размере пособия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(материальной помощи)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погребение,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установленного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в соответствии с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законодательством.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Pr="00C202FB">
        <w:rPr>
          <w:rFonts w:ascii="Times New Roman" w:hAnsi="Times New Roman" w:cs="Times New Roman"/>
          <w:sz w:val="30"/>
          <w:szCs w:val="30"/>
        </w:rPr>
        <w:t>. Захоронение одиноких невостребованных умерших производ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202F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Возмещение расходов производится из средств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районного бюджета в размере пособия (материальной помощи)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погребение, установленного в соответствии с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законодательством.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202FB">
        <w:rPr>
          <w:rFonts w:ascii="Times New Roman" w:hAnsi="Times New Roman" w:cs="Times New Roman"/>
          <w:sz w:val="30"/>
          <w:szCs w:val="30"/>
        </w:rPr>
        <w:t xml:space="preserve">. Услуги, оказываемые </w:t>
      </w:r>
      <w:r>
        <w:rPr>
          <w:rFonts w:ascii="Times New Roman" w:hAnsi="Times New Roman" w:cs="Times New Roman"/>
          <w:sz w:val="30"/>
          <w:szCs w:val="30"/>
        </w:rPr>
        <w:t>УКПП «Коммунальник»</w:t>
      </w:r>
      <w:r w:rsidRPr="00C202FB">
        <w:rPr>
          <w:rFonts w:ascii="Times New Roman" w:hAnsi="Times New Roman" w:cs="Times New Roman"/>
          <w:sz w:val="30"/>
          <w:szCs w:val="30"/>
        </w:rPr>
        <w:t xml:space="preserve"> при</w:t>
      </w:r>
      <w:r>
        <w:rPr>
          <w:rFonts w:ascii="Times New Roman" w:hAnsi="Times New Roman" w:cs="Times New Roman"/>
          <w:sz w:val="30"/>
          <w:szCs w:val="30"/>
        </w:rPr>
        <w:t xml:space="preserve"> погребении умерших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указанных в пунктах 48, 49 настоящих Правил, в</w:t>
      </w:r>
      <w:r w:rsidRPr="00C202FB">
        <w:rPr>
          <w:rFonts w:ascii="Times New Roman" w:hAnsi="Times New Roman" w:cs="Times New Roman"/>
          <w:sz w:val="30"/>
          <w:szCs w:val="30"/>
        </w:rPr>
        <w:t>ключают: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оформление документов, необходимых для погребения;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обеспечение одеждой и обувью (при необходимости – саваном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белой простыни) для облачения тела;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предоставление гроба и надмогильной деревянной тумбы (креста)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табличкой, на которой указаны фамилия, инициалы, даты рождения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смерти умершего (если они известны);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перевозку тела (останков) умершего на кладбище;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погребение путем предания тела (останков) умершего земле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(захоронение в могилу).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Обмывание, облачение тел умерших в лечебных учреждениях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поступивших в патологоанатомическое отделение для вскрытия,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вынос гроба с телом усопшего из лечебного учреждения до катафалка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осуществляется работниками судмедэкспертизы (морга).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202F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на основании документов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 захоронению составля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C202FB">
        <w:rPr>
          <w:rFonts w:ascii="Times New Roman" w:hAnsi="Times New Roman" w:cs="Times New Roman"/>
          <w:sz w:val="30"/>
          <w:szCs w:val="30"/>
        </w:rPr>
        <w:t xml:space="preserve"> акты о захоронении неопознанных трупов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умерших граждан, погребение которых осуществляла организация из-за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отсутствия лиц, взявших на себя организацию погребения, по </w:t>
      </w:r>
      <w:r>
        <w:rPr>
          <w:rFonts w:ascii="Times New Roman" w:hAnsi="Times New Roman" w:cs="Times New Roman"/>
          <w:sz w:val="30"/>
          <w:szCs w:val="30"/>
        </w:rPr>
        <w:t xml:space="preserve"> установленной форме 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C202FB">
        <w:rPr>
          <w:rFonts w:ascii="Times New Roman" w:hAnsi="Times New Roman" w:cs="Times New Roman"/>
          <w:sz w:val="30"/>
          <w:szCs w:val="30"/>
        </w:rPr>
        <w:t>в трехдневный срок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момента захоронения направля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C202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Pr="00C202FB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информационно-аналитический центр </w:t>
      </w:r>
      <w:r w:rsidRPr="001545E1">
        <w:rPr>
          <w:rFonts w:ascii="Times New Roman" w:hAnsi="Times New Roman" w:cs="Times New Roman"/>
          <w:sz w:val="30"/>
          <w:szCs w:val="30"/>
        </w:rPr>
        <w:t>управлени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545E1">
        <w:rPr>
          <w:rFonts w:ascii="Times New Roman" w:hAnsi="Times New Roman" w:cs="Times New Roman"/>
          <w:sz w:val="30"/>
          <w:szCs w:val="30"/>
        </w:rPr>
        <w:t xml:space="preserve"> внутренних дел Могилевского областного исполнительного комитета.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202FB">
        <w:rPr>
          <w:rFonts w:ascii="Times New Roman" w:hAnsi="Times New Roman" w:cs="Times New Roman"/>
          <w:sz w:val="30"/>
          <w:szCs w:val="30"/>
        </w:rPr>
        <w:t>. Перезахоронение останков умерших допускается в течение двух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первых недель с момента погребения, а в последующем, как правило,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ранее трех лет с момента погребения (в песчаных грунтах – не менее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одного года). Эксгумацию (извлечение) останков из могилы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рекомендуется производить в зимнее (холодное) время года в присутствии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представителя органа государственного санитарного надзора.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извлечении останков делается запись в регистрационной книге.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202FB">
        <w:rPr>
          <w:rFonts w:ascii="Times New Roman" w:hAnsi="Times New Roman" w:cs="Times New Roman"/>
          <w:sz w:val="30"/>
          <w:szCs w:val="30"/>
        </w:rPr>
        <w:t>. Перезахоронение останков производится: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 принятии решения о переносе мест погребения в случае угрозы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постоянных затоплений, оползней и других стихийных бедствий;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по требованию следственных органов и прокуратуры;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 выявлении ранее неизвестных воинских захоронений;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при перевозке останков из отдельных могил для перезахоронения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другие места погребения в республике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или за ее пределами.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lastRenderedPageBreak/>
        <w:t>5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202FB">
        <w:rPr>
          <w:rFonts w:ascii="Times New Roman" w:hAnsi="Times New Roman" w:cs="Times New Roman"/>
          <w:sz w:val="30"/>
          <w:szCs w:val="30"/>
        </w:rPr>
        <w:t>. Перезахоронение останков осуществля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C202FB">
        <w:rPr>
          <w:rFonts w:ascii="Times New Roman" w:hAnsi="Times New Roman" w:cs="Times New Roman"/>
          <w:sz w:val="30"/>
          <w:szCs w:val="30"/>
        </w:rPr>
        <w:t xml:space="preserve">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 основании заявления заказчика, свидетельства о смерти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 заключения органов государственного санитарного надзора</w:t>
      </w:r>
      <w:r>
        <w:rPr>
          <w:rFonts w:ascii="Times New Roman" w:hAnsi="Times New Roman" w:cs="Times New Roman"/>
          <w:sz w:val="30"/>
          <w:szCs w:val="30"/>
        </w:rPr>
        <w:t xml:space="preserve"> Горецкого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района о возможности эксгумации.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C202FB">
        <w:rPr>
          <w:rFonts w:ascii="Times New Roman" w:hAnsi="Times New Roman" w:cs="Times New Roman"/>
          <w:sz w:val="30"/>
          <w:szCs w:val="30"/>
        </w:rPr>
        <w:t>. Останки из могил переносятся в ящиках с крышками, гроб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укладывается в ящик и переносится на новое место, а могила засыпается.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При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сохранности гроба, в котором производилось захоронение,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остатки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сжигаются в специально отведенных местах по согласованию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органами государственного санитарного надзора.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C202FB">
        <w:rPr>
          <w:rFonts w:ascii="Times New Roman" w:hAnsi="Times New Roman" w:cs="Times New Roman"/>
          <w:sz w:val="30"/>
          <w:szCs w:val="30"/>
        </w:rPr>
        <w:t>. Извлечение останков из братской могилы для перезахоронения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 разрешается. Исключение может быть допущено лишь в случаях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перезахоронения останков всех захороненных в братской могиле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согласованию с учреждениями санитарно-эпидемиологической службы</w:t>
      </w:r>
      <w:r>
        <w:rPr>
          <w:rFonts w:ascii="Times New Roman" w:hAnsi="Times New Roman" w:cs="Times New Roman"/>
          <w:sz w:val="30"/>
          <w:szCs w:val="30"/>
        </w:rPr>
        <w:t xml:space="preserve"> Горецкого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 случае если при рытье могилы для захоронения на территории кладбища были обнаружены человеческие останки, 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прекращаются, обнаруженные останки не извлекаются и засыпаются,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данное место отмечается как существующая могила.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C202FB">
        <w:rPr>
          <w:rFonts w:ascii="Times New Roman" w:hAnsi="Times New Roman" w:cs="Times New Roman"/>
          <w:sz w:val="30"/>
          <w:szCs w:val="30"/>
        </w:rPr>
        <w:t>. Лица, занимающиеся перезахоронением, должны быть: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привиты против столбняка и сибирской язвы;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 xml:space="preserve">обеспечены комплектом спецодежды и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спецобуви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(резиновые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сапоги, резиновые рукавицы, респиратор или марлевая повязка,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закрывающие рот и нос, комбинезон).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 w:rsidRPr="00C202FB">
        <w:rPr>
          <w:rFonts w:ascii="Times New Roman" w:hAnsi="Times New Roman" w:cs="Times New Roman"/>
          <w:sz w:val="30"/>
          <w:szCs w:val="30"/>
        </w:rPr>
        <w:t>. Стирка и обезвреживание спецодежды в домашних условиях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запрещаются, а инструмент, применяемый при производстве работ,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должен выноситься за пределы кладбища.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Pr="00C202FB">
        <w:rPr>
          <w:rFonts w:ascii="Times New Roman" w:hAnsi="Times New Roman" w:cs="Times New Roman"/>
          <w:sz w:val="30"/>
          <w:szCs w:val="30"/>
        </w:rPr>
        <w:t xml:space="preserve">. Спецодежда и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спецобувь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ежедневно по окончании 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подвергаются дезинфекции в специально отведенных местах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согласованию с органами государственного санитарного надзора: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комбинезоны замачивают на протяжении двух часов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двухпроцентном растворе хлорамина или пятипроцентном растворе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лизола из расчета 5 литров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дезраствора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на 1 килограмм сухой одежды;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резиновые сапоги и перчатки обрабатываются одним из указанных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растворов снаружи;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марлевые повязки после окончания работ сжигают.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202FB">
        <w:rPr>
          <w:rFonts w:ascii="Times New Roman" w:hAnsi="Times New Roman" w:cs="Times New Roman"/>
          <w:sz w:val="30"/>
          <w:szCs w:val="30"/>
        </w:rPr>
        <w:t>. Транспорт после перевозки останков подлежит дезинфекции.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Ответственность за своевременность проведения дезинфекции транспорта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несут его владельцы.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202FB">
        <w:rPr>
          <w:rFonts w:ascii="Times New Roman" w:hAnsi="Times New Roman" w:cs="Times New Roman"/>
          <w:sz w:val="30"/>
          <w:szCs w:val="30"/>
        </w:rPr>
        <w:t>. Перенос трупов и останков с кладбищ производится под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контролем органов государственного санитарного надзора.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ГЛАВА 8</w:t>
      </w:r>
    </w:p>
    <w:p w:rsidR="005C2DAA" w:rsidRPr="001C2501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СООРУЖЕНИЯ МЕСТ ПОГРЕБЕНИЯ И ОПЛАТА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Pr="001C2501">
        <w:rPr>
          <w:rFonts w:ascii="Times New Roman" w:hAnsi="Times New Roman" w:cs="Times New Roman"/>
          <w:bCs/>
          <w:sz w:val="30"/>
          <w:szCs w:val="30"/>
        </w:rPr>
        <w:t>РЕЗЕРВИРОВАНИЯ ЗЕМЕЛЬНЫХ УЧАСТКОВ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62</w:t>
      </w:r>
      <w:r w:rsidRPr="00C202FB">
        <w:rPr>
          <w:rFonts w:ascii="Times New Roman" w:hAnsi="Times New Roman" w:cs="Times New Roman"/>
          <w:sz w:val="30"/>
          <w:szCs w:val="30"/>
        </w:rPr>
        <w:t>. Все сооружения, расположенные на территории мест погребения,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находятся на балансе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кроме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установленных надмогильных сооружений, которые являются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собственностью родственников умершего, а при их отсутствии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собственностью юридических или физических лиц, установивших эти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сооружения.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Надмогильные сооружения могут быть застрахованы в порядке,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установленном законодательством Республики Беларусь.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ГЛАВА 9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ОРГАНИЗАЦИЯ ПОХОРОННОГО ДЕЛА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202FB">
        <w:rPr>
          <w:rFonts w:ascii="Times New Roman" w:hAnsi="Times New Roman" w:cs="Times New Roman"/>
          <w:sz w:val="30"/>
          <w:szCs w:val="30"/>
        </w:rPr>
        <w:t xml:space="preserve">. Организация похоронного дела в </w:t>
      </w:r>
      <w:r>
        <w:rPr>
          <w:rFonts w:ascii="Times New Roman" w:hAnsi="Times New Roman" w:cs="Times New Roman"/>
          <w:sz w:val="30"/>
          <w:szCs w:val="30"/>
        </w:rPr>
        <w:t xml:space="preserve">городе Горки и Горецком </w:t>
      </w:r>
      <w:r w:rsidRPr="00C202FB">
        <w:rPr>
          <w:rFonts w:ascii="Times New Roman" w:hAnsi="Times New Roman" w:cs="Times New Roman"/>
          <w:sz w:val="30"/>
          <w:szCs w:val="30"/>
        </w:rPr>
        <w:t>районе осуществляется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 xml:space="preserve">». На </w:t>
      </w:r>
      <w:r>
        <w:rPr>
          <w:rFonts w:ascii="Times New Roman" w:hAnsi="Times New Roman" w:cs="Times New Roman"/>
          <w:sz w:val="30"/>
          <w:szCs w:val="30"/>
        </w:rPr>
        <w:t>УКПП «Коммунальник»</w:t>
      </w:r>
      <w:r w:rsidRPr="00C202FB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соответствии со статьей 7 Закона Республики Беларусь «О погребении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похоронном деле» возлагается (на безвозмездной основе с последующим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возмещением) оказание по месту жительства умершего в пределах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размера пособия (материальной помощи) на погребение комплекса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гарантированного перечня следующих услуг по погребению: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02FB">
        <w:rPr>
          <w:rFonts w:ascii="Times New Roman" w:hAnsi="Times New Roman" w:cs="Times New Roman"/>
          <w:sz w:val="30"/>
          <w:szCs w:val="30"/>
        </w:rPr>
        <w:t>предоставление и доставка гроба, надмогильной деревянной тумбы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(креста) с табличкой, на которой указаны фамилия, инициалы, даты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рождения и смерти умершего (если они известны);</w:t>
      </w:r>
      <w:proofErr w:type="gramEnd"/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перевозка тела (останков) умершего на кладбище;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погребение путем предания тела (останков) умершего земле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(захоронение в могилу, склеп).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202FB">
        <w:rPr>
          <w:rFonts w:ascii="Times New Roman" w:hAnsi="Times New Roman" w:cs="Times New Roman"/>
          <w:sz w:val="30"/>
          <w:szCs w:val="30"/>
        </w:rPr>
        <w:t>. Цены и тарифы на гарантированные услуги по погребению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устанавливаются </w:t>
      </w:r>
      <w:r>
        <w:rPr>
          <w:rFonts w:ascii="Times New Roman" w:hAnsi="Times New Roman" w:cs="Times New Roman"/>
          <w:sz w:val="30"/>
          <w:szCs w:val="30"/>
        </w:rPr>
        <w:t xml:space="preserve">Горецким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пределах пособия (материальной помощи) на погребение.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Тарифы и цены на ритуально-похоронные изделия и услуги,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оказываемые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», другими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юридическими лицами и индивидуальными предпринимателями, должны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быть вывешены на видном месте в магазине (салоне-магазине,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торговом объекте) или в столе заказов (при отсутствии магазина)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указанных юридических и физических лиц.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Продажа ритуально-похоронных изделий и прием заказов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населения на оказание похоронно-ритуальных услуг производятся через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магазин (салон-магазин, торговый объект) или стол заказов.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C202FB">
        <w:rPr>
          <w:rFonts w:ascii="Times New Roman" w:hAnsi="Times New Roman" w:cs="Times New Roman"/>
          <w:sz w:val="30"/>
          <w:szCs w:val="30"/>
        </w:rPr>
        <w:t>.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обеспечива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предоставление земельного участка и копку могил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территориях кладбищ </w:t>
      </w:r>
      <w:r>
        <w:rPr>
          <w:rFonts w:ascii="Times New Roman" w:hAnsi="Times New Roman" w:cs="Times New Roman"/>
          <w:sz w:val="30"/>
          <w:szCs w:val="30"/>
        </w:rPr>
        <w:t xml:space="preserve">в городе Горки и Горецком районе </w:t>
      </w:r>
      <w:r w:rsidRPr="00C202FB">
        <w:rPr>
          <w:rFonts w:ascii="Times New Roman" w:hAnsi="Times New Roman" w:cs="Times New Roman"/>
          <w:sz w:val="30"/>
          <w:szCs w:val="30"/>
        </w:rPr>
        <w:t>для погребения умершего и осуществля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резервирование мест для захоронения;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производ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202FB">
        <w:rPr>
          <w:rFonts w:ascii="Times New Roman" w:hAnsi="Times New Roman" w:cs="Times New Roman"/>
          <w:sz w:val="30"/>
          <w:szCs w:val="30"/>
        </w:rPr>
        <w:t>т погребение и захоронение;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вед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учет захоронений и осуществля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 xml:space="preserve">т </w:t>
      </w:r>
      <w:proofErr w:type="gramStart"/>
      <w:r w:rsidRPr="00C202F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202FB">
        <w:rPr>
          <w:rFonts w:ascii="Times New Roman" w:hAnsi="Times New Roman" w:cs="Times New Roman"/>
          <w:sz w:val="30"/>
          <w:szCs w:val="30"/>
        </w:rPr>
        <w:t xml:space="preserve"> погребением;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обеспечива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соблюдение санитарных норм и правил захоронения;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производ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202FB">
        <w:rPr>
          <w:rFonts w:ascii="Times New Roman" w:hAnsi="Times New Roman" w:cs="Times New Roman"/>
          <w:sz w:val="30"/>
          <w:szCs w:val="30"/>
        </w:rPr>
        <w:t>т работы по благоустройству мест погребения,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обеспечива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надлежащий порядок и чистоту их и прилегающих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территорий в границах, определенных </w:t>
      </w:r>
      <w:r>
        <w:rPr>
          <w:rFonts w:ascii="Times New Roman" w:hAnsi="Times New Roman" w:cs="Times New Roman"/>
          <w:sz w:val="30"/>
          <w:szCs w:val="30"/>
        </w:rPr>
        <w:t xml:space="preserve">Горецким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исполнительным комитетом;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содерж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202FB">
        <w:rPr>
          <w:rFonts w:ascii="Times New Roman" w:hAnsi="Times New Roman" w:cs="Times New Roman"/>
          <w:sz w:val="30"/>
          <w:szCs w:val="30"/>
        </w:rPr>
        <w:t>т в исправном состоянии здания, проезды, дорожки и другие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инженерные сооружения в границах, определенных </w:t>
      </w:r>
      <w:r>
        <w:rPr>
          <w:rFonts w:ascii="Times New Roman" w:hAnsi="Times New Roman" w:cs="Times New Roman"/>
          <w:sz w:val="30"/>
          <w:szCs w:val="30"/>
        </w:rPr>
        <w:t xml:space="preserve">Горецким </w:t>
      </w:r>
      <w:r w:rsidRPr="00C202FB">
        <w:rPr>
          <w:rFonts w:ascii="Times New Roman" w:hAnsi="Times New Roman" w:cs="Times New Roman"/>
          <w:sz w:val="30"/>
          <w:szCs w:val="30"/>
        </w:rPr>
        <w:t>районным исполнительным комитетом;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производ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202FB">
        <w:rPr>
          <w:rFonts w:ascii="Times New Roman" w:hAnsi="Times New Roman" w:cs="Times New Roman"/>
          <w:sz w:val="30"/>
          <w:szCs w:val="30"/>
        </w:rPr>
        <w:t>т работы по озеленению мест погребения и уходу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зелеными насаждениями общего пользования;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</w:t>
      </w:r>
      <w:r w:rsidRPr="00C202FB">
        <w:rPr>
          <w:rFonts w:ascii="Times New Roman" w:hAnsi="Times New Roman" w:cs="Times New Roman"/>
          <w:sz w:val="30"/>
          <w:szCs w:val="30"/>
        </w:rPr>
        <w:t>т содержание и ремонт могил и надмогильных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C202FB">
        <w:rPr>
          <w:rFonts w:ascii="Times New Roman" w:hAnsi="Times New Roman" w:cs="Times New Roman"/>
          <w:sz w:val="30"/>
          <w:szCs w:val="30"/>
        </w:rPr>
        <w:t>ооружений, находящихся под охраной государства, а также братских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могил и мемориальных комплексов, определяемых перечнями,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 xml:space="preserve">утверждаемыми </w:t>
      </w:r>
      <w:r>
        <w:rPr>
          <w:rFonts w:ascii="Times New Roman" w:hAnsi="Times New Roman" w:cs="Times New Roman"/>
          <w:sz w:val="30"/>
          <w:szCs w:val="30"/>
        </w:rPr>
        <w:t xml:space="preserve">Горецким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принима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и своевременно выполня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заказы граждан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организаций на подготовку могил, захоронение, на установку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надмогильных сооружений и уход за ними, доставку ритуально-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похоронных принадлежностей, доставку гроба с телом из морга домой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из дома на кладбище;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реализу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ритуально-похоронные изделия собственного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изготовления и приобретенные у других субъектов хозяйствования при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наличии документов, подтверждающих их происхождение,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соответствующие техническим нормативным правовым актам;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обеспечива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подвоз песка для благоустройства могил;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2FB">
        <w:rPr>
          <w:rFonts w:ascii="Times New Roman" w:hAnsi="Times New Roman" w:cs="Times New Roman"/>
          <w:sz w:val="30"/>
          <w:szCs w:val="30"/>
        </w:rPr>
        <w:t>т гражданам напрокат инвентарь для ухода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могилами.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 w:rsidRPr="00C202FB">
        <w:rPr>
          <w:rFonts w:ascii="Times New Roman" w:hAnsi="Times New Roman" w:cs="Times New Roman"/>
          <w:sz w:val="30"/>
          <w:szCs w:val="30"/>
        </w:rPr>
        <w:t>. Деятельность организаций и индивидуальных предпринимателей,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занимающихся похоронным делом, регламентируется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действующим законодательством.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Организации и индивидуальные предприниматели, занимающиеся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оказанием услуг, связанных с похоронным обслуживанием населения,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могут оказывать услуги по организации или осуществлению похорон,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исключением: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ведения учета и регистрации захоронений;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предоставления земельного участка на территории кладбища;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резервирования мест для захоронения на кладбище.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ГЛАВА 10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ЗАКРЫТИЕ МЕСТ ПОГРЕБЕНИЯ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 w:rsidRPr="00C202FB">
        <w:rPr>
          <w:rFonts w:ascii="Times New Roman" w:hAnsi="Times New Roman" w:cs="Times New Roman"/>
          <w:sz w:val="30"/>
          <w:szCs w:val="30"/>
        </w:rPr>
        <w:t>. Закрытие кладбищ производится на основании решений</w:t>
      </w:r>
      <w:r>
        <w:rPr>
          <w:rFonts w:ascii="Times New Roman" w:hAnsi="Times New Roman" w:cs="Times New Roman"/>
          <w:sz w:val="30"/>
          <w:szCs w:val="30"/>
        </w:rPr>
        <w:t xml:space="preserve"> Горецкого 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исполнительного комитета по согласованию с органами государственного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санитарного надзора.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 w:rsidRPr="00C202FB">
        <w:rPr>
          <w:rFonts w:ascii="Times New Roman" w:hAnsi="Times New Roman" w:cs="Times New Roman"/>
          <w:sz w:val="30"/>
          <w:szCs w:val="30"/>
        </w:rPr>
        <w:t>. На закрытых кладбищах остаются в полной неприкосновенности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земельный покров, все надмогильные сооружения с имеющимися на 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надписями и поддерживается общий порядок согласно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действующего законодательства.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69</w:t>
      </w:r>
      <w:r w:rsidRPr="00C202FB">
        <w:rPr>
          <w:rFonts w:ascii="Times New Roman" w:hAnsi="Times New Roman" w:cs="Times New Roman"/>
          <w:sz w:val="30"/>
          <w:szCs w:val="30"/>
        </w:rPr>
        <w:t>. Захоронения на закрытых кладбищах запрещаются,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исключением захоронений на свободных местах семейных могил,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подзахоронений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урн с прахом.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C202FB">
        <w:rPr>
          <w:rFonts w:ascii="Times New Roman" w:hAnsi="Times New Roman" w:cs="Times New Roman"/>
          <w:sz w:val="30"/>
          <w:szCs w:val="30"/>
        </w:rPr>
        <w:t>. Использование закрытых кладбищ или части их под застройку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или для каких-либо других надобностей запрещается.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202FB">
        <w:rPr>
          <w:rFonts w:ascii="Times New Roman" w:hAnsi="Times New Roman" w:cs="Times New Roman"/>
          <w:sz w:val="30"/>
          <w:szCs w:val="30"/>
        </w:rPr>
        <w:t>. Закрытые кладбища открыты для посетителей как памятные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места, а также могут использоваться для проведения дней поминовения.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202FB">
        <w:rPr>
          <w:rFonts w:ascii="Times New Roman" w:hAnsi="Times New Roman" w:cs="Times New Roman"/>
          <w:sz w:val="30"/>
          <w:szCs w:val="30"/>
        </w:rPr>
        <w:t>. Запрещается использование территории закрытых мест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погребения под увеселительные площадки, аттракционы, детские городки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 другие развлекательные сооружения.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202FB">
        <w:rPr>
          <w:rFonts w:ascii="Times New Roman" w:hAnsi="Times New Roman" w:cs="Times New Roman"/>
          <w:sz w:val="30"/>
          <w:szCs w:val="30"/>
        </w:rPr>
        <w:t>. Перенос мест погребения производится в соответствии 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статьей 15 Закона Республики Беларусь «О погребении и похоронном деле».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C202FB">
        <w:rPr>
          <w:rFonts w:ascii="Times New Roman" w:hAnsi="Times New Roman" w:cs="Times New Roman"/>
          <w:sz w:val="30"/>
          <w:szCs w:val="30"/>
        </w:rPr>
        <w:t>. В случае необходимости переноса места погребения извлечение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всех останков и перезахоронение их на другое место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производятся с соблюдением требований норм по эксгумации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перезахоронению, изложенных в настоящих Правилах.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C202FB">
        <w:rPr>
          <w:rFonts w:ascii="Times New Roman" w:hAnsi="Times New Roman" w:cs="Times New Roman"/>
          <w:sz w:val="30"/>
          <w:szCs w:val="30"/>
        </w:rPr>
        <w:t>. При переносе места захоронения по ходатайству родственников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или других физических и юридических лиц перенос останков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надмогильных сооружений производится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202FB">
        <w:rPr>
          <w:rFonts w:ascii="Times New Roman" w:hAnsi="Times New Roman" w:cs="Times New Roman"/>
          <w:sz w:val="30"/>
          <w:szCs w:val="30"/>
        </w:rPr>
        <w:t>возмездно</w:t>
      </w:r>
      <w:proofErr w:type="spellEnd"/>
      <w:r w:rsidRPr="00C202FB">
        <w:rPr>
          <w:rFonts w:ascii="Times New Roman" w:hAnsi="Times New Roman" w:cs="Times New Roman"/>
          <w:sz w:val="30"/>
          <w:szCs w:val="30"/>
        </w:rPr>
        <w:t xml:space="preserve"> 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 w:rsidRPr="00C202FB">
        <w:rPr>
          <w:rFonts w:ascii="Times New Roman" w:hAnsi="Times New Roman" w:cs="Times New Roman"/>
          <w:sz w:val="30"/>
          <w:szCs w:val="30"/>
        </w:rPr>
        <w:t>. Перенос останков погребенных для захоронения и установки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новых надмогильных сооружений на другие места погребения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производится в течение трех лет со дня опубликования в печати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соответствующего решения Горецкого </w:t>
      </w:r>
      <w:r w:rsidRPr="00C202FB">
        <w:rPr>
          <w:rFonts w:ascii="Times New Roman" w:hAnsi="Times New Roman" w:cs="Times New Roman"/>
          <w:sz w:val="30"/>
          <w:szCs w:val="30"/>
        </w:rPr>
        <w:t>районного исполнительного комитета.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 w:rsidRPr="00C202FB">
        <w:rPr>
          <w:rFonts w:ascii="Times New Roman" w:hAnsi="Times New Roman" w:cs="Times New Roman"/>
          <w:sz w:val="30"/>
          <w:szCs w:val="30"/>
        </w:rPr>
        <w:t>. Снос надмогильных сооружений оформляется актом.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ГЛАВА 11</w:t>
      </w:r>
    </w:p>
    <w:p w:rsidR="005C2DAA" w:rsidRPr="00356CAC" w:rsidRDefault="005C2DAA" w:rsidP="005C2D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Pr="00356CAC">
        <w:rPr>
          <w:rFonts w:ascii="Times New Roman" w:hAnsi="Times New Roman" w:cs="Times New Roman"/>
          <w:bCs/>
          <w:sz w:val="30"/>
          <w:szCs w:val="30"/>
        </w:rPr>
        <w:t>ОТВЕТСТВЕННОСТЬ ЗА НАРУШЕНИЕ ПРАВИЛ СОДЕРЖАНИЯ</w:t>
      </w:r>
    </w:p>
    <w:p w:rsidR="005C2DAA" w:rsidRPr="00356CAC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Pr="00356CAC">
        <w:rPr>
          <w:rFonts w:ascii="Times New Roman" w:hAnsi="Times New Roman" w:cs="Times New Roman"/>
          <w:bCs/>
          <w:sz w:val="30"/>
          <w:szCs w:val="30"/>
        </w:rPr>
        <w:t>МЕСТ ПОГРЕБЕНИЯ</w:t>
      </w:r>
    </w:p>
    <w:p w:rsidR="005C2DAA" w:rsidRPr="00C202FB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 w:rsidRPr="00C202FB">
        <w:rPr>
          <w:rFonts w:ascii="Times New Roman" w:hAnsi="Times New Roman" w:cs="Times New Roman"/>
          <w:sz w:val="30"/>
          <w:szCs w:val="30"/>
        </w:rPr>
        <w:t>. Ответственность за нарушение настоящих Правил нес</w:t>
      </w:r>
      <w:r>
        <w:rPr>
          <w:rFonts w:ascii="Times New Roman" w:hAnsi="Times New Roman" w:cs="Times New Roman"/>
          <w:sz w:val="30"/>
          <w:szCs w:val="30"/>
        </w:rPr>
        <w:t xml:space="preserve">ет </w:t>
      </w:r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юридические лица </w:t>
      </w:r>
      <w:r w:rsidRPr="00C202FB">
        <w:rPr>
          <w:rFonts w:ascii="Times New Roman" w:hAnsi="Times New Roman" w:cs="Times New Roman"/>
          <w:sz w:val="30"/>
          <w:szCs w:val="30"/>
        </w:rPr>
        <w:t>и граждане.</w:t>
      </w:r>
    </w:p>
    <w:p w:rsid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 w:rsidRPr="00C202FB">
        <w:rPr>
          <w:rFonts w:ascii="Times New Roman" w:hAnsi="Times New Roman" w:cs="Times New Roman"/>
          <w:sz w:val="30"/>
          <w:szCs w:val="30"/>
        </w:rPr>
        <w:t>. Самовольное захоронение на кладбищах и не предназначенных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для этих целей местах запрещается и влечет за собой ответственность,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установленную законодательством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467A" w:rsidRPr="005C2DAA" w:rsidRDefault="005C2DAA" w:rsidP="005C2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FB">
        <w:rPr>
          <w:rFonts w:ascii="Times New Roman" w:hAnsi="Times New Roman" w:cs="Times New Roman"/>
          <w:sz w:val="30"/>
          <w:szCs w:val="30"/>
        </w:rPr>
        <w:t>Виновные лица обязаны в пятидневный срок произвести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перезахоронение на отведенное специализированной организацией место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 действующем кладбище. При невыполнении этого требования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УКП</w:t>
      </w:r>
      <w:r>
        <w:rPr>
          <w:rFonts w:ascii="Times New Roman" w:hAnsi="Times New Roman" w:cs="Times New Roman"/>
          <w:sz w:val="30"/>
          <w:szCs w:val="30"/>
        </w:rPr>
        <w:t>П «Коммунальник</w:t>
      </w:r>
      <w:r w:rsidRPr="00C202FB">
        <w:rPr>
          <w:rFonts w:ascii="Times New Roman" w:hAnsi="Times New Roman" w:cs="Times New Roman"/>
          <w:sz w:val="30"/>
          <w:szCs w:val="30"/>
        </w:rPr>
        <w:t>» в двухнедельный срок с разрешения</w:t>
      </w:r>
      <w:r>
        <w:rPr>
          <w:rFonts w:ascii="Times New Roman" w:hAnsi="Times New Roman" w:cs="Times New Roman"/>
          <w:sz w:val="30"/>
          <w:szCs w:val="30"/>
        </w:rPr>
        <w:t xml:space="preserve"> Горецкого</w:t>
      </w:r>
      <w:r w:rsidRPr="00C202FB">
        <w:rPr>
          <w:rFonts w:ascii="Times New Roman" w:hAnsi="Times New Roman" w:cs="Times New Roman"/>
          <w:sz w:val="30"/>
          <w:szCs w:val="30"/>
        </w:rPr>
        <w:t xml:space="preserve"> 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исполнительного комитета, органов санитарного надзора 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уведомлением родственников производят перезахоронение с возмещением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им затрат в установленном законом порядке.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Нарушение требований, указанных в пункте 37 настоящих Правил,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влечет за собой ответственность, установленную законодательством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02FB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sectPr w:rsidR="009B467A" w:rsidRPr="005C2DAA" w:rsidSect="00615784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4A8F"/>
    <w:multiLevelType w:val="hybridMultilevel"/>
    <w:tmpl w:val="16D2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AA"/>
    <w:rsid w:val="00051FBA"/>
    <w:rsid w:val="005C2DAA"/>
    <w:rsid w:val="009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C2D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2D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2D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2D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2DAA"/>
  </w:style>
  <w:style w:type="paragraph" w:styleId="a9">
    <w:name w:val="footer"/>
    <w:basedOn w:val="a"/>
    <w:link w:val="aa"/>
    <w:uiPriority w:val="99"/>
    <w:semiHidden/>
    <w:unhideWhenUsed/>
    <w:rsid w:val="005C2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2DAA"/>
  </w:style>
  <w:style w:type="paragraph" w:customStyle="1" w:styleId="newncpi0">
    <w:name w:val="newncpi0"/>
    <w:basedOn w:val="a"/>
    <w:rsid w:val="005C2DAA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C2DAA"/>
    <w:pPr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2DAA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2DA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4990</Words>
  <Characters>28446</Characters>
  <Application>Microsoft Office Word</Application>
  <DocSecurity>0</DocSecurity>
  <Lines>237</Lines>
  <Paragraphs>66</Paragraphs>
  <ScaleCrop>false</ScaleCrop>
  <Company>Grizli777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Gotovchik_DV</dc:creator>
  <cp:keywords/>
  <dc:description/>
  <cp:lastModifiedBy>Gotovchik_DV</cp:lastModifiedBy>
  <cp:revision>1</cp:revision>
  <dcterms:created xsi:type="dcterms:W3CDTF">2014-12-09T05:20:00Z</dcterms:created>
  <dcterms:modified xsi:type="dcterms:W3CDTF">2014-12-09T05:21:00Z</dcterms:modified>
</cp:coreProperties>
</file>