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0B" w:rsidRP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Гуманитарный проект</w:t>
      </w:r>
    </w:p>
    <w:p w:rsidR="00C84F0B" w:rsidRP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 xml:space="preserve">государственного учреждения образования </w:t>
      </w:r>
    </w:p>
    <w:p w:rsidR="00C84F0B" w:rsidRP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«Средняя школа № 4 г. Горки»</w:t>
      </w:r>
    </w:p>
    <w:p w:rsid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 xml:space="preserve"> «Детская спортивно-игровая площадка»</w:t>
      </w:r>
    </w:p>
    <w:p w:rsidR="00C84F0B" w:rsidRP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p>
    <w:p w:rsidR="00C84F0B" w:rsidRDefault="00C84F0B" w:rsidP="00C84F0B">
      <w:pPr>
        <w:spacing w:after="0" w:line="240" w:lineRule="auto"/>
        <w:jc w:val="center"/>
        <w:rPr>
          <w:rFonts w:ascii="Times New Roman" w:eastAsia="Calibri" w:hAnsi="Times New Roman" w:cs="Times New Roman"/>
          <w:sz w:val="28"/>
          <w:szCs w:val="28"/>
        </w:rPr>
      </w:pPr>
      <w:r>
        <w:rPr>
          <w:noProof/>
          <w:lang w:eastAsia="ru-RU"/>
        </w:rPr>
        <w:drawing>
          <wp:inline distT="0" distB="0" distL="0" distR="0" wp14:anchorId="278875BD" wp14:editId="4CC0570A">
            <wp:extent cx="4367684" cy="2441448"/>
            <wp:effectExtent l="0" t="0" r="0" b="0"/>
            <wp:docPr id="1" name="Рисунок 1" descr="https://xn----7sbbakb8a3cndjp.xn--p1ai/image/cache/catalog/3d-projects/3d-igrovoe-oborudovanie-romana/ploschadka42h47_2-35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7sbbakb8a3cndjp.xn--p1ai/image/cache/catalog/3d-projects/3d-igrovoe-oborudovanie-romana/ploschadka42h47_2-350x1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253" cy="2443443"/>
                    </a:xfrm>
                    <a:prstGeom prst="rect">
                      <a:avLst/>
                    </a:prstGeom>
                    <a:noFill/>
                    <a:ln>
                      <a:noFill/>
                    </a:ln>
                  </pic:spPr>
                </pic:pic>
              </a:graphicData>
            </a:graphic>
          </wp:inline>
        </w:drawing>
      </w:r>
    </w:p>
    <w:p w:rsidR="00C84F0B" w:rsidRDefault="00C84F0B" w:rsidP="00C84F0B">
      <w:pPr>
        <w:spacing w:after="0" w:line="240" w:lineRule="auto"/>
        <w:jc w:val="center"/>
        <w:rPr>
          <w:rFonts w:ascii="Times New Roman" w:eastAsia="Calibri" w:hAnsi="Times New Roman" w:cs="Times New Roman"/>
          <w:sz w:val="28"/>
          <w:szCs w:val="28"/>
        </w:rPr>
      </w:pPr>
    </w:p>
    <w:p w:rsidR="00C84F0B" w:rsidRPr="00C84F0B" w:rsidRDefault="00C84F0B" w:rsidP="00C84F0B">
      <w:pPr>
        <w:spacing w:after="0" w:line="240" w:lineRule="auto"/>
        <w:jc w:val="center"/>
        <w:rPr>
          <w:rFonts w:ascii="Times New Roman" w:eastAsia="Calibri" w:hAnsi="Times New Roman" w:cs="Times New Roman"/>
          <w:sz w:val="28"/>
          <w:szCs w:val="28"/>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623"/>
        <w:gridCol w:w="6026"/>
      </w:tblGrid>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Наименование проекта</w:t>
            </w:r>
          </w:p>
        </w:tc>
        <w:tc>
          <w:tcPr>
            <w:tcW w:w="6344" w:type="dxa"/>
          </w:tcPr>
          <w:p w:rsidR="00C84F0B" w:rsidRPr="00C84F0B" w:rsidRDefault="00C84F0B" w:rsidP="00C84F0B">
            <w:pPr>
              <w:spacing w:after="0" w:line="240" w:lineRule="auto"/>
              <w:contextualSpacing/>
              <w:rPr>
                <w:rFonts w:ascii="Times New Roman" w:eastAsia="Calibri" w:hAnsi="Times New Roman" w:cs="Times New Roman"/>
                <w:bCs/>
                <w:sz w:val="24"/>
                <w:szCs w:val="24"/>
                <w:bdr w:val="none" w:sz="0" w:space="0" w:color="auto" w:frame="1"/>
              </w:rPr>
            </w:pPr>
            <w:r w:rsidRPr="00C84F0B">
              <w:rPr>
                <w:rFonts w:ascii="Times New Roman" w:eastAsia="Calibri" w:hAnsi="Times New Roman" w:cs="Times New Roman"/>
                <w:bCs/>
                <w:sz w:val="24"/>
                <w:szCs w:val="24"/>
                <w:bdr w:val="none" w:sz="0" w:space="0" w:color="auto" w:frame="1"/>
              </w:rPr>
              <w:t>«Детская спортивно-игровая площадка»</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Наименование организации</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Государственное учреждение образования «Средняя школа №4 г. Горки»</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Физический и юридический адрес организации, телефон, факс, </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lang w:val="en-US"/>
              </w:rPr>
              <w:t>e</w:t>
            </w:r>
            <w:r w:rsidRPr="00C84F0B">
              <w:rPr>
                <w:rFonts w:ascii="Times New Roman" w:eastAsia="Calibri" w:hAnsi="Times New Roman" w:cs="Times New Roman"/>
                <w:sz w:val="24"/>
                <w:szCs w:val="24"/>
              </w:rPr>
              <w:t>-</w:t>
            </w:r>
            <w:r w:rsidRPr="00C84F0B">
              <w:rPr>
                <w:rFonts w:ascii="Times New Roman" w:eastAsia="Calibri" w:hAnsi="Times New Roman" w:cs="Times New Roman"/>
                <w:sz w:val="24"/>
                <w:szCs w:val="24"/>
                <w:lang w:val="en-US"/>
              </w:rPr>
              <w:t>mail</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Республика Беларусь, </w:t>
            </w:r>
            <w:r>
              <w:rPr>
                <w:rFonts w:ascii="Times New Roman" w:eastAsia="Calibri" w:hAnsi="Times New Roman" w:cs="Times New Roman"/>
                <w:sz w:val="24"/>
                <w:szCs w:val="24"/>
              </w:rPr>
              <w:t>213410</w:t>
            </w:r>
            <w:r w:rsidRPr="00C84F0B">
              <w:rPr>
                <w:rFonts w:ascii="Times New Roman" w:eastAsia="Calibri" w:hAnsi="Times New Roman" w:cs="Times New Roman"/>
                <w:sz w:val="24"/>
                <w:szCs w:val="24"/>
              </w:rPr>
              <w:t>, Могилевская обл., г. Горки, ул. Ф. Энгельса, 16</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+375 2233 </w:t>
            </w:r>
            <w:r w:rsidRPr="00C84F0B">
              <w:rPr>
                <w:rFonts w:ascii="Times New Roman" w:eastAsia="Calibri" w:hAnsi="Times New Roman" w:cs="Times New Roman"/>
                <w:sz w:val="24"/>
                <w:szCs w:val="24"/>
              </w:rPr>
              <w:t xml:space="preserve">77-9-86 </w:t>
            </w:r>
          </w:p>
          <w:p w:rsidR="00C84F0B" w:rsidRPr="00C84F0B" w:rsidRDefault="00C84F0B" w:rsidP="00C84F0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+375 2233 </w:t>
            </w:r>
            <w:r w:rsidRPr="00C84F0B">
              <w:rPr>
                <w:rFonts w:ascii="Times New Roman" w:eastAsia="Calibri" w:hAnsi="Times New Roman" w:cs="Times New Roman"/>
                <w:sz w:val="24"/>
                <w:szCs w:val="24"/>
              </w:rPr>
              <w:t>77-9-86</w:t>
            </w:r>
          </w:p>
          <w:p w:rsidR="00C84F0B" w:rsidRPr="00C84F0B" w:rsidRDefault="00C15DE9" w:rsidP="00C84F0B">
            <w:pPr>
              <w:spacing w:after="0" w:line="240" w:lineRule="auto"/>
              <w:contextualSpacing/>
              <w:rPr>
                <w:rFonts w:ascii="Times New Roman" w:eastAsia="Calibri" w:hAnsi="Times New Roman" w:cs="Times New Roman"/>
                <w:sz w:val="24"/>
                <w:szCs w:val="24"/>
              </w:rPr>
            </w:pPr>
            <w:hyperlink r:id="rId7" w:history="1">
              <w:r w:rsidR="00C84F0B" w:rsidRPr="00C84F0B">
                <w:rPr>
                  <w:rFonts w:ascii="Calibri" w:eastAsia="Calibri" w:hAnsi="Calibri" w:cs="Times New Roman"/>
                  <w:color w:val="0000FF"/>
                  <w:sz w:val="24"/>
                  <w:szCs w:val="24"/>
                  <w:u w:val="single"/>
                </w:rPr>
                <w:t>grks-4@tut.by</w:t>
              </w:r>
            </w:hyperlink>
            <w:r w:rsidR="00C84F0B" w:rsidRPr="00C84F0B">
              <w:rPr>
                <w:rFonts w:ascii="Calibri" w:eastAsia="Calibri" w:hAnsi="Calibri" w:cs="Times New Roman"/>
                <w:color w:val="0000FF"/>
                <w:sz w:val="24"/>
                <w:szCs w:val="24"/>
                <w:u w:val="single"/>
              </w:rPr>
              <w:t xml:space="preserve"> </w:t>
            </w:r>
            <w:r w:rsidR="00C84F0B" w:rsidRPr="00C84F0B">
              <w:rPr>
                <w:rFonts w:ascii="Times New Roman" w:eastAsia="Calibri" w:hAnsi="Times New Roman" w:cs="Times New Roman"/>
                <w:sz w:val="24"/>
                <w:szCs w:val="24"/>
              </w:rPr>
              <w:t xml:space="preserve"> </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Информация об организации</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Цель деятельности учреждения:</w:t>
            </w:r>
            <w:r w:rsidRPr="00C84F0B">
              <w:rPr>
                <w:rFonts w:ascii="Times New Roman" w:eastAsia="Calibri" w:hAnsi="Times New Roman" w:cs="Times New Roman"/>
                <w:sz w:val="24"/>
                <w:szCs w:val="24"/>
              </w:rPr>
              <w:t xml:space="preserve"> создание условий для совершенствования образовательного пространства, обеспечивающего развитие субъектов учреждения образования.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Учреждение образования функционирует с 1976</w:t>
            </w:r>
            <w:r>
              <w:rPr>
                <w:rFonts w:ascii="Times New Roman" w:eastAsia="Calibri" w:hAnsi="Times New Roman" w:cs="Times New Roman"/>
                <w:sz w:val="24"/>
                <w:szCs w:val="24"/>
              </w:rPr>
              <w:t xml:space="preserve"> </w:t>
            </w:r>
            <w:r w:rsidRPr="00C84F0B">
              <w:rPr>
                <w:rFonts w:ascii="Times New Roman" w:eastAsia="Calibri" w:hAnsi="Times New Roman" w:cs="Times New Roman"/>
                <w:sz w:val="24"/>
                <w:szCs w:val="24"/>
              </w:rPr>
              <w:t>г.</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В настоящее время в школе обучается 823 учащихся, из них 334 – учащиеся 1-4 классов.</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Опыта проектной деятельности </w:t>
            </w:r>
            <w:r>
              <w:rPr>
                <w:rFonts w:ascii="Times New Roman" w:eastAsia="Calibri" w:hAnsi="Times New Roman" w:cs="Times New Roman"/>
                <w:sz w:val="24"/>
                <w:szCs w:val="24"/>
              </w:rPr>
              <w:t>учреждение образования не имеет</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Руководитель организации</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директор школы</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Беляев Василий Викторович</w:t>
            </w:r>
            <w:r>
              <w:rPr>
                <w:rFonts w:ascii="Times New Roman" w:eastAsia="Calibri" w:hAnsi="Times New Roman" w:cs="Times New Roman"/>
                <w:sz w:val="24"/>
                <w:szCs w:val="24"/>
              </w:rPr>
              <w:t>, +375297060476</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Менеджер проекта</w:t>
            </w:r>
          </w:p>
        </w:tc>
        <w:tc>
          <w:tcPr>
            <w:tcW w:w="6344" w:type="dxa"/>
          </w:tcPr>
          <w:p w:rsidR="00C84F0B" w:rsidRDefault="00C84F0B" w:rsidP="00C84F0B">
            <w:pPr>
              <w:spacing w:after="0" w:line="240" w:lineRule="auto"/>
              <w:contextualSpacing/>
              <w:jc w:val="both"/>
              <w:rPr>
                <w:rFonts w:ascii="Times New Roman" w:eastAsia="Calibri" w:hAnsi="Times New Roman" w:cs="Times New Roman"/>
                <w:sz w:val="24"/>
                <w:szCs w:val="24"/>
              </w:rPr>
            </w:pPr>
            <w:proofErr w:type="spellStart"/>
            <w:r w:rsidRPr="00C84F0B">
              <w:rPr>
                <w:rFonts w:ascii="Times New Roman" w:eastAsia="Calibri" w:hAnsi="Times New Roman" w:cs="Times New Roman"/>
                <w:sz w:val="24"/>
                <w:szCs w:val="24"/>
              </w:rPr>
              <w:t>Душкина</w:t>
            </w:r>
            <w:proofErr w:type="spellEnd"/>
            <w:r w:rsidRPr="00C84F0B">
              <w:rPr>
                <w:rFonts w:ascii="Times New Roman" w:eastAsia="Calibri" w:hAnsi="Times New Roman" w:cs="Times New Roman"/>
                <w:sz w:val="24"/>
                <w:szCs w:val="24"/>
              </w:rPr>
              <w:t xml:space="preserve"> Мария Петровна, заместитель директора, </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+375 2233 </w:t>
            </w:r>
            <w:r w:rsidRPr="00C84F0B">
              <w:rPr>
                <w:rFonts w:ascii="Times New Roman" w:eastAsia="Calibri" w:hAnsi="Times New Roman" w:cs="Times New Roman"/>
                <w:sz w:val="24"/>
                <w:szCs w:val="24"/>
              </w:rPr>
              <w:t>77-9-86</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Прежняя помощь, полученная от других иностранных источников</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Требуемая сумма</w:t>
            </w:r>
          </w:p>
        </w:tc>
        <w:tc>
          <w:tcPr>
            <w:tcW w:w="6344" w:type="dxa"/>
          </w:tcPr>
          <w:p w:rsidR="00C84F0B" w:rsidRPr="00C84F0B" w:rsidRDefault="00C84F0B" w:rsidP="00C84F0B">
            <w:pPr>
              <w:spacing w:after="0" w:line="240" w:lineRule="auto"/>
              <w:contextualSpacing/>
              <w:rPr>
                <w:rFonts w:ascii="Times New Roman" w:eastAsia="Calibri" w:hAnsi="Times New Roman" w:cs="Times New Roman"/>
                <w:sz w:val="24"/>
                <w:szCs w:val="24"/>
              </w:rPr>
            </w:pPr>
            <w:r w:rsidRPr="00C84F0B">
              <w:rPr>
                <w:rFonts w:ascii="Times New Roman" w:eastAsia="Calibri" w:hAnsi="Times New Roman" w:cs="Times New Roman"/>
                <w:sz w:val="24"/>
                <w:szCs w:val="24"/>
              </w:rPr>
              <w:t>40 000 долларов США (в эквиваленте)</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proofErr w:type="spellStart"/>
            <w:r w:rsidRPr="00C84F0B">
              <w:rPr>
                <w:rFonts w:ascii="Times New Roman" w:eastAsia="Calibri" w:hAnsi="Times New Roman" w:cs="Times New Roman"/>
                <w:sz w:val="24"/>
                <w:szCs w:val="24"/>
              </w:rPr>
              <w:t>Софинансирование</w:t>
            </w:r>
            <w:proofErr w:type="spellEnd"/>
          </w:p>
        </w:tc>
        <w:tc>
          <w:tcPr>
            <w:tcW w:w="6344" w:type="dxa"/>
          </w:tcPr>
          <w:p w:rsidR="00C84F0B" w:rsidRPr="00C84F0B" w:rsidRDefault="00C84F0B" w:rsidP="00C84F0B">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Срок проекта</w:t>
            </w:r>
          </w:p>
        </w:tc>
        <w:tc>
          <w:tcPr>
            <w:tcW w:w="6344" w:type="dxa"/>
          </w:tcPr>
          <w:p w:rsidR="00C84F0B" w:rsidRPr="00C84F0B" w:rsidRDefault="00C15DE9"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года</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Цель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Создание условий для  физического воспитания и  организации  содержательного досуга младших шко</w:t>
            </w:r>
            <w:r>
              <w:rPr>
                <w:rFonts w:ascii="Times New Roman" w:eastAsia="Calibri" w:hAnsi="Times New Roman" w:cs="Times New Roman"/>
                <w:sz w:val="24"/>
                <w:szCs w:val="24"/>
              </w:rPr>
              <w:t>льников и  жителей микрорайона</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Задачи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1. Усовершенствовать спортивную базу учреждения образования путем создания современной спортивно-игровой площадки. </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2. Содействовать организации физкультурно-оздоровительной и досуговой деятельности детей младшего школьного возраста в течение школьного дня и во  внеурочное время.</w:t>
            </w:r>
          </w:p>
          <w:p w:rsidR="00C84F0B" w:rsidRPr="00C84F0B" w:rsidRDefault="00C84F0B" w:rsidP="00C84F0B">
            <w:pPr>
              <w:spacing w:after="0" w:line="240" w:lineRule="auto"/>
              <w:contextualSpacing/>
              <w:jc w:val="both"/>
              <w:rPr>
                <w:rFonts w:ascii="Times New Roman" w:eastAsia="Calibri" w:hAnsi="Times New Roman" w:cs="Times New Roman"/>
                <w:sz w:val="24"/>
                <w:szCs w:val="24"/>
                <w:lang w:eastAsia="ru-RU"/>
              </w:rPr>
            </w:pPr>
            <w:r w:rsidRPr="00C84F0B">
              <w:rPr>
                <w:rFonts w:ascii="Times New Roman" w:eastAsia="Calibri" w:hAnsi="Times New Roman" w:cs="Times New Roman"/>
                <w:sz w:val="24"/>
                <w:szCs w:val="24"/>
              </w:rPr>
              <w:t xml:space="preserve">3. </w:t>
            </w:r>
            <w:r w:rsidRPr="00C84F0B">
              <w:rPr>
                <w:rFonts w:ascii="Times New Roman" w:eastAsia="+mn-ea" w:hAnsi="Times New Roman" w:cs="Times New Roman"/>
                <w:bCs/>
                <w:sz w:val="24"/>
                <w:szCs w:val="24"/>
              </w:rPr>
              <w:t xml:space="preserve">Повысить компетентность </w:t>
            </w:r>
            <w:r w:rsidRPr="00C84F0B">
              <w:rPr>
                <w:rFonts w:ascii="Times New Roman" w:eastAsia="Calibri" w:hAnsi="Times New Roman" w:cs="Times New Roman"/>
                <w:bCs/>
                <w:sz w:val="24"/>
                <w:szCs w:val="24"/>
              </w:rPr>
              <w:t>педагогов и</w:t>
            </w:r>
            <w:r w:rsidRPr="00C84F0B">
              <w:rPr>
                <w:rFonts w:ascii="Times New Roman" w:eastAsia="+mn-ea" w:hAnsi="Times New Roman" w:cs="Times New Roman"/>
                <w:bCs/>
                <w:sz w:val="24"/>
                <w:szCs w:val="24"/>
              </w:rPr>
              <w:t xml:space="preserve"> родителей</w:t>
            </w:r>
            <w:r w:rsidRPr="00C84F0B">
              <w:rPr>
                <w:rFonts w:ascii="Times New Roman" w:eastAsia="Calibri" w:hAnsi="Times New Roman" w:cs="Times New Roman"/>
                <w:sz w:val="24"/>
                <w:szCs w:val="24"/>
              </w:rPr>
              <w:t xml:space="preserve"> по вопросам формирования ответственного отношения к здоровью, потребности вести активный  образ жизни.</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Детальное описание деятельности в рамках проекта в соответствии с поставленными задачами</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Целевой группой проекта являются 334 учащихся 1-4 классов, около 2 000 маленьких жителей микрорайона. Для реконструкции  спортивно-игровой площадки необходимо произвести:</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демонтаж  имеющегося  оборудования;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выравнивание поверхности площадки;</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proofErr w:type="gramStart"/>
            <w:r w:rsidRPr="00C84F0B">
              <w:rPr>
                <w:rFonts w:ascii="Times New Roman" w:eastAsia="Calibri" w:hAnsi="Times New Roman" w:cs="Times New Roman"/>
                <w:sz w:val="24"/>
                <w:szCs w:val="24"/>
              </w:rPr>
              <w:t>- укладку комбинированного покрытия на отдельных зонах площадки  (газон для зоны отдыха, резиновое покрытие для спортивной и игровой зон);</w:t>
            </w:r>
            <w:proofErr w:type="gramEnd"/>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ограждение территории площадки по периметру;</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установку спортивного и игрового оборудования;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оформление зеленой зоны.</w:t>
            </w:r>
          </w:p>
          <w:p w:rsidR="00C84F0B" w:rsidRPr="00C84F0B" w:rsidRDefault="00C84F0B" w:rsidP="00C84F0B">
            <w:pPr>
              <w:spacing w:after="0" w:line="240" w:lineRule="auto"/>
              <w:contextualSpacing/>
              <w:jc w:val="both"/>
              <w:rPr>
                <w:rFonts w:ascii="Times New Roman" w:eastAsia="Times New Roman" w:hAnsi="Times New Roman" w:cs="Times New Roman"/>
                <w:sz w:val="24"/>
                <w:szCs w:val="24"/>
              </w:rPr>
            </w:pPr>
            <w:r w:rsidRPr="00C84F0B">
              <w:rPr>
                <w:rFonts w:ascii="Times New Roman" w:eastAsia="Calibri" w:hAnsi="Times New Roman" w:cs="Times New Roman"/>
                <w:sz w:val="24"/>
                <w:szCs w:val="24"/>
              </w:rPr>
              <w:t xml:space="preserve">Спортивно-игровую площадку планируется использовать  для проведения учебных занятий для учащихся, организации активного </w:t>
            </w:r>
            <w:proofErr w:type="spellStart"/>
            <w:r w:rsidRPr="00C84F0B">
              <w:rPr>
                <w:rFonts w:ascii="Times New Roman" w:eastAsia="Calibri" w:hAnsi="Times New Roman" w:cs="Times New Roman"/>
                <w:sz w:val="24"/>
                <w:szCs w:val="24"/>
              </w:rPr>
              <w:t>отдыхадетей</w:t>
            </w:r>
            <w:proofErr w:type="spellEnd"/>
            <w:r w:rsidRPr="00C84F0B">
              <w:rPr>
                <w:rFonts w:ascii="Times New Roman" w:eastAsia="Calibri" w:hAnsi="Times New Roman" w:cs="Times New Roman"/>
                <w:sz w:val="24"/>
                <w:szCs w:val="24"/>
              </w:rPr>
              <w:t xml:space="preserve"> в урочное и внеурочное время. </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Обоснование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Необходимость реализации проекта возникла в связи с отсутствием современной комплексной спортивно-игровой площадки. Её наличие обеспечит совершенствование образовательного пространства школы и создаст условия для  физического воспитания и  организации  содержательного досуга младших школьников и  детей микрорайона</w:t>
            </w:r>
            <w:r>
              <w:rPr>
                <w:rFonts w:ascii="Times New Roman" w:eastAsia="Calibri" w:hAnsi="Times New Roman" w:cs="Times New Roman"/>
                <w:sz w:val="24"/>
                <w:szCs w:val="24"/>
              </w:rPr>
              <w:t xml:space="preserve"> школы</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 </w:t>
            </w: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Деятельность после окончания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Школьная спортивно-игровая площадка с зеленым экологическим уголком, с элементами детской игровой площадки будет активно использоваться: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в течение учебного дня для проведения учебных занятий, прогулок, динамических перемен, «Часа здоровья и спорта»;</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в каникулярный период для организации отдыха в школьном оздоровительном лагере;</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для занятий любимыми видами спорта в свободное время;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при организации внеурочной деятельности;</w:t>
            </w:r>
          </w:p>
          <w:p w:rsidR="00C84F0B" w:rsidRPr="00C84F0B" w:rsidRDefault="00C84F0B" w:rsidP="00C84F0B">
            <w:pPr>
              <w:spacing w:after="0" w:line="240" w:lineRule="auto"/>
              <w:contextualSpacing/>
              <w:jc w:val="both"/>
              <w:rPr>
                <w:rFonts w:ascii="Times New Roman" w:eastAsia="Calibri" w:hAnsi="Times New Roman" w:cs="Times New Roman"/>
                <w:sz w:val="24"/>
                <w:szCs w:val="24"/>
                <w:highlight w:val="yellow"/>
              </w:rPr>
            </w:pPr>
            <w:r w:rsidRPr="00C84F0B">
              <w:rPr>
                <w:rFonts w:ascii="Times New Roman" w:eastAsia="Calibri" w:hAnsi="Times New Roman" w:cs="Times New Roman"/>
                <w:sz w:val="24"/>
                <w:szCs w:val="24"/>
              </w:rPr>
              <w:t>- организац</w:t>
            </w:r>
            <w:r>
              <w:rPr>
                <w:rFonts w:ascii="Times New Roman" w:eastAsia="Calibri" w:hAnsi="Times New Roman" w:cs="Times New Roman"/>
                <w:sz w:val="24"/>
                <w:szCs w:val="24"/>
              </w:rPr>
              <w:t>ии досуга для детей микрорайона</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Бюджет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 выравнивание поверхности площадки – 3.000 </w:t>
            </w:r>
            <w:proofErr w:type="spellStart"/>
            <w:r w:rsidRPr="00C84F0B">
              <w:rPr>
                <w:rFonts w:ascii="Times New Roman" w:eastAsia="Calibri" w:hAnsi="Times New Roman" w:cs="Times New Roman"/>
                <w:sz w:val="24"/>
                <w:szCs w:val="24"/>
              </w:rPr>
              <w:t>у</w:t>
            </w:r>
            <w:proofErr w:type="gramStart"/>
            <w:r w:rsidRPr="00C84F0B">
              <w:rPr>
                <w:rFonts w:ascii="Times New Roman" w:eastAsia="Calibri" w:hAnsi="Times New Roman" w:cs="Times New Roman"/>
                <w:sz w:val="24"/>
                <w:szCs w:val="24"/>
              </w:rPr>
              <w:t>.е</w:t>
            </w:r>
            <w:proofErr w:type="spellEnd"/>
            <w:proofErr w:type="gramEnd"/>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proofErr w:type="gramStart"/>
            <w:r w:rsidRPr="00C84F0B">
              <w:rPr>
                <w:rFonts w:ascii="Times New Roman" w:eastAsia="Calibri" w:hAnsi="Times New Roman" w:cs="Times New Roman"/>
                <w:sz w:val="24"/>
                <w:szCs w:val="24"/>
              </w:rPr>
              <w:t>- укладка комбинированного покрытия на отдельных зонах площадки  (газон для зоны отдыха, резиновое покрытие для спортивной и игровой зон) – 20.000 у.е.</w:t>
            </w:r>
            <w:proofErr w:type="gramEnd"/>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lastRenderedPageBreak/>
              <w:t>- ограждение территории площадки по периметру – 3.000 у.е.</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приобретение и установка спортивного и игрового оборудования – 10.000 у.е.</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оформление зеленой зоны – 2.000 у.е.</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другие расходы – 2.000 у.е.</w:t>
            </w:r>
          </w:p>
        </w:tc>
      </w:tr>
    </w:tbl>
    <w:p w:rsidR="00C84F0B" w:rsidRPr="00C84F0B" w:rsidRDefault="000B5870" w:rsidP="00C84F0B">
      <w:pPr>
        <w:spacing w:after="0" w:line="240" w:lineRule="auto"/>
        <w:jc w:val="both"/>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58240" behindDoc="0" locked="0" layoutInCell="1" allowOverlap="1" wp14:anchorId="6588E7AB" wp14:editId="502C8734">
            <wp:simplePos x="0" y="0"/>
            <wp:positionH relativeFrom="column">
              <wp:posOffset>-128905</wp:posOffset>
            </wp:positionH>
            <wp:positionV relativeFrom="paragraph">
              <wp:posOffset>190500</wp:posOffset>
            </wp:positionV>
            <wp:extent cx="4105275" cy="2308860"/>
            <wp:effectExtent l="0" t="0" r="9525" b="0"/>
            <wp:wrapNone/>
            <wp:docPr id="3" name="Рисунок 3" descr="https://arxip.com/resize/object_detail/0e7f/spo/sportivnyie-plo_arhitektu_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xip.com/resize/object_detail/0e7f/spo/sportivnyie-plo_arhitektu_e7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275"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F0B" w:rsidRDefault="00C84F0B"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14:anchorId="2D59ED4E" wp14:editId="6DF182CE">
            <wp:simplePos x="0" y="0"/>
            <wp:positionH relativeFrom="column">
              <wp:posOffset>2175510</wp:posOffset>
            </wp:positionH>
            <wp:positionV relativeFrom="paragraph">
              <wp:posOffset>19685</wp:posOffset>
            </wp:positionV>
            <wp:extent cx="4006215" cy="2669540"/>
            <wp:effectExtent l="0" t="0" r="0" b="0"/>
            <wp:wrapNone/>
            <wp:docPr id="4" name="Рисунок 4" descr="https://yc-volga.ru/images/services/sport-plochadka/volb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c-volga.ru/images/services/sport-plochadka/volbol-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6215"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0288" behindDoc="0" locked="0" layoutInCell="1" allowOverlap="1" wp14:anchorId="0BADF718" wp14:editId="2BED0C11">
            <wp:simplePos x="0" y="0"/>
            <wp:positionH relativeFrom="column">
              <wp:posOffset>-457200</wp:posOffset>
            </wp:positionH>
            <wp:positionV relativeFrom="paragraph">
              <wp:posOffset>47625</wp:posOffset>
            </wp:positionV>
            <wp:extent cx="4114165" cy="2743200"/>
            <wp:effectExtent l="0" t="0" r="635" b="0"/>
            <wp:wrapNone/>
            <wp:docPr id="5" name="Рисунок 5" descr="https://sdelanounas.ru/i/c/2/r/f_c2RlbGFub3VuYXMucnUvdXBsb2Fkcy81LzgvNTgzMTU0MjYxMzgxMV9vcmlnLmpwZWc_X19pZD0xMTQyNj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delanounas.ru/i/c/2/r/f_c2RlbGFub3VuYXMucnUvdXBsb2Fkcy81LzgvNTgzMTU0MjYxMzgxMV9vcmlnLmpwZWc_X19pZD0xMTQyNj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16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Pr="00C84F0B" w:rsidRDefault="000B5870" w:rsidP="00C84F0B">
      <w:pPr>
        <w:spacing w:after="0" w:line="240" w:lineRule="auto"/>
        <w:jc w:val="both"/>
        <w:rPr>
          <w:rFonts w:ascii="Times New Roman" w:eastAsia="Times New Roman" w:hAnsi="Times New Roman" w:cs="Times New Roman"/>
          <w:sz w:val="28"/>
          <w:szCs w:val="28"/>
          <w:lang w:eastAsia="ru-RU"/>
        </w:rPr>
      </w:pPr>
    </w:p>
    <w:p w:rsidR="00B05F59" w:rsidRDefault="00C15DE9"/>
    <w:p w:rsidR="00C84F0B" w:rsidRDefault="00C84F0B"/>
    <w:p w:rsidR="00C84F0B" w:rsidRDefault="00C84F0B"/>
    <w:p w:rsidR="00C84F0B" w:rsidRDefault="00C84F0B"/>
    <w:p w:rsidR="00C84F0B" w:rsidRDefault="00C84F0B"/>
    <w:p w:rsidR="00C84F0B" w:rsidRPr="00C84F0B" w:rsidRDefault="00C84F0B" w:rsidP="00C84F0B">
      <w:pPr>
        <w:spacing w:after="0" w:line="240" w:lineRule="auto"/>
        <w:jc w:val="center"/>
        <w:rPr>
          <w:rFonts w:ascii="Times New Roman" w:eastAsia="Times New Roman" w:hAnsi="Times New Roman" w:cs="Times New Roman"/>
          <w:noProof/>
          <w:sz w:val="30"/>
          <w:szCs w:val="30"/>
          <w:lang w:val="en-US" w:eastAsia="ru-RU"/>
        </w:rPr>
      </w:pPr>
      <w:r w:rsidRPr="00C84F0B">
        <w:rPr>
          <w:rFonts w:ascii="Times New Roman" w:eastAsia="Times New Roman" w:hAnsi="Times New Roman" w:cs="Times New Roman"/>
          <w:noProof/>
          <w:sz w:val="30"/>
          <w:szCs w:val="30"/>
          <w:lang w:val="en-US" w:eastAsia="ru-RU"/>
        </w:rPr>
        <w:lastRenderedPageBreak/>
        <w:t>Humanitarian project financing application</w:t>
      </w:r>
    </w:p>
    <w:p w:rsidR="00C84F0B" w:rsidRDefault="00C84F0B" w:rsidP="00C84F0B">
      <w:pPr>
        <w:spacing w:after="0" w:line="240" w:lineRule="auto"/>
        <w:jc w:val="center"/>
        <w:rPr>
          <w:rFonts w:ascii="Times New Roman" w:eastAsia="Times New Roman" w:hAnsi="Times New Roman" w:cs="Times New Roman"/>
          <w:noProof/>
          <w:sz w:val="30"/>
          <w:szCs w:val="30"/>
          <w:lang w:eastAsia="ru-RU"/>
        </w:rPr>
      </w:pPr>
      <w:r w:rsidRPr="00C84F0B">
        <w:rPr>
          <w:rFonts w:ascii="Times New Roman" w:eastAsia="Times New Roman" w:hAnsi="Times New Roman" w:cs="Times New Roman"/>
          <w:noProof/>
          <w:sz w:val="30"/>
          <w:szCs w:val="30"/>
          <w:lang w:val="en-US" w:eastAsia="ru-RU"/>
        </w:rPr>
        <w:t xml:space="preserve">of the state educational institution </w:t>
      </w:r>
    </w:p>
    <w:p w:rsidR="00C84F0B" w:rsidRPr="00C84F0B" w:rsidRDefault="00C84F0B" w:rsidP="00C84F0B">
      <w:pPr>
        <w:spacing w:after="0" w:line="240" w:lineRule="auto"/>
        <w:jc w:val="center"/>
        <w:rPr>
          <w:rFonts w:ascii="Times New Roman" w:eastAsia="Times New Roman" w:hAnsi="Times New Roman" w:cs="Times New Roman"/>
          <w:noProof/>
          <w:sz w:val="30"/>
          <w:szCs w:val="30"/>
          <w:lang w:val="en-US" w:eastAsia="ru-RU"/>
        </w:rPr>
      </w:pPr>
      <w:r w:rsidRPr="00C84F0B">
        <w:rPr>
          <w:rFonts w:ascii="Times New Roman" w:eastAsia="Times New Roman" w:hAnsi="Times New Roman" w:cs="Times New Roman"/>
          <w:noProof/>
          <w:sz w:val="30"/>
          <w:szCs w:val="30"/>
          <w:lang w:val="en-US" w:eastAsia="ru-RU"/>
        </w:rPr>
        <w:t>«Secondary School № 4 of Gorki»,</w:t>
      </w:r>
    </w:p>
    <w:p w:rsidR="00C84F0B" w:rsidRPr="00C15DE9" w:rsidRDefault="00C84F0B" w:rsidP="00C84F0B">
      <w:pPr>
        <w:spacing w:after="0" w:line="240" w:lineRule="auto"/>
        <w:jc w:val="center"/>
        <w:rPr>
          <w:rFonts w:ascii="Times New Roman" w:eastAsia="Times New Roman" w:hAnsi="Times New Roman" w:cs="Times New Roman"/>
          <w:noProof/>
          <w:sz w:val="30"/>
          <w:szCs w:val="30"/>
          <w:lang w:val="en-US" w:eastAsia="ru-RU"/>
        </w:rPr>
      </w:pPr>
      <w:r w:rsidRPr="00C84F0B">
        <w:rPr>
          <w:rFonts w:ascii="Times New Roman" w:eastAsia="Times New Roman" w:hAnsi="Times New Roman" w:cs="Times New Roman"/>
          <w:noProof/>
          <w:sz w:val="30"/>
          <w:szCs w:val="30"/>
          <w:lang w:val="en-US" w:eastAsia="ru-RU"/>
        </w:rPr>
        <w:t xml:space="preserve"> “Children's sports and play area”</w:t>
      </w:r>
    </w:p>
    <w:p w:rsidR="000B5870" w:rsidRPr="00C15DE9" w:rsidRDefault="000B5870" w:rsidP="00C84F0B">
      <w:pPr>
        <w:spacing w:after="0" w:line="240" w:lineRule="auto"/>
        <w:jc w:val="center"/>
        <w:rPr>
          <w:rFonts w:ascii="Times New Roman" w:eastAsia="Times New Roman" w:hAnsi="Times New Roman" w:cs="Times New Roman"/>
          <w:noProof/>
          <w:sz w:val="30"/>
          <w:szCs w:val="30"/>
          <w:lang w:val="en-US" w:eastAsia="ru-RU"/>
        </w:rPr>
      </w:pPr>
    </w:p>
    <w:p w:rsidR="00C84F0B" w:rsidRDefault="000B5870" w:rsidP="00C84F0B">
      <w:pPr>
        <w:spacing w:after="0" w:line="240" w:lineRule="auto"/>
        <w:jc w:val="center"/>
        <w:rPr>
          <w:rFonts w:ascii="Times New Roman" w:eastAsia="Times New Roman" w:hAnsi="Times New Roman" w:cs="Times New Roman"/>
          <w:noProof/>
          <w:sz w:val="30"/>
          <w:szCs w:val="30"/>
          <w:lang w:eastAsia="ru-RU"/>
        </w:rPr>
      </w:pPr>
      <w:r>
        <w:rPr>
          <w:noProof/>
          <w:lang w:eastAsia="ru-RU"/>
        </w:rPr>
        <w:drawing>
          <wp:inline distT="0" distB="0" distL="0" distR="0" wp14:anchorId="4D5AAD38" wp14:editId="2AB42293">
            <wp:extent cx="4367684" cy="2441448"/>
            <wp:effectExtent l="0" t="0" r="0" b="0"/>
            <wp:docPr id="2" name="Рисунок 2" descr="https://xn----7sbbakb8a3cndjp.xn--p1ai/image/cache/catalog/3d-projects/3d-igrovoe-oborudovanie-romana/ploschadka42h47_2-35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7sbbakb8a3cndjp.xn--p1ai/image/cache/catalog/3d-projects/3d-igrovoe-oborudovanie-romana/ploschadka42h47_2-350x1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253" cy="2443443"/>
                    </a:xfrm>
                    <a:prstGeom prst="rect">
                      <a:avLst/>
                    </a:prstGeom>
                    <a:noFill/>
                    <a:ln>
                      <a:noFill/>
                    </a:ln>
                  </pic:spPr>
                </pic:pic>
              </a:graphicData>
            </a:graphic>
          </wp:inline>
        </w:drawing>
      </w:r>
    </w:p>
    <w:p w:rsidR="000B5870" w:rsidRDefault="000B5870" w:rsidP="00C84F0B">
      <w:pPr>
        <w:spacing w:after="0" w:line="240" w:lineRule="auto"/>
        <w:jc w:val="center"/>
        <w:rPr>
          <w:rFonts w:ascii="Times New Roman" w:eastAsia="Times New Roman" w:hAnsi="Times New Roman" w:cs="Times New Roman"/>
          <w:noProof/>
          <w:sz w:val="30"/>
          <w:szCs w:val="30"/>
          <w:lang w:eastAsia="ru-RU"/>
        </w:rPr>
      </w:pPr>
    </w:p>
    <w:p w:rsidR="000B5870" w:rsidRPr="00C84F0B" w:rsidRDefault="000B5870" w:rsidP="00C84F0B">
      <w:pPr>
        <w:spacing w:after="0" w:line="240" w:lineRule="auto"/>
        <w:jc w:val="center"/>
        <w:rPr>
          <w:rFonts w:ascii="Times New Roman" w:eastAsia="Times New Roman" w:hAnsi="Times New Roman" w:cs="Times New Roman"/>
          <w:noProof/>
          <w:sz w:val="30"/>
          <w:szCs w:val="30"/>
          <w:lang w:eastAsia="ru-RU"/>
        </w:rPr>
      </w:pPr>
    </w:p>
    <w:tbl>
      <w:tblPr>
        <w:tblStyle w:val="1"/>
        <w:tblW w:w="9322" w:type="dxa"/>
        <w:tblLook w:val="04A0" w:firstRow="1" w:lastRow="0" w:firstColumn="1" w:lastColumn="0" w:noHBand="0" w:noVBand="1"/>
      </w:tblPr>
      <w:tblGrid>
        <w:gridCol w:w="835"/>
        <w:gridCol w:w="3737"/>
        <w:gridCol w:w="4750"/>
      </w:tblGrid>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name</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“Children's sports and play area”</w:t>
            </w:r>
          </w:p>
        </w:tc>
      </w:tr>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2.</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Organization name</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State educational institution “Secondary School № 4 of Gorki”</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 xml:space="preserve">3. </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Physical and legal address of the organization, phone, fax, e-mail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contextualSpacing/>
              <w:jc w:val="both"/>
              <w:rPr>
                <w:rFonts w:ascii="Times New Roman" w:eastAsia="Calibri" w:hAnsi="Times New Roman" w:cs="Times New Roman"/>
                <w:bCs/>
                <w:kern w:val="36"/>
                <w:sz w:val="24"/>
                <w:szCs w:val="24"/>
                <w:lang w:val="en-US"/>
              </w:rPr>
            </w:pPr>
            <w:r w:rsidRPr="00C84F0B">
              <w:rPr>
                <w:rFonts w:ascii="Times New Roman" w:hAnsi="Times New Roman" w:cs="Times New Roman"/>
                <w:noProof/>
                <w:sz w:val="24"/>
                <w:szCs w:val="24"/>
                <w:lang w:val="en-US"/>
              </w:rPr>
              <w:t>The Republic of Belarus, 2134</w:t>
            </w:r>
            <w:r w:rsidRPr="00C84F0B">
              <w:rPr>
                <w:rFonts w:ascii="Times New Roman" w:hAnsi="Times New Roman" w:cs="Times New Roman"/>
                <w:noProof/>
                <w:color w:val="FF0000"/>
                <w:sz w:val="24"/>
                <w:szCs w:val="24"/>
                <w:lang w:val="en-US"/>
              </w:rPr>
              <w:t>10</w:t>
            </w:r>
            <w:r w:rsidRPr="00C84F0B">
              <w:rPr>
                <w:rFonts w:ascii="Times New Roman" w:hAnsi="Times New Roman" w:cs="Times New Roman"/>
                <w:noProof/>
                <w:sz w:val="24"/>
                <w:szCs w:val="24"/>
                <w:lang w:val="en-US"/>
              </w:rPr>
              <w:t xml:space="preserve">,  Mogilev region, Gorki, </w:t>
            </w:r>
            <w:r w:rsidRPr="00C84F0B">
              <w:rPr>
                <w:rFonts w:ascii="Times New Roman" w:eastAsia="Calibri" w:hAnsi="Times New Roman" w:cs="Times New Roman"/>
                <w:bCs/>
                <w:kern w:val="36"/>
                <w:sz w:val="24"/>
                <w:szCs w:val="24"/>
                <w:lang w:val="en-US"/>
              </w:rPr>
              <w:t>16 Engels street</w:t>
            </w:r>
          </w:p>
          <w:p w:rsidR="00C84F0B" w:rsidRPr="00C84F0B" w:rsidRDefault="00C84F0B" w:rsidP="00C84F0B">
            <w:pPr>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+375 </w:t>
            </w:r>
            <w:r>
              <w:rPr>
                <w:rFonts w:ascii="Times New Roman" w:eastAsia="Calibri" w:hAnsi="Times New Roman" w:cs="Times New Roman"/>
                <w:sz w:val="24"/>
                <w:szCs w:val="24"/>
                <w:lang w:val="en-US"/>
              </w:rPr>
              <w:t>2233</w:t>
            </w:r>
            <w:r>
              <w:rPr>
                <w:rFonts w:ascii="Times New Roman" w:eastAsia="Calibri" w:hAnsi="Times New Roman" w:cs="Times New Roman"/>
                <w:sz w:val="24"/>
                <w:szCs w:val="24"/>
              </w:rPr>
              <w:t xml:space="preserve"> </w:t>
            </w:r>
            <w:r w:rsidRPr="00C84F0B">
              <w:rPr>
                <w:rFonts w:ascii="Times New Roman" w:eastAsia="Calibri" w:hAnsi="Times New Roman" w:cs="Times New Roman"/>
                <w:sz w:val="24"/>
                <w:szCs w:val="24"/>
                <w:lang w:val="en-US"/>
              </w:rPr>
              <w:t xml:space="preserve">77-9-86 </w:t>
            </w:r>
          </w:p>
          <w:p w:rsidR="00C84F0B" w:rsidRPr="00C84F0B" w:rsidRDefault="00C84F0B" w:rsidP="00C84F0B">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+375 2233 </w:t>
            </w:r>
            <w:r w:rsidRPr="00C84F0B">
              <w:rPr>
                <w:rFonts w:ascii="Times New Roman" w:eastAsiaTheme="minorEastAsia" w:hAnsi="Times New Roman" w:cs="Times New Roman"/>
                <w:sz w:val="24"/>
                <w:szCs w:val="24"/>
                <w:lang w:eastAsia="ru-RU"/>
              </w:rPr>
              <w:t>77-9-86</w:t>
            </w:r>
          </w:p>
          <w:p w:rsidR="00C84F0B" w:rsidRPr="00C84F0B" w:rsidRDefault="00C15DE9" w:rsidP="00C84F0B">
            <w:pPr>
              <w:rPr>
                <w:rFonts w:ascii="Times New Roman" w:hAnsi="Times New Roman" w:cs="Times New Roman"/>
                <w:noProof/>
                <w:sz w:val="24"/>
                <w:szCs w:val="24"/>
                <w:lang w:val="en-US" w:eastAsia="ru-RU"/>
              </w:rPr>
            </w:pPr>
            <w:hyperlink r:id="rId11" w:history="1">
              <w:r w:rsidR="00C84F0B" w:rsidRPr="00C84F0B">
                <w:rPr>
                  <w:rFonts w:ascii="Times New Roman" w:eastAsiaTheme="minorEastAsia" w:hAnsi="Times New Roman" w:cs="Times New Roman"/>
                  <w:color w:val="0000FF"/>
                  <w:sz w:val="24"/>
                  <w:szCs w:val="24"/>
                  <w:u w:val="single"/>
                  <w:lang w:eastAsia="ru-RU"/>
                </w:rPr>
                <w:t>grks-4@tut.by</w:t>
              </w:r>
            </w:hyperlink>
          </w:p>
        </w:tc>
      </w:tr>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4.</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Information about the organization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purpose of the school is to create conditions for improving the educational space that ensures the development of the subjects of the educational institution.</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educational institution has been functioning since 1976.</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Currently, the school has 823 students, 334 of them are students of grades 1-4.</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educational institution has no experience in project activities.</w:t>
            </w:r>
          </w:p>
        </w:tc>
      </w:tr>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5.</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Head of organisation</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proofErr w:type="spellStart"/>
            <w:r w:rsidRPr="00C84F0B">
              <w:rPr>
                <w:rFonts w:ascii="Times New Roman" w:eastAsiaTheme="minorEastAsia" w:hAnsi="Times New Roman" w:cs="Times New Roman"/>
                <w:bCs/>
                <w:kern w:val="36"/>
                <w:sz w:val="24"/>
                <w:szCs w:val="24"/>
                <w:lang w:val="en-US" w:eastAsia="ru-RU"/>
              </w:rPr>
              <w:t>Belyaev</w:t>
            </w:r>
            <w:proofErr w:type="spellEnd"/>
            <w:r w:rsidRPr="00C84F0B">
              <w:rPr>
                <w:rFonts w:ascii="Times New Roman" w:eastAsiaTheme="minorEastAsia" w:hAnsi="Times New Roman" w:cs="Times New Roman"/>
                <w:bCs/>
                <w:kern w:val="36"/>
                <w:sz w:val="24"/>
                <w:szCs w:val="24"/>
                <w:lang w:val="en-US" w:eastAsia="ru-RU"/>
              </w:rPr>
              <w:t xml:space="preserve"> </w:t>
            </w:r>
            <w:proofErr w:type="spellStart"/>
            <w:r w:rsidRPr="00C84F0B">
              <w:rPr>
                <w:rFonts w:ascii="Times New Roman" w:eastAsiaTheme="minorEastAsia" w:hAnsi="Times New Roman" w:cs="Times New Roman"/>
                <w:bCs/>
                <w:kern w:val="36"/>
                <w:sz w:val="24"/>
                <w:szCs w:val="24"/>
                <w:lang w:val="en-US" w:eastAsia="ru-RU"/>
              </w:rPr>
              <w:t>Vasiliy</w:t>
            </w:r>
            <w:proofErr w:type="spellEnd"/>
            <w:r w:rsidRPr="00C84F0B">
              <w:rPr>
                <w:rFonts w:ascii="Times New Roman" w:eastAsiaTheme="minorEastAsia" w:hAnsi="Times New Roman" w:cs="Times New Roman"/>
                <w:bCs/>
                <w:kern w:val="36"/>
                <w:sz w:val="24"/>
                <w:szCs w:val="24"/>
                <w:lang w:val="en-US" w:eastAsia="ru-RU"/>
              </w:rPr>
              <w:t xml:space="preserve"> </w:t>
            </w:r>
            <w:proofErr w:type="spellStart"/>
            <w:r w:rsidRPr="00C84F0B">
              <w:rPr>
                <w:rFonts w:ascii="Times New Roman" w:eastAsiaTheme="minorEastAsia" w:hAnsi="Times New Roman" w:cs="Times New Roman"/>
                <w:bCs/>
                <w:kern w:val="36"/>
                <w:sz w:val="24"/>
                <w:szCs w:val="24"/>
                <w:lang w:val="en-US" w:eastAsia="ru-RU"/>
              </w:rPr>
              <w:t>Viktorovich</w:t>
            </w:r>
            <w:proofErr w:type="spellEnd"/>
            <w:r w:rsidRPr="00C84F0B">
              <w:rPr>
                <w:rFonts w:ascii="Times New Roman" w:eastAsiaTheme="minorEastAsia" w:hAnsi="Times New Roman" w:cs="Times New Roman"/>
                <w:bCs/>
                <w:kern w:val="36"/>
                <w:sz w:val="24"/>
                <w:szCs w:val="24"/>
                <w:lang w:val="en-US" w:eastAsia="ru-RU"/>
              </w:rPr>
              <w:t xml:space="preserve">, the headmaster of SEI "Secondary school №4 of Gorki", </w:t>
            </w:r>
            <w:r w:rsidRPr="00C84F0B">
              <w:rPr>
                <w:rFonts w:ascii="Times New Roman" w:eastAsia="Calibri" w:hAnsi="Times New Roman" w:cs="Times New Roman"/>
                <w:sz w:val="24"/>
                <w:szCs w:val="24"/>
                <w:lang w:val="en-US"/>
              </w:rPr>
              <w:t>+375297060476</w:t>
            </w:r>
          </w:p>
        </w:tc>
      </w:tr>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6.</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manager</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proofErr w:type="spellStart"/>
            <w:r w:rsidRPr="00C84F0B">
              <w:rPr>
                <w:rFonts w:ascii="Times New Roman" w:eastAsiaTheme="minorEastAsia" w:hAnsi="Times New Roman" w:cs="Times New Roman"/>
                <w:bCs/>
                <w:kern w:val="36"/>
                <w:sz w:val="24"/>
                <w:szCs w:val="24"/>
                <w:lang w:val="en-US" w:eastAsia="ru-RU"/>
              </w:rPr>
              <w:t>Belyaev</w:t>
            </w:r>
            <w:proofErr w:type="spellEnd"/>
            <w:r w:rsidRPr="00C84F0B">
              <w:rPr>
                <w:rFonts w:ascii="Times New Roman" w:eastAsiaTheme="minorEastAsia" w:hAnsi="Times New Roman" w:cs="Times New Roman"/>
                <w:bCs/>
                <w:kern w:val="36"/>
                <w:sz w:val="24"/>
                <w:szCs w:val="24"/>
                <w:lang w:val="en-US" w:eastAsia="ru-RU"/>
              </w:rPr>
              <w:t xml:space="preserve"> </w:t>
            </w:r>
            <w:proofErr w:type="spellStart"/>
            <w:r w:rsidRPr="00C84F0B">
              <w:rPr>
                <w:rFonts w:ascii="Times New Roman" w:eastAsiaTheme="minorEastAsia" w:hAnsi="Times New Roman" w:cs="Times New Roman"/>
                <w:bCs/>
                <w:kern w:val="36"/>
                <w:sz w:val="24"/>
                <w:szCs w:val="24"/>
                <w:lang w:val="en-US" w:eastAsia="ru-RU"/>
              </w:rPr>
              <w:t>Vasiliy</w:t>
            </w:r>
            <w:proofErr w:type="spellEnd"/>
            <w:r w:rsidRPr="00C84F0B">
              <w:rPr>
                <w:rFonts w:ascii="Times New Roman" w:eastAsiaTheme="minorEastAsia" w:hAnsi="Times New Roman" w:cs="Times New Roman"/>
                <w:bCs/>
                <w:kern w:val="36"/>
                <w:sz w:val="24"/>
                <w:szCs w:val="24"/>
                <w:lang w:val="en-US" w:eastAsia="ru-RU"/>
              </w:rPr>
              <w:t xml:space="preserve"> </w:t>
            </w:r>
            <w:proofErr w:type="spellStart"/>
            <w:r w:rsidRPr="00C84F0B">
              <w:rPr>
                <w:rFonts w:ascii="Times New Roman" w:eastAsiaTheme="minorEastAsia" w:hAnsi="Times New Roman" w:cs="Times New Roman"/>
                <w:bCs/>
                <w:kern w:val="36"/>
                <w:sz w:val="24"/>
                <w:szCs w:val="24"/>
                <w:lang w:val="en-US" w:eastAsia="ru-RU"/>
              </w:rPr>
              <w:t>Viktorovich</w:t>
            </w:r>
            <w:proofErr w:type="spellEnd"/>
            <w:r w:rsidRPr="00C84F0B">
              <w:rPr>
                <w:rFonts w:ascii="Times New Roman" w:eastAsiaTheme="minorEastAsia" w:hAnsi="Times New Roman" w:cs="Times New Roman"/>
                <w:bCs/>
                <w:kern w:val="36"/>
                <w:sz w:val="24"/>
                <w:szCs w:val="24"/>
                <w:lang w:val="en-US" w:eastAsia="ru-RU"/>
              </w:rPr>
              <w:t xml:space="preserve">, the headmaster of SEI "Secondary school №4 of Gorki", </w:t>
            </w:r>
            <w:r w:rsidRPr="00C84F0B">
              <w:rPr>
                <w:rFonts w:ascii="Times New Roman" w:eastAsia="Calibri" w:hAnsi="Times New Roman" w:cs="Times New Roman"/>
                <w:sz w:val="24"/>
                <w:szCs w:val="24"/>
                <w:lang w:val="en-US"/>
              </w:rPr>
              <w:t>+375297060476</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7.</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Previous financing received from other foreign sources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8.</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Required amount</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40,000 US dollars (equivalent)</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9.</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Co-financing</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10.</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duration</w:t>
            </w:r>
          </w:p>
        </w:tc>
        <w:tc>
          <w:tcPr>
            <w:tcW w:w="4750" w:type="dxa"/>
            <w:tcBorders>
              <w:top w:val="single" w:sz="4" w:space="0" w:color="000000"/>
              <w:left w:val="single" w:sz="4" w:space="0" w:color="000000"/>
              <w:bottom w:val="single" w:sz="4" w:space="0" w:color="000000"/>
              <w:right w:val="single" w:sz="4" w:space="0" w:color="000000"/>
            </w:tcBorders>
          </w:tcPr>
          <w:p w:rsidR="00C84F0B" w:rsidRPr="00C15DE9" w:rsidRDefault="00C15DE9" w:rsidP="00C84F0B">
            <w:pPr>
              <w:rPr>
                <w:rFonts w:ascii="Times New Roman" w:hAnsi="Times New Roman" w:cs="Times New Roman"/>
                <w:noProof/>
                <w:sz w:val="24"/>
                <w:szCs w:val="24"/>
                <w:lang w:val="en-US" w:eastAsia="ru-RU"/>
              </w:rPr>
            </w:pPr>
            <w:r>
              <w:rPr>
                <w:rFonts w:ascii="Times New Roman" w:eastAsiaTheme="minorEastAsia" w:hAnsi="Times New Roman"/>
                <w:sz w:val="24"/>
                <w:szCs w:val="24"/>
                <w:lang w:val="en-US" w:eastAsia="ru-RU"/>
              </w:rPr>
              <w:t xml:space="preserve">3 </w:t>
            </w:r>
            <w:bookmarkStart w:id="0" w:name="_GoBack"/>
            <w:bookmarkEnd w:id="0"/>
            <w:r>
              <w:rPr>
                <w:rFonts w:ascii="Times New Roman" w:eastAsiaTheme="minorEastAsia" w:hAnsi="Times New Roman"/>
                <w:sz w:val="24"/>
                <w:szCs w:val="24"/>
                <w:lang w:val="en-US" w:eastAsia="ru-RU"/>
              </w:rPr>
              <w:t>years</w:t>
            </w:r>
          </w:p>
        </w:tc>
      </w:tr>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lastRenderedPageBreak/>
              <w:t>11.</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aim</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sz w:val="24"/>
                <w:szCs w:val="24"/>
                <w:lang w:val="en-US" w:eastAsia="ru-RU"/>
              </w:rPr>
            </w:pPr>
            <w:r w:rsidRPr="00C84F0B">
              <w:rPr>
                <w:rFonts w:ascii="Times New Roman" w:hAnsi="Times New Roman" w:cs="Times New Roman"/>
                <w:sz w:val="24"/>
                <w:szCs w:val="24"/>
                <w:lang w:val="en-US" w:eastAsia="ru-RU"/>
              </w:rPr>
              <w:t xml:space="preserve">Creation of conditions for physical education and organization of meaningful leisure for primary school students and residents of the </w:t>
            </w:r>
            <w:proofErr w:type="spellStart"/>
            <w:r w:rsidRPr="00C84F0B">
              <w:rPr>
                <w:rFonts w:ascii="Times New Roman" w:hAnsi="Times New Roman" w:cs="Times New Roman"/>
                <w:sz w:val="24"/>
                <w:szCs w:val="24"/>
                <w:lang w:val="en-US" w:eastAsia="ru-RU"/>
              </w:rPr>
              <w:t>microdistrict</w:t>
            </w:r>
            <w:proofErr w:type="spellEnd"/>
            <w:r w:rsidRPr="00C84F0B">
              <w:rPr>
                <w:rFonts w:ascii="Times New Roman" w:hAnsi="Times New Roman" w:cs="Times New Roman"/>
                <w:sz w:val="24"/>
                <w:szCs w:val="24"/>
                <w:lang w:val="en-US" w:eastAsia="ru-RU"/>
              </w:rPr>
              <w:t>.</w:t>
            </w:r>
          </w:p>
        </w:tc>
      </w:tr>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12.</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sz w:val="24"/>
                <w:szCs w:val="24"/>
                <w:lang w:eastAsia="ru-RU"/>
              </w:rPr>
            </w:pPr>
            <w:r w:rsidRPr="00C84F0B">
              <w:rPr>
                <w:rFonts w:ascii="Times New Roman" w:hAnsi="Times New Roman" w:cs="Times New Roman"/>
                <w:sz w:val="24"/>
                <w:szCs w:val="24"/>
                <w:lang w:val="en-US" w:eastAsia="ru-RU"/>
              </w:rPr>
              <w:t>Project objectives</w:t>
            </w:r>
            <w:r w:rsidRPr="00C84F0B">
              <w:rPr>
                <w:rFonts w:ascii="Times New Roman" w:hAnsi="Times New Roman" w:cs="Times New Roman"/>
                <w:sz w:val="24"/>
                <w:szCs w:val="24"/>
                <w:lang w:eastAsia="ru-RU"/>
              </w:rPr>
              <w:tab/>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1. To improve the sports base of the educational institution by creating a modern sports and playground.</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2. To promote the organization of physical culture and recreation and leisure activities of children of primary school age during the school day and after school hours.</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3. To increase the competence of teachers and parents on the formation of a responsible attitude to health, the need to lead an active lifestyle.</w:t>
            </w:r>
          </w:p>
        </w:tc>
      </w:tr>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13.</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Detailed description of the project activities in accordance with the objectives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target group of the project is 334 students of grades 1-4, about 2,000 small residents of the neighborhood. For the reconstruction of the sports and play area, it is necessary to make:</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dismantling of existing equipment;</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leveling the surface of the platform;</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laying of a combined coating on separate areas of the site (lawn for recreation areas, rubber coating for sports and gaming areas);</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fencing of the territory of the site around the perimeter;</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installation of sports and gaming equipment;</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design of the green zone.</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sports and play area is planned to be used for conducting training sessions for students, organizing active recreation for children during regular and extra-curricular hours.</w:t>
            </w:r>
          </w:p>
        </w:tc>
      </w:tr>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14.</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Project background</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sz w:val="24"/>
                <w:szCs w:val="24"/>
                <w:lang w:val="en-US" w:eastAsia="ru-RU"/>
              </w:rPr>
            </w:pPr>
            <w:r w:rsidRPr="00C84F0B">
              <w:rPr>
                <w:rFonts w:ascii="Times New Roman" w:hAnsi="Times New Roman" w:cs="Times New Roman"/>
                <w:sz w:val="24"/>
                <w:szCs w:val="24"/>
                <w:lang w:val="en-US" w:eastAsia="ru-RU"/>
              </w:rPr>
              <w:t>The need to implement the project arose due to the lack of a modern integrated sports and playground. Its presence will ensure the improvement of the educational space of the school and create conditions for physical education and the organization of meaningful leisure for younger schoolchildren and children of the school district.</w:t>
            </w:r>
          </w:p>
        </w:tc>
      </w:tr>
      <w:tr w:rsidR="00C84F0B" w:rsidRPr="00C15DE9"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15.</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Post-project activities</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school sports and play area with a green ecological corner, with elements of a children's playground will be actively used:</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during the school day for training sessions, walks, dynamic changes, "Health and Sports Hours";</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during the holiday period for the organization of recreation in the school health camp;</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for practicing your favorite sports in your free time;</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the organization of extracurricular activities;</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lastRenderedPageBreak/>
              <w:t>- organization of leisure activities for children of the neighborhood.</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lastRenderedPageBreak/>
              <w:t>16.</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budget</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leveling platform – 3.000 USD</w:t>
            </w:r>
          </w:p>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styling combined coating on certain areas of the site (turf for recreational areas, rubber flooring for sports and play areas) – 20.000 USD</w:t>
            </w:r>
          </w:p>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fencing the area around the perimeter  -  3.000 USD</w:t>
            </w:r>
          </w:p>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purchase and installation of sports and recreational equipment – 10.000 USD</w:t>
            </w:r>
          </w:p>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 registration of the green zone – 2.000 USD </w:t>
            </w:r>
          </w:p>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 other expenses – 2.000 USD.</w:t>
            </w:r>
          </w:p>
        </w:tc>
      </w:tr>
    </w:tbl>
    <w:p w:rsidR="00C84F0B" w:rsidRPr="00C84F0B" w:rsidRDefault="000B5870" w:rsidP="00C84F0B">
      <w:pPr>
        <w:rPr>
          <w:rFonts w:eastAsiaTheme="minorEastAsia"/>
          <w:lang w:eastAsia="ru-RU"/>
        </w:rPr>
      </w:pPr>
      <w:r>
        <w:rPr>
          <w:noProof/>
          <w:lang w:eastAsia="ru-RU"/>
        </w:rPr>
        <w:drawing>
          <wp:anchor distT="0" distB="0" distL="114300" distR="114300" simplePos="0" relativeHeight="251662336" behindDoc="0" locked="0" layoutInCell="1" allowOverlap="1" wp14:anchorId="137CAF54" wp14:editId="315ED979">
            <wp:simplePos x="0" y="0"/>
            <wp:positionH relativeFrom="column">
              <wp:posOffset>-233045</wp:posOffset>
            </wp:positionH>
            <wp:positionV relativeFrom="paragraph">
              <wp:posOffset>280035</wp:posOffset>
            </wp:positionV>
            <wp:extent cx="4105275" cy="2308860"/>
            <wp:effectExtent l="0" t="0" r="9525" b="0"/>
            <wp:wrapNone/>
            <wp:docPr id="6" name="Рисунок 6" descr="https://arxip.com/resize/object_detail/0e7f/spo/sportivnyie-plo_arhitektu_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xip.com/resize/object_detail/0e7f/spo/sportivnyie-plo_arhitektu_e7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275"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RDefault="000B5870"/>
    <w:p w:rsidR="000B5870" w:rsidRPr="000B5870" w:rsidRDefault="000B5870" w:rsidP="000B5870"/>
    <w:p w:rsidR="000B5870" w:rsidRPr="000B5870" w:rsidRDefault="000B5870" w:rsidP="000B5870"/>
    <w:p w:rsidR="000B5870" w:rsidRPr="000B5870" w:rsidRDefault="000B5870" w:rsidP="000B5870"/>
    <w:p w:rsidR="000B5870" w:rsidRPr="000B5870" w:rsidRDefault="000B5870" w:rsidP="000B5870"/>
    <w:p w:rsidR="000B5870" w:rsidRPr="000B5870" w:rsidRDefault="000B5870" w:rsidP="000B5870">
      <w:r>
        <w:rPr>
          <w:noProof/>
          <w:lang w:eastAsia="ru-RU"/>
        </w:rPr>
        <w:drawing>
          <wp:anchor distT="0" distB="0" distL="114300" distR="114300" simplePos="0" relativeHeight="251664384" behindDoc="0" locked="0" layoutInCell="1" allowOverlap="1" wp14:anchorId="147BC3CA" wp14:editId="6B12DBB2">
            <wp:simplePos x="0" y="0"/>
            <wp:positionH relativeFrom="column">
              <wp:posOffset>2235835</wp:posOffset>
            </wp:positionH>
            <wp:positionV relativeFrom="paragraph">
              <wp:posOffset>151765</wp:posOffset>
            </wp:positionV>
            <wp:extent cx="4006215" cy="2669540"/>
            <wp:effectExtent l="0" t="0" r="0" b="0"/>
            <wp:wrapNone/>
            <wp:docPr id="7" name="Рисунок 7" descr="https://yc-volga.ru/images/services/sport-plochadka/volb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c-volga.ru/images/services/sport-plochadka/volbol-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6215"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RPr="000B5870" w:rsidRDefault="000B5870" w:rsidP="000B5870"/>
    <w:p w:rsidR="000B5870" w:rsidRDefault="000B5870" w:rsidP="000B5870"/>
    <w:p w:rsidR="00C84F0B" w:rsidRPr="000B5870" w:rsidRDefault="000B5870" w:rsidP="000B5870">
      <w:pPr>
        <w:tabs>
          <w:tab w:val="left" w:pos="4190"/>
        </w:tabs>
      </w:pPr>
      <w:r>
        <w:rPr>
          <w:noProof/>
          <w:lang w:eastAsia="ru-RU"/>
        </w:rPr>
        <w:drawing>
          <wp:anchor distT="0" distB="0" distL="114300" distR="114300" simplePos="0" relativeHeight="251666432" behindDoc="0" locked="0" layoutInCell="1" allowOverlap="1" wp14:anchorId="6EA4497B" wp14:editId="2FA3EE1E">
            <wp:simplePos x="0" y="0"/>
            <wp:positionH relativeFrom="column">
              <wp:posOffset>-487680</wp:posOffset>
            </wp:positionH>
            <wp:positionV relativeFrom="paragraph">
              <wp:posOffset>1752981</wp:posOffset>
            </wp:positionV>
            <wp:extent cx="4114165" cy="2743200"/>
            <wp:effectExtent l="0" t="0" r="635" b="0"/>
            <wp:wrapNone/>
            <wp:docPr id="8" name="Рисунок 8" descr="https://sdelanounas.ru/i/c/2/r/f_c2RlbGFub3VuYXMucnUvdXBsb2Fkcy81LzgvNTgzMTU0MjYxMzgxMV9vcmlnLmpwZWc_X19pZD0xMTQyNj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delanounas.ru/i/c/2/r/f_c2RlbGFub3VuYXMucnUvdXBsb2Fkcy81LzgvNTgzMTU0MjYxMzgxMV9vcmlnLmpwZWc_X19pZD0xMTQyNj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16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sectPr w:rsidR="00C84F0B" w:rsidRPr="000B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728D"/>
    <w:multiLevelType w:val="hybridMultilevel"/>
    <w:tmpl w:val="D4428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5C"/>
    <w:rsid w:val="000B5870"/>
    <w:rsid w:val="00320BAB"/>
    <w:rsid w:val="003A685C"/>
    <w:rsid w:val="0056018E"/>
    <w:rsid w:val="00C15DE9"/>
    <w:rsid w:val="00C8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84F0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C84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84F0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C84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rks-4@tut.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grks-4@tut.by"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5</cp:revision>
  <dcterms:created xsi:type="dcterms:W3CDTF">2021-02-15T07:34:00Z</dcterms:created>
  <dcterms:modified xsi:type="dcterms:W3CDTF">2022-05-19T09:55:00Z</dcterms:modified>
</cp:coreProperties>
</file>