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0272E" w:rsidRPr="00AC05B8" w:rsidP="005A2B87">
      <w:pPr>
        <w:spacing w:after="0" w:line="240" w:lineRule="auto"/>
        <w:jc w:val="center"/>
        <w:rPr>
          <w:rFonts w:ascii="Times New Roman" w:hAnsi="Times New Roman"/>
          <w:sz w:val="30"/>
          <w:szCs w:val="30"/>
        </w:rPr>
      </w:pPr>
      <w:r w:rsidRPr="00AC05B8">
        <w:rPr>
          <w:rFonts w:ascii="Times New Roman" w:hAnsi="Times New Roman"/>
          <w:sz w:val="30"/>
          <w:szCs w:val="30"/>
        </w:rPr>
        <w:t>Гуманитарный проект</w:t>
      </w:r>
    </w:p>
    <w:p w:rsidR="0000272E" w:rsidP="0000272E">
      <w:pPr>
        <w:spacing w:after="0" w:line="240" w:lineRule="auto"/>
        <w:jc w:val="center"/>
        <w:rPr>
          <w:rFonts w:ascii="Times New Roman" w:hAnsi="Times New Roman"/>
          <w:sz w:val="30"/>
          <w:szCs w:val="30"/>
        </w:rPr>
      </w:pPr>
      <w:r w:rsidRPr="00AC05B8">
        <w:rPr>
          <w:rFonts w:ascii="Times New Roman" w:hAnsi="Times New Roman"/>
          <w:sz w:val="30"/>
          <w:szCs w:val="30"/>
        </w:rPr>
        <w:t>государственно</w:t>
      </w:r>
      <w:r w:rsidR="00F132E1">
        <w:rPr>
          <w:rFonts w:ascii="Times New Roman" w:hAnsi="Times New Roman"/>
          <w:sz w:val="30"/>
          <w:szCs w:val="30"/>
        </w:rPr>
        <w:t xml:space="preserve">го учреждения образования «Детский </w:t>
      </w:r>
      <w:r w:rsidRPr="00AC05B8">
        <w:rPr>
          <w:rFonts w:ascii="Times New Roman" w:hAnsi="Times New Roman"/>
          <w:sz w:val="30"/>
          <w:szCs w:val="30"/>
        </w:rPr>
        <w:t>сад №3 г. Горки»</w:t>
      </w:r>
    </w:p>
    <w:p w:rsidR="0000272E" w:rsidRPr="005A2B87" w:rsidP="0000272E">
      <w:pPr>
        <w:spacing w:after="0" w:line="240" w:lineRule="auto"/>
        <w:jc w:val="center"/>
        <w:rPr>
          <w:rFonts w:ascii="Times New Roman" w:hAnsi="Times New Roman"/>
          <w:sz w:val="30"/>
          <w:szCs w:val="30"/>
          <w:lang w:val="en-US"/>
        </w:rPr>
      </w:pPr>
      <w:r w:rsidRPr="005A2B87">
        <w:rPr>
          <w:rFonts w:ascii="Times New Roman" w:hAnsi="Times New Roman"/>
          <w:sz w:val="30"/>
          <w:szCs w:val="30"/>
          <w:lang w:val="en-US"/>
        </w:rPr>
        <w:t>«</w:t>
      </w:r>
      <w:r w:rsidRPr="0000272E">
        <w:rPr>
          <w:rFonts w:ascii="Times New Roman" w:hAnsi="Times New Roman"/>
          <w:sz w:val="30"/>
          <w:szCs w:val="30"/>
        </w:rPr>
        <w:t>Слышать</w:t>
      </w:r>
      <w:r w:rsidRPr="005A2B87">
        <w:rPr>
          <w:rFonts w:ascii="Times New Roman" w:hAnsi="Times New Roman"/>
          <w:sz w:val="30"/>
          <w:szCs w:val="30"/>
          <w:lang w:val="en-US"/>
        </w:rPr>
        <w:t xml:space="preserve">, </w:t>
      </w:r>
      <w:r w:rsidRPr="0000272E">
        <w:rPr>
          <w:rFonts w:ascii="Times New Roman" w:hAnsi="Times New Roman"/>
          <w:sz w:val="30"/>
          <w:szCs w:val="30"/>
        </w:rPr>
        <w:t>видеть</w:t>
      </w:r>
      <w:r w:rsidRPr="005A2B87">
        <w:rPr>
          <w:rFonts w:ascii="Times New Roman" w:hAnsi="Times New Roman"/>
          <w:sz w:val="30"/>
          <w:szCs w:val="30"/>
          <w:lang w:val="en-US"/>
        </w:rPr>
        <w:t xml:space="preserve">, </w:t>
      </w:r>
      <w:r w:rsidRPr="0000272E">
        <w:rPr>
          <w:rFonts w:ascii="Times New Roman" w:hAnsi="Times New Roman"/>
          <w:sz w:val="30"/>
          <w:szCs w:val="30"/>
        </w:rPr>
        <w:t>осязать</w:t>
      </w:r>
      <w:r w:rsidRPr="005A2B87">
        <w:rPr>
          <w:rFonts w:ascii="Times New Roman" w:hAnsi="Times New Roman"/>
          <w:sz w:val="30"/>
          <w:szCs w:val="30"/>
          <w:lang w:val="en-US"/>
        </w:rPr>
        <w:t>»</w:t>
      </w:r>
    </w:p>
    <w:p w:rsidR="0000272E" w:rsidRPr="005A2B87" w:rsidP="0000272E">
      <w:pPr>
        <w:spacing w:after="0" w:line="240" w:lineRule="auto"/>
        <w:jc w:val="center"/>
        <w:rPr>
          <w:rFonts w:ascii="Times New Roman" w:hAnsi="Times New Roman"/>
          <w:sz w:val="30"/>
          <w:szCs w:val="30"/>
          <w:lang w:val="en-US"/>
        </w:rPr>
      </w:pPr>
    </w:p>
    <w:p w:rsidR="0000272E" w:rsidRPr="0000272E" w:rsidP="0000272E">
      <w:pPr>
        <w:tabs>
          <w:tab w:val="left" w:pos="5366"/>
        </w:tabs>
        <w:spacing w:after="0" w:line="240" w:lineRule="auto"/>
        <w:jc w:val="center"/>
        <w:rPr>
          <w:rFonts w:ascii="Times New Roman" w:hAnsi="Times New Roman"/>
          <w:sz w:val="30"/>
          <w:szCs w:val="30"/>
          <w:lang w:val="en-US"/>
        </w:rPr>
      </w:pPr>
      <w:r w:rsidRPr="00700717">
        <w:rPr>
          <w:rFonts w:ascii="Times New Roman" w:hAnsi="Times New Roman"/>
          <w:sz w:val="30"/>
          <w:szCs w:val="30"/>
          <w:lang w:val="en-US"/>
        </w:rPr>
        <w:t>Humanitarian project</w:t>
      </w:r>
    </w:p>
    <w:p w:rsidR="0000272E" w:rsidRPr="0000272E" w:rsidP="0000272E">
      <w:pPr>
        <w:tabs>
          <w:tab w:val="left" w:pos="5366"/>
        </w:tabs>
        <w:spacing w:after="0" w:line="240" w:lineRule="auto"/>
        <w:jc w:val="center"/>
        <w:rPr>
          <w:rFonts w:ascii="Times New Roman" w:eastAsia="Times New Roman" w:hAnsi="Times New Roman"/>
          <w:sz w:val="30"/>
          <w:szCs w:val="30"/>
          <w:lang w:val="en-US" w:eastAsia="ru-RU"/>
        </w:rPr>
      </w:pPr>
      <w:r w:rsidRPr="00700717">
        <w:rPr>
          <w:rFonts w:ascii="Times New Roman" w:hAnsi="Times New Roman"/>
          <w:sz w:val="30"/>
          <w:szCs w:val="30"/>
          <w:lang w:val="en-US"/>
        </w:rPr>
        <w:t>of</w:t>
      </w:r>
      <w:r w:rsidRPr="00700717">
        <w:rPr>
          <w:rFonts w:ascii="Times New Roman" w:hAnsi="Times New Roman"/>
          <w:sz w:val="30"/>
          <w:szCs w:val="30"/>
          <w:lang w:val="en-US"/>
        </w:rPr>
        <w:t xml:space="preserve"> the</w:t>
      </w:r>
      <w:r w:rsidRPr="00700717">
        <w:rPr>
          <w:rFonts w:ascii="Times New Roman" w:eastAsia="Times New Roman" w:hAnsi="Times New Roman"/>
          <w:sz w:val="30"/>
          <w:szCs w:val="30"/>
          <w:lang w:val="en-US" w:eastAsia="ru-RU"/>
        </w:rPr>
        <w:t xml:space="preserve"> </w:t>
      </w:r>
      <w:r>
        <w:rPr>
          <w:rFonts w:ascii="Times New Roman" w:eastAsia="Times New Roman" w:hAnsi="Times New Roman"/>
          <w:sz w:val="30"/>
          <w:szCs w:val="30"/>
          <w:lang w:val="en-US" w:eastAsia="ru-RU"/>
        </w:rPr>
        <w:t xml:space="preserve">State educational institution </w:t>
      </w:r>
      <w:r w:rsidRPr="0000272E">
        <w:rPr>
          <w:rFonts w:ascii="Times New Roman" w:eastAsia="Times New Roman" w:hAnsi="Times New Roman"/>
          <w:sz w:val="30"/>
          <w:szCs w:val="30"/>
          <w:lang w:val="en-US" w:eastAsia="ru-RU"/>
        </w:rPr>
        <w:t>«</w:t>
      </w:r>
      <w:r w:rsidRPr="00F31BB3">
        <w:rPr>
          <w:rFonts w:ascii="Times New Roman" w:eastAsia="Times New Roman" w:hAnsi="Times New Roman"/>
          <w:sz w:val="30"/>
          <w:szCs w:val="30"/>
          <w:lang w:val="en-US" w:eastAsia="ru-RU"/>
        </w:rPr>
        <w:t>Nur</w:t>
      </w:r>
      <w:r>
        <w:rPr>
          <w:rFonts w:ascii="Times New Roman" w:eastAsia="Times New Roman" w:hAnsi="Times New Roman"/>
          <w:sz w:val="30"/>
          <w:szCs w:val="30"/>
          <w:lang w:val="en-US" w:eastAsia="ru-RU"/>
        </w:rPr>
        <w:t>sery No. 3 of the city of Gorki</w:t>
      </w:r>
      <w:r w:rsidRPr="0000272E">
        <w:rPr>
          <w:rFonts w:ascii="Times New Roman" w:eastAsia="Times New Roman" w:hAnsi="Times New Roman"/>
          <w:sz w:val="30"/>
          <w:szCs w:val="30"/>
          <w:lang w:val="en-US" w:eastAsia="ru-RU"/>
        </w:rPr>
        <w:t>»</w:t>
      </w:r>
    </w:p>
    <w:p w:rsidR="0000272E" w:rsidP="0000272E">
      <w:pPr>
        <w:spacing w:after="0" w:line="240" w:lineRule="auto"/>
        <w:jc w:val="center"/>
        <w:rPr>
          <w:rFonts w:ascii="Times New Roman" w:hAnsi="Times New Roman"/>
          <w:sz w:val="30"/>
          <w:szCs w:val="30"/>
        </w:rPr>
      </w:pPr>
      <w:r w:rsidRPr="009475A0">
        <w:rPr>
          <w:rFonts w:ascii="Times New Roman" w:eastAsia="Times New Roman" w:hAnsi="Times New Roman"/>
          <w:color w:val="000000"/>
          <w:sz w:val="30"/>
          <w:szCs w:val="30"/>
          <w:lang w:val="en-US" w:eastAsia="ru-RU"/>
        </w:rPr>
        <w:t>Project</w:t>
      </w:r>
      <w:r>
        <w:rPr>
          <w:rFonts w:ascii="Times New Roman" w:eastAsia="Times New Roman" w:hAnsi="Times New Roman"/>
          <w:color w:val="000000"/>
          <w:sz w:val="30"/>
          <w:szCs w:val="30"/>
          <w:lang w:eastAsia="ru-RU"/>
        </w:rPr>
        <w:t xml:space="preserve"> </w:t>
      </w:r>
      <w:r>
        <w:rPr>
          <w:rFonts w:ascii="Times New Roman" w:hAnsi="Times New Roman"/>
          <w:sz w:val="30"/>
          <w:szCs w:val="30"/>
        </w:rPr>
        <w:t>«</w:t>
      </w:r>
      <w:r>
        <w:rPr>
          <w:rFonts w:ascii="Times New Roman" w:hAnsi="Times New Roman"/>
          <w:sz w:val="30"/>
          <w:szCs w:val="30"/>
          <w:lang w:val="en-US"/>
        </w:rPr>
        <w:t>Hear, see, touch</w:t>
      </w:r>
      <w:r>
        <w:rPr>
          <w:rFonts w:ascii="Times New Roman" w:hAnsi="Times New Roman"/>
          <w:sz w:val="30"/>
          <w:szCs w:val="30"/>
        </w:rPr>
        <w:t>»</w:t>
      </w:r>
    </w:p>
    <w:p w:rsidR="00833EC8" w:rsidP="0000272E">
      <w:pPr>
        <w:spacing w:after="0" w:line="240" w:lineRule="auto"/>
        <w:jc w:val="center"/>
        <w:rPr>
          <w:rFonts w:ascii="Times New Roman" w:hAnsi="Times New Roman"/>
          <w:sz w:val="30"/>
          <w:szCs w:val="30"/>
        </w:rPr>
      </w:pPr>
      <w:r w:rsidRPr="00FD7C22">
        <w:rPr>
          <w:rFonts w:ascii="Times New Roman" w:hAnsi="Times New Roman"/>
          <w:noProof/>
          <w:sz w:val="30"/>
          <w:szCs w:val="30"/>
          <w:lang w:eastAsia="ru-RU"/>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55880</wp:posOffset>
            </wp:positionV>
            <wp:extent cx="3553460" cy="2664460"/>
            <wp:effectExtent l="133350" t="114300" r="142240" b="1739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247376" name="Picture 10"/>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53460" cy="266446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833EC8" w:rsidP="0000272E">
      <w:pPr>
        <w:spacing w:after="0" w:line="240" w:lineRule="auto"/>
        <w:jc w:val="center"/>
        <w:rPr>
          <w:rFonts w:ascii="Times New Roman" w:hAnsi="Times New Roman"/>
          <w:sz w:val="30"/>
          <w:szCs w:val="30"/>
        </w:rPr>
      </w:pPr>
    </w:p>
    <w:p w:rsidR="005A2B87" w:rsidRPr="0000272E" w:rsidP="0000272E">
      <w:pPr>
        <w:spacing w:after="0" w:line="240" w:lineRule="auto"/>
        <w:jc w:val="center"/>
        <w:rPr>
          <w:rFonts w:ascii="Times New Roman" w:hAnsi="Times New Roman"/>
          <w:sz w:val="30"/>
          <w:szCs w:val="30"/>
        </w:rPr>
      </w:pPr>
    </w:p>
    <w:tbl>
      <w:tblPr>
        <w:tblStyle w:val="TableGrid"/>
        <w:tblW w:w="10207" w:type="dxa"/>
        <w:tblInd w:w="-318" w:type="dxa"/>
        <w:tblLook w:val="04A0"/>
      </w:tblPr>
      <w:tblGrid>
        <w:gridCol w:w="568"/>
        <w:gridCol w:w="2435"/>
        <w:gridCol w:w="3443"/>
        <w:gridCol w:w="3761"/>
      </w:tblGrid>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Наименование</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проекта</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(Name of the project)</w:t>
            </w:r>
          </w:p>
        </w:tc>
        <w:tc>
          <w:tcPr>
            <w:tcW w:w="3443"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«Слышать, видеть, осязать»</w:t>
            </w:r>
          </w:p>
        </w:tc>
        <w:tc>
          <w:tcPr>
            <w:tcW w:w="3761"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lang w:val="en-US"/>
              </w:rPr>
              <w:t>“Hear, see, touch”</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2</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Наименование</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организации</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(Organization - applicant who proposed a project)</w:t>
            </w:r>
          </w:p>
          <w:p w:rsidR="005A2B87" w:rsidRPr="005A2B87" w:rsidP="005A2B87">
            <w:pPr>
              <w:rPr>
                <w:rFonts w:ascii="Times New Roman" w:hAnsi="Times New Roman" w:eastAsiaTheme="minorHAnsi"/>
                <w:sz w:val="24"/>
                <w:szCs w:val="24"/>
                <w:lang w:val="en-US"/>
              </w:rPr>
            </w:pPr>
          </w:p>
        </w:tc>
        <w:tc>
          <w:tcPr>
            <w:tcW w:w="3443"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 xml:space="preserve">Государственное </w:t>
            </w:r>
            <w:r w:rsidR="00F132E1">
              <w:rPr>
                <w:rFonts w:ascii="Times New Roman" w:hAnsi="Times New Roman" w:eastAsiaTheme="minorHAnsi"/>
                <w:sz w:val="24"/>
                <w:szCs w:val="24"/>
              </w:rPr>
              <w:t xml:space="preserve">учреждение образования «Детский </w:t>
            </w:r>
            <w:r w:rsidRPr="005A2B87">
              <w:rPr>
                <w:rFonts w:ascii="Times New Roman" w:hAnsi="Times New Roman" w:eastAsiaTheme="minorHAnsi"/>
                <w:sz w:val="24"/>
                <w:szCs w:val="24"/>
              </w:rPr>
              <w:t>сад №3 г. Горки»</w:t>
            </w:r>
          </w:p>
        </w:tc>
        <w:tc>
          <w:tcPr>
            <w:tcW w:w="3761"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Public institution of education "Day nursery No. 3 of Gorki"</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3</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 xml:space="preserve">Физический и юридический адрес организации, телефон, факс, </w:t>
            </w:r>
            <w:r w:rsidRPr="005A2B87">
              <w:rPr>
                <w:rFonts w:ascii="Times New Roman" w:hAnsi="Times New Roman" w:eastAsiaTheme="minorHAnsi"/>
                <w:sz w:val="24"/>
                <w:szCs w:val="24"/>
                <w:lang w:val="en-US"/>
              </w:rPr>
              <w:t>e</w:t>
            </w:r>
            <w:r w:rsidRPr="005A2B87">
              <w:rPr>
                <w:rFonts w:ascii="Times New Roman" w:hAnsi="Times New Roman" w:eastAsiaTheme="minorHAnsi"/>
                <w:sz w:val="24"/>
                <w:szCs w:val="24"/>
              </w:rPr>
              <w:t>-</w:t>
            </w:r>
            <w:r w:rsidRPr="005A2B87">
              <w:rPr>
                <w:rFonts w:ascii="Times New Roman" w:hAnsi="Times New Roman" w:eastAsiaTheme="minorHAnsi"/>
                <w:sz w:val="24"/>
                <w:szCs w:val="24"/>
                <w:lang w:val="en-US"/>
              </w:rPr>
              <w:t>mail</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(The physical and legal address of the organization, phone, fax, e-mail)</w:t>
            </w:r>
          </w:p>
        </w:tc>
        <w:tc>
          <w:tcPr>
            <w:tcW w:w="3443" w:type="dxa"/>
          </w:tcPr>
          <w:p w:rsidR="005A2B87" w:rsidRPr="00F132E1" w:rsidP="00F132E1">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 xml:space="preserve">Республика Беларусь, Могилевская область, город Горки, ул. Калинина, д. 23, (802233) </w:t>
            </w:r>
            <w:r>
              <w:rPr>
                <w:rFonts w:ascii="Times New Roman" w:hAnsi="Times New Roman" w:eastAsiaTheme="minorHAnsi"/>
                <w:sz w:val="24"/>
                <w:szCs w:val="24"/>
              </w:rPr>
              <w:t>4-1</w:t>
            </w:r>
            <w:r w:rsidRPr="005A2B87">
              <w:rPr>
                <w:rFonts w:ascii="Times New Roman" w:hAnsi="Times New Roman" w:eastAsiaTheme="minorHAnsi"/>
                <w:sz w:val="24"/>
                <w:szCs w:val="24"/>
              </w:rPr>
              <w:t xml:space="preserve">6-65, </w:t>
            </w:r>
            <w:r>
              <w:fldChar w:fldCharType="begin"/>
            </w:r>
            <w:r>
              <w:instrText xml:space="preserve"> HYPERLINK "mailto:yasli-sad3g.gork@obraz.datacenter.by" </w:instrText>
            </w:r>
            <w:r>
              <w:fldChar w:fldCharType="separate"/>
            </w:r>
            <w:r w:rsidRPr="00247542" w:rsidR="00F132E1">
              <w:rPr>
                <w:rStyle w:val="Hyperlink"/>
                <w:rFonts w:ascii="Times New Roman" w:hAnsi="Times New Roman" w:eastAsiaTheme="minorHAnsi"/>
                <w:sz w:val="24"/>
                <w:szCs w:val="24"/>
              </w:rPr>
              <w:t>yasli-sad3g.gork@obraz.datacenter.by</w:t>
            </w:r>
            <w:r>
              <w:fldChar w:fldCharType="end"/>
            </w:r>
            <w:r w:rsidRPr="00F132E1" w:rsidR="00F132E1">
              <w:rPr>
                <w:rFonts w:ascii="Times New Roman" w:hAnsi="Times New Roman" w:eastAsiaTheme="minorHAnsi"/>
                <w:sz w:val="24"/>
                <w:szCs w:val="24"/>
              </w:rPr>
              <w:t xml:space="preserve"> </w:t>
            </w:r>
          </w:p>
        </w:tc>
        <w:tc>
          <w:tcPr>
            <w:tcW w:w="3761" w:type="dxa"/>
          </w:tcPr>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xml:space="preserve">Republic of Belarus, Mogilev region, city Gorki, </w:t>
            </w:r>
            <w:r w:rsidRPr="005A2B87">
              <w:rPr>
                <w:rFonts w:ascii="Times New Roman" w:hAnsi="Times New Roman" w:eastAsiaTheme="minorHAnsi"/>
                <w:sz w:val="24"/>
                <w:szCs w:val="24"/>
                <w:lang w:val="en-US"/>
              </w:rPr>
              <w:t>st.</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lang w:val="en-US"/>
              </w:rPr>
              <w:t>Kalinina</w:t>
            </w:r>
            <w:r w:rsidRPr="005A2B87">
              <w:rPr>
                <w:rFonts w:ascii="Times New Roman" w:hAnsi="Times New Roman" w:eastAsiaTheme="minorHAnsi"/>
                <w:sz w:val="24"/>
                <w:szCs w:val="24"/>
                <w:lang w:val="en-US"/>
              </w:rPr>
              <w:t xml:space="preserve"> 23,</w:t>
            </w:r>
          </w:p>
          <w:p w:rsidR="005A2B87" w:rsidRPr="005A2B87" w:rsidP="005A2B87">
            <w:pPr>
              <w:spacing w:line="280" w:lineRule="exact"/>
              <w:rPr>
                <w:rFonts w:ascii="Times New Roman" w:hAnsi="Times New Roman" w:eastAsiaTheme="minorHAnsi"/>
                <w:sz w:val="24"/>
                <w:szCs w:val="24"/>
                <w:lang w:val="en-US"/>
              </w:rPr>
            </w:pPr>
            <w:r>
              <w:rPr>
                <w:rFonts w:ascii="Times New Roman" w:hAnsi="Times New Roman" w:eastAsiaTheme="minorHAnsi"/>
                <w:sz w:val="24"/>
                <w:szCs w:val="24"/>
                <w:lang w:val="en-US"/>
              </w:rPr>
              <w:t xml:space="preserve">(802233) </w:t>
            </w:r>
            <w:r w:rsidRPr="00F132E1">
              <w:rPr>
                <w:rFonts w:ascii="Times New Roman" w:hAnsi="Times New Roman" w:eastAsiaTheme="minorHAnsi"/>
                <w:sz w:val="24"/>
                <w:szCs w:val="24"/>
                <w:lang w:val="en-US"/>
              </w:rPr>
              <w:t>4</w:t>
            </w:r>
            <w:r>
              <w:rPr>
                <w:rFonts w:ascii="Times New Roman" w:hAnsi="Times New Roman" w:eastAsiaTheme="minorHAnsi"/>
                <w:sz w:val="24"/>
                <w:szCs w:val="24"/>
                <w:lang w:val="en-US"/>
              </w:rPr>
              <w:t>-</w:t>
            </w:r>
            <w:r w:rsidRPr="00F132E1">
              <w:rPr>
                <w:rFonts w:ascii="Times New Roman" w:hAnsi="Times New Roman" w:eastAsiaTheme="minorHAnsi"/>
                <w:sz w:val="24"/>
                <w:szCs w:val="24"/>
                <w:lang w:val="en-US"/>
              </w:rPr>
              <w:t>1</w:t>
            </w:r>
            <w:r w:rsidRPr="005A2B87">
              <w:rPr>
                <w:rFonts w:ascii="Times New Roman" w:hAnsi="Times New Roman" w:eastAsiaTheme="minorHAnsi"/>
                <w:sz w:val="24"/>
                <w:szCs w:val="24"/>
                <w:lang w:val="en-US"/>
              </w:rPr>
              <w:t xml:space="preserve">6-65, </w:t>
            </w:r>
            <w:r>
              <w:fldChar w:fldCharType="begin"/>
            </w:r>
            <w:r>
              <w:instrText xml:space="preserve"> HYPERLINK "mailto:yasli-sad3g.gork@obraz.datacenter.by" </w:instrText>
            </w:r>
            <w:r>
              <w:fldChar w:fldCharType="separate"/>
            </w:r>
            <w:r w:rsidRPr="00247542" w:rsidR="00F132E1">
              <w:rPr>
                <w:rStyle w:val="Hyperlink"/>
                <w:rFonts w:ascii="Times New Roman" w:hAnsi="Times New Roman" w:eastAsiaTheme="minorHAnsi"/>
                <w:sz w:val="24"/>
                <w:szCs w:val="24"/>
                <w:lang w:val="en-US"/>
              </w:rPr>
              <w:t>yasli-sad3g.gork@obraz.datacenter.by</w:t>
            </w:r>
            <w:r>
              <w:fldChar w:fldCharType="end"/>
            </w:r>
            <w:r w:rsidR="00F132E1">
              <w:rPr>
                <w:rFonts w:ascii="Times New Roman" w:hAnsi="Times New Roman" w:eastAsiaTheme="minorHAnsi"/>
                <w:sz w:val="24"/>
                <w:szCs w:val="24"/>
                <w:lang w:val="en-US"/>
              </w:rPr>
              <w:t xml:space="preserve"> </w:t>
            </w:r>
          </w:p>
          <w:p w:rsidR="005A2B87" w:rsidRPr="005A2B87" w:rsidP="005A2B87">
            <w:pPr>
              <w:spacing w:line="280" w:lineRule="exact"/>
              <w:rPr>
                <w:rFonts w:ascii="Times New Roman" w:hAnsi="Times New Roman" w:eastAsiaTheme="minorHAnsi"/>
                <w:sz w:val="24"/>
                <w:szCs w:val="24"/>
                <w:lang w:val="en-US"/>
              </w:rPr>
            </w:pP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4</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Информация об организации</w:t>
            </w:r>
          </w:p>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lang w:val="en"/>
              </w:rPr>
              <w:t>Organization Information</w:t>
            </w:r>
            <w:r w:rsidRPr="005A2B87">
              <w:rPr>
                <w:rFonts w:ascii="Times New Roman" w:hAnsi="Times New Roman" w:eastAsiaTheme="minorHAnsi"/>
                <w:sz w:val="24"/>
                <w:szCs w:val="24"/>
              </w:rPr>
              <w:t>)</w:t>
            </w:r>
          </w:p>
        </w:tc>
        <w:tc>
          <w:tcPr>
            <w:tcW w:w="3443"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Государственн</w:t>
            </w:r>
            <w:r w:rsidR="00B3192F">
              <w:rPr>
                <w:rFonts w:ascii="Times New Roman" w:hAnsi="Times New Roman" w:eastAsiaTheme="minorHAnsi"/>
                <w:sz w:val="24"/>
                <w:szCs w:val="24"/>
              </w:rPr>
              <w:t xml:space="preserve">ое учреждение образования «Детский </w:t>
            </w:r>
            <w:r w:rsidRPr="005A2B87">
              <w:rPr>
                <w:rFonts w:ascii="Times New Roman" w:hAnsi="Times New Roman" w:eastAsiaTheme="minorHAnsi"/>
                <w:sz w:val="24"/>
                <w:szCs w:val="24"/>
              </w:rPr>
              <w:t>сад №3 г. Горки»</w:t>
            </w:r>
            <w:bookmarkStart w:id="0" w:name="_GoBack"/>
            <w:bookmarkEnd w:id="0"/>
          </w:p>
        </w:tc>
        <w:tc>
          <w:tcPr>
            <w:tcW w:w="3761" w:type="dxa"/>
          </w:tcPr>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Public institution of education "Day nursery-</w:t>
            </w:r>
            <w:r w:rsidRPr="005A2B87">
              <w:rPr>
                <w:rFonts w:ascii="Times New Roman" w:eastAsia="Times New Roman" w:hAnsi="Times New Roman"/>
                <w:color w:val="222222"/>
                <w:sz w:val="24"/>
                <w:szCs w:val="24"/>
                <w:lang w:val="en" w:eastAsia="ru-RU"/>
              </w:rPr>
              <w:t xml:space="preserve"> </w:t>
            </w:r>
            <w:r w:rsidRPr="005A2B87">
              <w:rPr>
                <w:rFonts w:ascii="Times New Roman" w:hAnsi="Times New Roman" w:eastAsiaTheme="minorHAnsi"/>
                <w:sz w:val="24"/>
                <w:szCs w:val="24"/>
              </w:rPr>
              <w:t>к</w:t>
            </w:r>
            <w:r w:rsidRPr="005A2B87">
              <w:rPr>
                <w:rFonts w:ascii="Times New Roman" w:hAnsi="Times New Roman" w:eastAsiaTheme="minorHAnsi"/>
                <w:sz w:val="24"/>
                <w:szCs w:val="24"/>
                <w:lang w:val="en"/>
              </w:rPr>
              <w:t>indergarten</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xml:space="preserve">  No. 3 of Gorki"</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5</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Руководитель</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организации</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(Full name head of educational institution)</w:t>
            </w:r>
          </w:p>
        </w:tc>
        <w:tc>
          <w:tcPr>
            <w:tcW w:w="3443"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Минина Лариса Александровна</w:t>
            </w:r>
          </w:p>
        </w:tc>
        <w:tc>
          <w:tcPr>
            <w:tcW w:w="3761"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Minina</w:t>
            </w: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Larisa</w:t>
            </w: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Aleksandrovna</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6</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Менеджер проекта</w:t>
            </w:r>
          </w:p>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lang w:val="en"/>
              </w:rPr>
              <w:t>Project manager</w:t>
            </w:r>
            <w:r w:rsidRPr="005A2B87">
              <w:rPr>
                <w:rFonts w:ascii="Times New Roman" w:hAnsi="Times New Roman" w:eastAsiaTheme="minorHAnsi"/>
                <w:sz w:val="24"/>
                <w:szCs w:val="24"/>
              </w:rPr>
              <w:t>)</w:t>
            </w:r>
          </w:p>
        </w:tc>
        <w:tc>
          <w:tcPr>
            <w:tcW w:w="3443"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Минина Лариса Александровна</w:t>
            </w:r>
          </w:p>
        </w:tc>
        <w:tc>
          <w:tcPr>
            <w:tcW w:w="3761"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Minina</w:t>
            </w: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Larisa</w:t>
            </w: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Aleksandrovna</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7</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Прежняя помощь, полученная от других иностранных источников</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w:t>
            </w:r>
            <w:r w:rsidRPr="005A2B87">
              <w:rPr>
                <w:rFonts w:ascii="Times New Roman" w:hAnsi="Times New Roman" w:eastAsiaTheme="minorHAnsi"/>
                <w:sz w:val="24"/>
                <w:szCs w:val="24"/>
                <w:lang w:val="en"/>
              </w:rPr>
              <w:t>Previous assistance received from other foreign sources</w:t>
            </w:r>
            <w:r w:rsidRPr="005A2B87">
              <w:rPr>
                <w:rFonts w:ascii="Times New Roman" w:hAnsi="Times New Roman" w:eastAsiaTheme="minorHAnsi"/>
                <w:sz w:val="24"/>
                <w:szCs w:val="24"/>
                <w:lang w:val="en-US"/>
              </w:rPr>
              <w:t>)</w:t>
            </w:r>
          </w:p>
        </w:tc>
        <w:tc>
          <w:tcPr>
            <w:tcW w:w="3443"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нет</w:t>
            </w:r>
          </w:p>
        </w:tc>
        <w:tc>
          <w:tcPr>
            <w:tcW w:w="3761" w:type="dxa"/>
          </w:tcPr>
          <w:p w:rsidR="005A2B87" w:rsidRPr="005A2B87" w:rsidP="005A2B87">
            <w:pPr>
              <w:rPr>
                <w:rFonts w:ascii="Times New Roman" w:hAnsi="Times New Roman" w:eastAsiaTheme="minorHAnsi"/>
                <w:sz w:val="24"/>
                <w:szCs w:val="24"/>
                <w:lang w:val="be-BY"/>
              </w:rPr>
            </w:pPr>
            <w:r w:rsidRPr="005A2B87">
              <w:rPr>
                <w:rFonts w:ascii="Times New Roman" w:hAnsi="Times New Roman" w:eastAsiaTheme="minorHAnsi"/>
                <w:sz w:val="24"/>
                <w:szCs w:val="24"/>
                <w:lang w:val="en-US"/>
              </w:rPr>
              <w:t>no</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8</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Требуемая сумма в долларах</w:t>
            </w:r>
          </w:p>
        </w:tc>
        <w:tc>
          <w:tcPr>
            <w:tcW w:w="3443" w:type="dxa"/>
          </w:tcPr>
          <w:p w:rsidR="005A2B87" w:rsidRPr="005A2B87" w:rsidP="005A2B87">
            <w:pPr>
              <w:rPr>
                <w:rFonts w:ascii="Times New Roman" w:hAnsi="Times New Roman" w:eastAsiaTheme="minorHAnsi"/>
                <w:sz w:val="24"/>
                <w:szCs w:val="24"/>
                <w:lang w:val="en-US"/>
              </w:rPr>
            </w:pPr>
            <w:r>
              <w:rPr>
                <w:rFonts w:ascii="Times New Roman" w:hAnsi="Times New Roman" w:eastAsiaTheme="minorHAnsi"/>
                <w:sz w:val="24"/>
                <w:szCs w:val="24"/>
              </w:rPr>
              <w:t>40 </w:t>
            </w:r>
            <w:r w:rsidRPr="005A2B87">
              <w:rPr>
                <w:rFonts w:ascii="Times New Roman" w:hAnsi="Times New Roman" w:eastAsiaTheme="minorHAnsi"/>
                <w:sz w:val="24"/>
                <w:szCs w:val="24"/>
              </w:rPr>
              <w:t>000</w:t>
            </w:r>
            <w:r>
              <w:rPr>
                <w:rFonts w:ascii="Times New Roman" w:hAnsi="Times New Roman" w:eastAsiaTheme="minorHAnsi"/>
                <w:sz w:val="24"/>
                <w:szCs w:val="24"/>
              </w:rPr>
              <w:t xml:space="preserve"> </w:t>
            </w:r>
            <w:r>
              <w:rPr>
                <w:rFonts w:ascii="Times New Roman" w:hAnsi="Times New Roman" w:eastAsiaTheme="minorHAnsi"/>
                <w:sz w:val="24"/>
                <w:szCs w:val="24"/>
                <w:lang w:val="en-US"/>
              </w:rPr>
              <w:t>$</w:t>
            </w:r>
          </w:p>
        </w:tc>
        <w:tc>
          <w:tcPr>
            <w:tcW w:w="3761" w:type="dxa"/>
          </w:tcPr>
          <w:p w:rsidR="005A2B87" w:rsidRPr="005A2B87" w:rsidP="005A2B87">
            <w:pPr>
              <w:rPr>
                <w:rFonts w:ascii="Times New Roman" w:hAnsi="Times New Roman" w:eastAsiaTheme="minorHAnsi"/>
                <w:sz w:val="24"/>
                <w:szCs w:val="24"/>
                <w:lang w:val="en-US"/>
              </w:rPr>
            </w:pPr>
            <w:r>
              <w:rPr>
                <w:rFonts w:ascii="Times New Roman" w:hAnsi="Times New Roman" w:eastAsiaTheme="minorHAnsi"/>
                <w:sz w:val="24"/>
                <w:szCs w:val="24"/>
              </w:rPr>
              <w:t>40 </w:t>
            </w:r>
            <w:r w:rsidRPr="005A2B87">
              <w:rPr>
                <w:rFonts w:ascii="Times New Roman" w:hAnsi="Times New Roman" w:eastAsiaTheme="minorHAnsi"/>
                <w:sz w:val="24"/>
                <w:szCs w:val="24"/>
              </w:rPr>
              <w:t>000</w:t>
            </w:r>
            <w:r>
              <w:rPr>
                <w:rFonts w:ascii="Times New Roman" w:hAnsi="Times New Roman" w:eastAsiaTheme="minorHAnsi"/>
                <w:sz w:val="24"/>
                <w:szCs w:val="24"/>
                <w:lang w:val="en-US"/>
              </w:rPr>
              <w:t xml:space="preserve"> $</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9</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Софинансирование</w:t>
            </w:r>
          </w:p>
        </w:tc>
        <w:tc>
          <w:tcPr>
            <w:tcW w:w="3443"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w:t>
            </w:r>
          </w:p>
        </w:tc>
        <w:tc>
          <w:tcPr>
            <w:tcW w:w="3761"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10</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Срок</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проекта</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(Project implementation period)</w:t>
            </w:r>
          </w:p>
        </w:tc>
        <w:tc>
          <w:tcPr>
            <w:tcW w:w="3443" w:type="dxa"/>
          </w:tcPr>
          <w:p w:rsidR="005A2B87" w:rsidRPr="005A2B87" w:rsidP="005A2B87">
            <w:pPr>
              <w:rPr>
                <w:rFonts w:ascii="Times New Roman" w:hAnsi="Times New Roman" w:eastAsiaTheme="minorHAnsi"/>
                <w:sz w:val="24"/>
                <w:szCs w:val="24"/>
              </w:rPr>
            </w:pPr>
            <w:r>
              <w:rPr>
                <w:rFonts w:ascii="Times New Roman" w:hAnsi="Times New Roman" w:eastAsiaTheme="minorHAnsi"/>
                <w:sz w:val="24"/>
                <w:szCs w:val="24"/>
              </w:rPr>
              <w:t>3 года</w:t>
            </w:r>
          </w:p>
        </w:tc>
        <w:tc>
          <w:tcPr>
            <w:tcW w:w="3761" w:type="dxa"/>
          </w:tcPr>
          <w:p w:rsidR="005A2B87" w:rsidRPr="000E3BC5" w:rsidP="005A2B87">
            <w:pPr>
              <w:rPr>
                <w:rFonts w:ascii="Times New Roman" w:hAnsi="Times New Roman" w:eastAsiaTheme="minorHAnsi"/>
                <w:sz w:val="24"/>
                <w:szCs w:val="24"/>
                <w:lang w:val="en-US"/>
              </w:rPr>
            </w:pPr>
            <w:r>
              <w:rPr>
                <w:rFonts w:ascii="Times New Roman" w:hAnsi="Times New Roman" w:eastAsiaTheme="minorHAnsi"/>
                <w:sz w:val="24"/>
                <w:szCs w:val="24"/>
              </w:rPr>
              <w:t xml:space="preserve">3 </w:t>
            </w:r>
            <w:r>
              <w:rPr>
                <w:rFonts w:ascii="Times New Roman" w:hAnsi="Times New Roman" w:eastAsiaTheme="minorHAnsi"/>
                <w:sz w:val="24"/>
                <w:szCs w:val="24"/>
                <w:lang w:val="en-US"/>
              </w:rPr>
              <w:t>years</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11</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Цель проекта</w:t>
            </w:r>
          </w:p>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Project</w:t>
            </w:r>
            <w:r w:rsidRPr="005A2B87">
              <w:rPr>
                <w:rFonts w:ascii="Times New Roman" w:hAnsi="Times New Roman" w:eastAsiaTheme="minorHAnsi"/>
                <w:sz w:val="24"/>
                <w:szCs w:val="24"/>
              </w:rPr>
              <w:t xml:space="preserve"> </w:t>
            </w:r>
            <w:r w:rsidRPr="005A2B87">
              <w:rPr>
                <w:rFonts w:ascii="Times New Roman" w:hAnsi="Times New Roman" w:eastAsiaTheme="minorHAnsi"/>
                <w:sz w:val="24"/>
                <w:szCs w:val="24"/>
              </w:rPr>
              <w:t>goals</w:t>
            </w:r>
            <w:r w:rsidRPr="005A2B87">
              <w:rPr>
                <w:rFonts w:ascii="Times New Roman" w:hAnsi="Times New Roman" w:eastAsiaTheme="minorHAnsi"/>
                <w:sz w:val="24"/>
                <w:szCs w:val="24"/>
              </w:rPr>
              <w:t>)</w:t>
            </w:r>
          </w:p>
        </w:tc>
        <w:tc>
          <w:tcPr>
            <w:tcW w:w="3443"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наладить тесное взаимодействие всех заинтересованных участников педагогического процесса (воспитателей, специалистов, родителей, детей) по созданию высокоэффективного процесса развития ребенка, повысить качество сенсорно-двигательного развития, создать решающие предпосылки для гармоничного развития личности ребенка раннего возраста.</w:t>
            </w:r>
          </w:p>
        </w:tc>
        <w:tc>
          <w:tcPr>
            <w:tcW w:w="3761" w:type="dxa"/>
          </w:tcPr>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Objective: to establish close cooperation of all interested participants in the pedagogical process (educators, specialists, parents, children) to create a highly effective child development process, improve the quality of sensory-motor development, and create crucial prerequisites for the harmonious development of the personality of a young child.</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12</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Задачи</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проекта</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(Tasks planned for implementation within the project)</w:t>
            </w:r>
          </w:p>
        </w:tc>
        <w:tc>
          <w:tcPr>
            <w:tcW w:w="3443" w:type="dxa"/>
          </w:tcPr>
          <w:p w:rsidR="005A2B87" w:rsidRPr="005A2B87" w:rsidP="005A2B87">
            <w:pPr>
              <w:spacing w:line="280" w:lineRule="exact"/>
              <w:ind w:left="37"/>
              <w:contextualSpacing/>
              <w:rPr>
                <w:rFonts w:ascii="Times New Roman" w:hAnsi="Times New Roman"/>
                <w:sz w:val="24"/>
                <w:szCs w:val="24"/>
              </w:rPr>
            </w:pPr>
            <w:r w:rsidRPr="005A2B87">
              <w:rPr>
                <w:rFonts w:ascii="Times New Roman" w:hAnsi="Times New Roman"/>
                <w:sz w:val="24"/>
                <w:szCs w:val="24"/>
              </w:rPr>
              <w:t xml:space="preserve">- разработать игровые комплексы сенсорной культуры, которые будут включены в образовательный процесс детей раннего возраста (конспекты игр-занятий с матрешкой; игры по ознакомлению детей с окружающими вещами, их свойствами, назначением); </w:t>
            </w:r>
          </w:p>
          <w:p w:rsidR="005A2B87" w:rsidRPr="005A2B87" w:rsidP="005A2B87">
            <w:pPr>
              <w:spacing w:line="280" w:lineRule="exact"/>
              <w:contextualSpacing/>
              <w:rPr>
                <w:rFonts w:ascii="Times New Roman" w:hAnsi="Times New Roman"/>
                <w:sz w:val="24"/>
                <w:szCs w:val="24"/>
              </w:rPr>
            </w:pPr>
            <w:r w:rsidRPr="005A2B87">
              <w:rPr>
                <w:rFonts w:ascii="Times New Roman" w:hAnsi="Times New Roman"/>
                <w:sz w:val="24"/>
                <w:szCs w:val="24"/>
              </w:rPr>
              <w:t xml:space="preserve">- разработать перспективные планы работы по сенсорному воспитанию малышей в разнообразных видах детской деятельности (планирование занятий с дидактическими игрушками для детей третьего года жизни; комплексные занятия с двигательным компонентом; игровые </w:t>
            </w:r>
            <w:r w:rsidRPr="005A2B87">
              <w:rPr>
                <w:rFonts w:ascii="Times New Roman" w:hAnsi="Times New Roman"/>
                <w:sz w:val="24"/>
                <w:szCs w:val="24"/>
              </w:rPr>
              <w:t>комплексы для детей и родителей; пальчиковые игры для занятий в детском саду и дома);</w:t>
            </w:r>
          </w:p>
          <w:p w:rsidR="005A2B87" w:rsidRPr="005A2B87" w:rsidP="005A2B87">
            <w:pPr>
              <w:spacing w:line="280" w:lineRule="exact"/>
              <w:ind w:left="24"/>
              <w:contextualSpacing/>
              <w:rPr>
                <w:rFonts w:ascii="Times New Roman" w:hAnsi="Times New Roman"/>
                <w:sz w:val="24"/>
                <w:szCs w:val="24"/>
              </w:rPr>
            </w:pPr>
            <w:r w:rsidRPr="005A2B87">
              <w:rPr>
                <w:rFonts w:ascii="Times New Roman" w:hAnsi="Times New Roman"/>
                <w:sz w:val="24"/>
                <w:szCs w:val="24"/>
              </w:rPr>
              <w:t xml:space="preserve">- отработать алгоритм включения сенсорного компонента в структуру комплексной деятельности детей; </w:t>
            </w:r>
          </w:p>
          <w:p w:rsidR="005A2B87" w:rsidRPr="005A2B87" w:rsidP="005A2B87">
            <w:pPr>
              <w:spacing w:line="280" w:lineRule="exact"/>
              <w:ind w:left="24"/>
              <w:contextualSpacing/>
              <w:rPr>
                <w:rFonts w:ascii="Times New Roman" w:hAnsi="Times New Roman"/>
                <w:sz w:val="24"/>
                <w:szCs w:val="24"/>
              </w:rPr>
            </w:pPr>
            <w:r w:rsidRPr="005A2B87">
              <w:rPr>
                <w:rFonts w:ascii="Times New Roman" w:hAnsi="Times New Roman"/>
                <w:sz w:val="24"/>
                <w:szCs w:val="24"/>
              </w:rPr>
              <w:t>- создать группы с сенсорными стенами.</w:t>
            </w:r>
          </w:p>
        </w:tc>
        <w:tc>
          <w:tcPr>
            <w:tcW w:w="3761" w:type="dxa"/>
          </w:tcPr>
          <w:p w:rsidR="005A2B87" w:rsidRPr="005A2B87" w:rsidP="005A2B87">
            <w:pPr>
              <w:spacing w:line="280" w:lineRule="exact"/>
              <w:ind w:left="41"/>
              <w:contextualSpacing/>
              <w:rPr>
                <w:rFonts w:ascii="Times New Roman" w:hAnsi="Times New Roman"/>
                <w:sz w:val="24"/>
                <w:szCs w:val="24"/>
                <w:lang w:val="en-US"/>
              </w:rPr>
            </w:pPr>
            <w:r w:rsidRPr="005A2B87">
              <w:rPr>
                <w:rFonts w:ascii="Times New Roman" w:hAnsi="Times New Roman"/>
                <w:sz w:val="24"/>
                <w:szCs w:val="24"/>
                <w:lang w:val="en-US"/>
              </w:rPr>
              <w:t xml:space="preserve">- develop gaming complexes of sensory culture, which will be included in the educational process of young children (outlines of games with </w:t>
            </w:r>
            <w:r w:rsidRPr="005A2B87">
              <w:rPr>
                <w:rFonts w:ascii="Times New Roman" w:hAnsi="Times New Roman"/>
                <w:sz w:val="24"/>
                <w:szCs w:val="24"/>
                <w:lang w:val="en-US"/>
              </w:rPr>
              <w:t>matryoshka</w:t>
            </w:r>
            <w:r w:rsidRPr="005A2B87">
              <w:rPr>
                <w:rFonts w:ascii="Times New Roman" w:hAnsi="Times New Roman"/>
                <w:sz w:val="24"/>
                <w:szCs w:val="24"/>
                <w:lang w:val="en-US"/>
              </w:rPr>
              <w:t>; games to familiarize children with the surrounding things, their properties, purpose);</w:t>
            </w:r>
          </w:p>
          <w:p w:rsidR="005A2B87" w:rsidRPr="005A2B87" w:rsidP="005A2B87">
            <w:pPr>
              <w:spacing w:line="280" w:lineRule="exact"/>
              <w:ind w:left="41"/>
              <w:contextualSpacing/>
              <w:rPr>
                <w:rFonts w:ascii="Times New Roman" w:hAnsi="Times New Roman"/>
                <w:sz w:val="24"/>
                <w:szCs w:val="24"/>
                <w:lang w:val="en-US"/>
              </w:rPr>
            </w:pPr>
            <w:r w:rsidRPr="005A2B87">
              <w:rPr>
                <w:rFonts w:ascii="Times New Roman" w:hAnsi="Times New Roman"/>
                <w:sz w:val="24"/>
                <w:szCs w:val="24"/>
                <w:lang w:val="en-US"/>
              </w:rPr>
              <w:t>- develop long-term work plans for sensory education of children in various types of children's activities (planning classes with didactic toys for children of the third year of life; complex exercises with a motor component; play complexes for children and parents; finger games for classes in kindergarten and at home);</w:t>
            </w:r>
          </w:p>
          <w:p w:rsidR="005A2B87" w:rsidRPr="005A2B87" w:rsidP="005A2B87">
            <w:pPr>
              <w:spacing w:line="280" w:lineRule="exact"/>
              <w:ind w:left="41"/>
              <w:contextualSpacing/>
              <w:rPr>
                <w:rFonts w:ascii="Times New Roman" w:hAnsi="Times New Roman"/>
                <w:sz w:val="24"/>
                <w:szCs w:val="24"/>
                <w:lang w:val="en-US"/>
              </w:rPr>
            </w:pPr>
            <w:r w:rsidRPr="005A2B87">
              <w:rPr>
                <w:rFonts w:ascii="Times New Roman" w:hAnsi="Times New Roman"/>
                <w:sz w:val="24"/>
                <w:szCs w:val="24"/>
                <w:lang w:val="en-US"/>
              </w:rPr>
              <w:t xml:space="preserve">- to work out the algorithm for the inclusion of the sensory component </w:t>
            </w:r>
            <w:r w:rsidRPr="005A2B87">
              <w:rPr>
                <w:rFonts w:ascii="Times New Roman" w:hAnsi="Times New Roman"/>
                <w:sz w:val="24"/>
                <w:szCs w:val="24"/>
                <w:lang w:val="en-US"/>
              </w:rPr>
              <w:t>in the structure of the integrated activities of children;</w:t>
            </w:r>
          </w:p>
          <w:p w:rsidR="005A2B87" w:rsidRPr="005A2B87" w:rsidP="005A2B87">
            <w:pPr>
              <w:spacing w:line="280" w:lineRule="exact"/>
              <w:ind w:left="41"/>
              <w:contextualSpacing/>
              <w:rPr>
                <w:rFonts w:ascii="Times New Roman" w:hAnsi="Times New Roman"/>
                <w:sz w:val="24"/>
                <w:szCs w:val="24"/>
                <w:lang w:val="en-US"/>
              </w:rPr>
            </w:pPr>
            <w:r w:rsidRPr="005A2B87">
              <w:rPr>
                <w:rFonts w:ascii="Times New Roman" w:hAnsi="Times New Roman"/>
                <w:sz w:val="24"/>
                <w:szCs w:val="24"/>
                <w:lang w:val="en-US"/>
              </w:rPr>
              <w:t>- create groups with sensory walls.</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13</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Детальное описание деятельности в рамках проекта, в соответствии с поставленными задачами</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w:t>
            </w:r>
            <w:r w:rsidRPr="005A2B87">
              <w:rPr>
                <w:rFonts w:ascii="Times New Roman" w:hAnsi="Times New Roman" w:eastAsiaTheme="minorHAnsi"/>
                <w:sz w:val="24"/>
                <w:szCs w:val="24"/>
                <w:lang w:val="en"/>
              </w:rPr>
              <w:t>Detailed description of the activities within the project, in accordance with the tasks</w:t>
            </w:r>
            <w:r w:rsidRPr="005A2B87">
              <w:rPr>
                <w:rFonts w:ascii="Times New Roman" w:hAnsi="Times New Roman" w:eastAsiaTheme="minorHAnsi"/>
                <w:sz w:val="24"/>
                <w:szCs w:val="24"/>
                <w:lang w:val="en-US"/>
              </w:rPr>
              <w:t>)</w:t>
            </w:r>
          </w:p>
          <w:p w:rsidR="005A2B87" w:rsidRPr="005A2B87" w:rsidP="005A2B87">
            <w:pPr>
              <w:rPr>
                <w:rFonts w:ascii="Times New Roman" w:hAnsi="Times New Roman" w:eastAsiaTheme="minorHAnsi"/>
                <w:sz w:val="24"/>
                <w:szCs w:val="24"/>
                <w:lang w:val="en-US"/>
              </w:rPr>
            </w:pPr>
          </w:p>
        </w:tc>
        <w:tc>
          <w:tcPr>
            <w:tcW w:w="3443" w:type="dxa"/>
          </w:tcPr>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будет сделан анализ перечня средств воспитания, обучения, учебно-наглядных пособий, игр и игрового оборудования для учреждений, обеспечивающих получение дошкольного образования;</w:t>
            </w:r>
          </w:p>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игровые зоны в группах будут оснащены новым поколением игрушек и пособий по сенсорному воспитанию;</w:t>
            </w:r>
          </w:p>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будет изучен и проанализирован имеющийся опыт работы дошкольных учреждений области и республики по сенсорной культуре детей раннего возраста;</w:t>
            </w:r>
          </w:p>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педагоги овладеют игровыми технологиями работы с детьми по сенсорному воспитанию;</w:t>
            </w:r>
          </w:p>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будет разработана структура интеграции сенсорного воспитания с целью укрепления физического, эмоционально-личностного, интеллектуального развития детей;</w:t>
            </w:r>
          </w:p>
          <w:p w:rsidR="005A2B87" w:rsidRPr="005A2B87" w:rsidP="005A2B87">
            <w:pPr>
              <w:spacing w:line="280" w:lineRule="exact"/>
              <w:rPr>
                <w:rFonts w:ascii="Times New Roman" w:hAnsi="Times New Roman" w:eastAsiaTheme="minorHAnsi"/>
                <w:sz w:val="24"/>
                <w:szCs w:val="24"/>
              </w:rPr>
            </w:pPr>
            <w:r w:rsidRPr="005A2B87">
              <w:rPr>
                <w:rFonts w:ascii="Times New Roman" w:hAnsi="Times New Roman" w:eastAsiaTheme="minorHAnsi"/>
                <w:sz w:val="24"/>
                <w:szCs w:val="24"/>
              </w:rPr>
              <w:t>•</w:t>
            </w:r>
            <w:r w:rsidRPr="005A2B87">
              <w:rPr>
                <w:rFonts w:ascii="Times New Roman" w:hAnsi="Times New Roman" w:eastAsiaTheme="minorHAnsi"/>
                <w:sz w:val="24"/>
                <w:szCs w:val="24"/>
              </w:rPr>
              <w:tab/>
              <w:t>групповые помещения будут оснащены сенсорными стенами</w:t>
            </w:r>
          </w:p>
          <w:p w:rsidR="005A2B87" w:rsidRPr="005A2B87" w:rsidP="005A2B87">
            <w:pPr>
              <w:numPr>
                <w:ilvl w:val="0"/>
                <w:numId w:val="21"/>
              </w:numPr>
              <w:spacing w:line="280" w:lineRule="exact"/>
              <w:ind w:left="9" w:firstLine="0"/>
              <w:contextualSpacing/>
              <w:rPr>
                <w:rFonts w:ascii="Times New Roman" w:hAnsi="Times New Roman"/>
                <w:sz w:val="24"/>
                <w:szCs w:val="24"/>
              </w:rPr>
            </w:pPr>
            <w:r w:rsidRPr="005A2B87">
              <w:rPr>
                <w:rFonts w:ascii="Times New Roman" w:hAnsi="Times New Roman"/>
                <w:sz w:val="24"/>
                <w:szCs w:val="24"/>
              </w:rPr>
              <w:t>Будут созданы группы с сенсорными стенами.</w:t>
            </w:r>
          </w:p>
        </w:tc>
        <w:tc>
          <w:tcPr>
            <w:tcW w:w="3761" w:type="dxa"/>
          </w:tcPr>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analysis of the list of means of education, training, visual aids, games and gaming equipment for institutions providing pre-school education will be made;</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gaming areas in groups will be equipped with a new generation of toys and manuals on sensory education;</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existing experience of pre-school institutions of the region and the republic on sensory culture of young children will be studied and analyzed;</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teachers will master the gaming technology of working with children on sensory education;</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a structure for the integration of sensory education will be developed in order to strengthen the physical, emotional-personal, and intellectual development of children;</w:t>
            </w:r>
          </w:p>
          <w:p w:rsidR="005A2B87" w:rsidRPr="005A2B87" w:rsidP="005A2B87">
            <w:pPr>
              <w:spacing w:line="280" w:lineRule="exact"/>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 group rooms will be equipped with sensory walls</w:t>
            </w:r>
          </w:p>
          <w:p w:rsidR="005A2B87" w:rsidRPr="005A2B87" w:rsidP="005A2B87">
            <w:pPr>
              <w:numPr>
                <w:ilvl w:val="0"/>
                <w:numId w:val="22"/>
              </w:numPr>
              <w:spacing w:line="280" w:lineRule="exact"/>
              <w:ind w:left="109" w:firstLine="0"/>
              <w:contextualSpacing/>
              <w:rPr>
                <w:rFonts w:ascii="Times New Roman" w:hAnsi="Times New Roman"/>
                <w:sz w:val="24"/>
                <w:szCs w:val="24"/>
                <w:lang w:val="en-US"/>
              </w:rPr>
            </w:pPr>
            <w:r w:rsidRPr="005A2B87">
              <w:rPr>
                <w:rFonts w:ascii="Times New Roman" w:hAnsi="Times New Roman"/>
                <w:sz w:val="24"/>
                <w:szCs w:val="24"/>
                <w:lang w:val="en-US"/>
              </w:rPr>
              <w:t>create</w:t>
            </w:r>
            <w:r w:rsidRPr="005A2B87">
              <w:rPr>
                <w:rFonts w:ascii="Times New Roman" w:hAnsi="Times New Roman"/>
                <w:sz w:val="24"/>
                <w:szCs w:val="24"/>
                <w:lang w:val="en-US"/>
              </w:rPr>
              <w:t xml:space="preserve"> groups with sensory walls.</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14</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Обоснование проекта</w:t>
            </w:r>
            <w:r w:rsidRPr="005A2B87">
              <w:rPr>
                <w:rFonts w:ascii="Times New Roman" w:hAnsi="Times New Roman" w:eastAsiaTheme="minorHAnsi"/>
                <w:sz w:val="24"/>
                <w:szCs w:val="24"/>
              </w:rPr>
              <w:br/>
              <w:t>(</w:t>
            </w:r>
            <w:r w:rsidRPr="005A2B87">
              <w:rPr>
                <w:rFonts w:ascii="Times New Roman" w:hAnsi="Times New Roman" w:eastAsiaTheme="minorHAnsi"/>
                <w:sz w:val="24"/>
                <w:szCs w:val="24"/>
                <w:lang w:val="en"/>
              </w:rPr>
              <w:t>Project Justification</w:t>
            </w:r>
            <w:r w:rsidRPr="005A2B87">
              <w:rPr>
                <w:rFonts w:ascii="Times New Roman" w:hAnsi="Times New Roman" w:eastAsiaTheme="minorHAnsi"/>
                <w:sz w:val="24"/>
                <w:szCs w:val="24"/>
              </w:rPr>
              <w:t>)</w:t>
            </w:r>
          </w:p>
          <w:p w:rsidR="005A2B87" w:rsidRPr="005A2B87" w:rsidP="005A2B87">
            <w:pPr>
              <w:rPr>
                <w:rFonts w:ascii="Times New Roman" w:hAnsi="Times New Roman" w:eastAsiaTheme="minorHAnsi"/>
                <w:sz w:val="24"/>
                <w:szCs w:val="24"/>
              </w:rPr>
            </w:pPr>
          </w:p>
        </w:tc>
        <w:tc>
          <w:tcPr>
            <w:tcW w:w="3443" w:type="dxa"/>
          </w:tcPr>
          <w:p w:rsidR="005A2B87" w:rsidRPr="005A2B87" w:rsidP="005A2B87">
            <w:pPr>
              <w:spacing w:line="280" w:lineRule="exact"/>
              <w:ind w:left="-40"/>
              <w:contextualSpacing/>
              <w:rPr>
                <w:rFonts w:ascii="Times New Roman" w:hAnsi="Times New Roman"/>
                <w:sz w:val="24"/>
                <w:szCs w:val="24"/>
              </w:rPr>
            </w:pPr>
            <w:r w:rsidRPr="005A2B87">
              <w:rPr>
                <w:rFonts w:ascii="Times New Roman" w:hAnsi="Times New Roman"/>
                <w:sz w:val="24"/>
                <w:szCs w:val="24"/>
              </w:rPr>
              <w:t>Сенсорное и интеллектуальное развитие детей раннего возраста. Увеличение количества говорящих детей.</w:t>
            </w:r>
          </w:p>
        </w:tc>
        <w:tc>
          <w:tcPr>
            <w:tcW w:w="3761"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Sensory and intellectual development of young children. Increasing the number of talking children.</w:t>
            </w: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15</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Деятельность</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после</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окончания</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проекта</w:t>
            </w:r>
          </w:p>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US"/>
              </w:rPr>
              <w:t>(</w:t>
            </w:r>
            <w:r w:rsidRPr="005A2B87">
              <w:rPr>
                <w:rFonts w:ascii="Times New Roman" w:hAnsi="Times New Roman" w:eastAsiaTheme="minorHAnsi"/>
                <w:sz w:val="24"/>
                <w:szCs w:val="24"/>
                <w:lang w:val="en"/>
              </w:rPr>
              <w:t>Activities after the end of the project</w:t>
            </w:r>
            <w:r w:rsidRPr="005A2B87">
              <w:rPr>
                <w:rFonts w:ascii="Times New Roman" w:hAnsi="Times New Roman" w:eastAsiaTheme="minorHAnsi"/>
                <w:sz w:val="24"/>
                <w:szCs w:val="24"/>
                <w:lang w:val="en-US"/>
              </w:rPr>
              <w:t>)</w:t>
            </w:r>
          </w:p>
          <w:p w:rsidR="005A2B87" w:rsidRPr="005A2B87" w:rsidP="005A2B87">
            <w:pPr>
              <w:rPr>
                <w:rFonts w:ascii="Times New Roman" w:hAnsi="Times New Roman" w:eastAsiaTheme="minorHAnsi"/>
                <w:sz w:val="24"/>
                <w:szCs w:val="24"/>
                <w:lang w:val="en-US"/>
              </w:rPr>
            </w:pPr>
          </w:p>
        </w:tc>
        <w:tc>
          <w:tcPr>
            <w:tcW w:w="3443"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Все поступившие дошкольники будут проводить первый год своего воспитания в данной группе. Функционирование сенсорной комнаты  приведет к повышению числа говорящих детей и скорейшей их адаптации к социуму.</w:t>
            </w:r>
          </w:p>
        </w:tc>
        <w:tc>
          <w:tcPr>
            <w:tcW w:w="3761"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lang w:val="en"/>
              </w:rPr>
              <w:t>All enrolled preschoolers will spend the first year of their upbringing in this group. The functioning of the sensory room will lead to an increase in the number of talking children and their early adaptation to society.</w:t>
            </w:r>
          </w:p>
          <w:p w:rsidR="005A2B87" w:rsidRPr="005A2B87" w:rsidP="005A2B87">
            <w:pPr>
              <w:rPr>
                <w:rFonts w:ascii="Times New Roman" w:hAnsi="Times New Roman" w:eastAsiaTheme="minorHAnsi"/>
                <w:sz w:val="24"/>
                <w:szCs w:val="24"/>
                <w:lang w:val="en-US"/>
              </w:rPr>
            </w:pPr>
          </w:p>
        </w:tc>
      </w:tr>
      <w:tr w:rsidTr="00E536D5">
        <w:tblPrEx>
          <w:tblW w:w="10207" w:type="dxa"/>
          <w:tblInd w:w="-318" w:type="dxa"/>
          <w:tblLook w:val="04A0"/>
        </w:tblPrEx>
        <w:tc>
          <w:tcPr>
            <w:tcW w:w="568" w:type="dxa"/>
          </w:tcPr>
          <w:p w:rsidR="005A2B87" w:rsidRPr="005A2B87" w:rsidP="005A2B87">
            <w:pPr>
              <w:rPr>
                <w:rFonts w:ascii="Times New Roman" w:hAnsi="Times New Roman" w:eastAsiaTheme="minorHAnsi"/>
                <w:sz w:val="24"/>
                <w:szCs w:val="24"/>
              </w:rPr>
            </w:pPr>
            <w:r w:rsidRPr="005A2B87">
              <w:rPr>
                <w:rFonts w:ascii="Times New Roman" w:hAnsi="Times New Roman" w:eastAsiaTheme="minorHAnsi"/>
                <w:sz w:val="24"/>
                <w:szCs w:val="24"/>
              </w:rPr>
              <w:t>16</w:t>
            </w:r>
            <w:r w:rsidR="0028763C">
              <w:rPr>
                <w:rFonts w:ascii="Times New Roman" w:hAnsi="Times New Roman" w:eastAsiaTheme="minorHAnsi"/>
                <w:sz w:val="24"/>
                <w:szCs w:val="24"/>
              </w:rPr>
              <w:t>.</w:t>
            </w:r>
          </w:p>
        </w:tc>
        <w:tc>
          <w:tcPr>
            <w:tcW w:w="2435" w:type="dxa"/>
          </w:tcPr>
          <w:p w:rsidR="005A2B87" w:rsidRPr="005A2B87" w:rsidP="005A2B87">
            <w:pPr>
              <w:rPr>
                <w:rFonts w:ascii="Times New Roman" w:hAnsi="Times New Roman" w:eastAsiaTheme="minorHAnsi"/>
                <w:sz w:val="24"/>
                <w:szCs w:val="24"/>
                <w:lang w:val="en-US"/>
              </w:rPr>
            </w:pPr>
            <w:r w:rsidRPr="005A2B87">
              <w:rPr>
                <w:rFonts w:ascii="Times New Roman" w:hAnsi="Times New Roman" w:eastAsiaTheme="minorHAnsi"/>
                <w:sz w:val="24"/>
                <w:szCs w:val="24"/>
              </w:rPr>
              <w:t>Бюджет</w:t>
            </w:r>
            <w:r w:rsidRPr="005A2B87">
              <w:rPr>
                <w:rFonts w:ascii="Times New Roman" w:hAnsi="Times New Roman" w:eastAsiaTheme="minorHAnsi"/>
                <w:sz w:val="24"/>
                <w:szCs w:val="24"/>
                <w:lang w:val="en-US"/>
              </w:rPr>
              <w:t xml:space="preserve"> </w:t>
            </w:r>
            <w:r w:rsidRPr="005A2B87">
              <w:rPr>
                <w:rFonts w:ascii="Times New Roman" w:hAnsi="Times New Roman" w:eastAsiaTheme="minorHAnsi"/>
                <w:sz w:val="24"/>
                <w:szCs w:val="24"/>
              </w:rPr>
              <w:t>проекта</w:t>
            </w:r>
            <w:r w:rsidRPr="005A2B87">
              <w:rPr>
                <w:rFonts w:ascii="Times New Roman" w:eastAsia="Times New Roman" w:hAnsi="Times New Roman"/>
                <w:color w:val="222222"/>
                <w:sz w:val="24"/>
                <w:szCs w:val="24"/>
                <w:lang w:val="en-US" w:eastAsia="ru-RU"/>
              </w:rPr>
              <w:t xml:space="preserve"> </w:t>
            </w:r>
            <w:r w:rsidRPr="005A2B87">
              <w:rPr>
                <w:rFonts w:ascii="Times New Roman" w:eastAsia="Times New Roman" w:hAnsi="Times New Roman"/>
                <w:color w:val="222222"/>
                <w:sz w:val="24"/>
                <w:szCs w:val="24"/>
                <w:lang w:eastAsia="ru-RU"/>
              </w:rPr>
              <w:t>в</w:t>
            </w:r>
            <w:r w:rsidRPr="005A2B87">
              <w:rPr>
                <w:rFonts w:ascii="Times New Roman" w:eastAsia="Times New Roman" w:hAnsi="Times New Roman"/>
                <w:color w:val="222222"/>
                <w:sz w:val="24"/>
                <w:szCs w:val="24"/>
                <w:lang w:val="en-US" w:eastAsia="ru-RU"/>
              </w:rPr>
              <w:t xml:space="preserve"> </w:t>
            </w:r>
            <w:r w:rsidRPr="005A2B87">
              <w:rPr>
                <w:rFonts w:ascii="Times New Roman" w:eastAsia="Times New Roman" w:hAnsi="Times New Roman"/>
                <w:color w:val="222222"/>
                <w:sz w:val="24"/>
                <w:szCs w:val="24"/>
                <w:lang w:eastAsia="ru-RU"/>
              </w:rPr>
              <w:t>доллорах</w:t>
            </w:r>
            <w:r w:rsidRPr="005A2B87">
              <w:rPr>
                <w:rFonts w:ascii="Times New Roman" w:eastAsia="Times New Roman" w:hAnsi="Times New Roman"/>
                <w:color w:val="222222"/>
                <w:sz w:val="24"/>
                <w:szCs w:val="24"/>
                <w:lang w:val="en-US" w:eastAsia="ru-RU"/>
              </w:rPr>
              <w:t xml:space="preserve"> (</w:t>
            </w:r>
            <w:r w:rsidRPr="005A2B87">
              <w:rPr>
                <w:rFonts w:ascii="Times New Roman" w:hAnsi="Times New Roman" w:eastAsiaTheme="minorHAnsi"/>
                <w:sz w:val="24"/>
                <w:szCs w:val="24"/>
                <w:lang w:val="en"/>
              </w:rPr>
              <w:t>Project budget in dollars</w:t>
            </w:r>
            <w:r w:rsidRPr="005A2B87">
              <w:rPr>
                <w:rFonts w:ascii="Times New Roman" w:hAnsi="Times New Roman" w:eastAsiaTheme="minorHAnsi"/>
                <w:sz w:val="24"/>
                <w:szCs w:val="24"/>
                <w:lang w:val="en-US"/>
              </w:rPr>
              <w:t>)</w:t>
            </w:r>
          </w:p>
        </w:tc>
        <w:tc>
          <w:tcPr>
            <w:tcW w:w="3443" w:type="dxa"/>
          </w:tcPr>
          <w:p w:rsidR="005A2B87" w:rsidRPr="005A2B87" w:rsidP="005A2B87">
            <w:pPr>
              <w:rPr>
                <w:rFonts w:ascii="Times New Roman" w:hAnsi="Times New Roman" w:eastAsiaTheme="minorHAnsi"/>
                <w:sz w:val="24"/>
                <w:szCs w:val="24"/>
                <w:lang w:val="en-US"/>
              </w:rPr>
            </w:pPr>
            <w:r>
              <w:rPr>
                <w:rFonts w:ascii="Times New Roman" w:hAnsi="Times New Roman" w:eastAsiaTheme="minorHAnsi"/>
                <w:sz w:val="24"/>
                <w:szCs w:val="24"/>
              </w:rPr>
              <w:t>40</w:t>
            </w:r>
            <w:r>
              <w:rPr>
                <w:rFonts w:ascii="Times New Roman" w:hAnsi="Times New Roman" w:eastAsiaTheme="minorHAnsi"/>
                <w:sz w:val="24"/>
                <w:szCs w:val="24"/>
                <w:lang w:val="en-US"/>
              </w:rPr>
              <w:t> </w:t>
            </w:r>
            <w:r w:rsidRPr="005A2B87">
              <w:rPr>
                <w:rFonts w:ascii="Times New Roman" w:hAnsi="Times New Roman" w:eastAsiaTheme="minorHAnsi"/>
                <w:sz w:val="24"/>
                <w:szCs w:val="24"/>
              </w:rPr>
              <w:t>000</w:t>
            </w:r>
            <w:r>
              <w:rPr>
                <w:rFonts w:ascii="Times New Roman" w:hAnsi="Times New Roman" w:eastAsiaTheme="minorHAnsi"/>
                <w:sz w:val="24"/>
                <w:szCs w:val="24"/>
                <w:lang w:val="en-US"/>
              </w:rPr>
              <w:t xml:space="preserve"> $</w:t>
            </w:r>
          </w:p>
        </w:tc>
        <w:tc>
          <w:tcPr>
            <w:tcW w:w="3761" w:type="dxa"/>
          </w:tcPr>
          <w:p w:rsidR="005A2B87" w:rsidRPr="005A2B87" w:rsidP="005A2B87">
            <w:pPr>
              <w:rPr>
                <w:rFonts w:ascii="Times New Roman" w:hAnsi="Times New Roman" w:eastAsiaTheme="minorHAnsi"/>
                <w:sz w:val="24"/>
                <w:szCs w:val="24"/>
                <w:lang w:val="en-US"/>
              </w:rPr>
            </w:pPr>
            <w:r>
              <w:rPr>
                <w:rFonts w:ascii="Times New Roman" w:hAnsi="Times New Roman" w:eastAsiaTheme="minorHAnsi"/>
                <w:sz w:val="24"/>
                <w:szCs w:val="24"/>
              </w:rPr>
              <w:t>40</w:t>
            </w:r>
            <w:r>
              <w:rPr>
                <w:rFonts w:ascii="Times New Roman" w:hAnsi="Times New Roman" w:eastAsiaTheme="minorHAnsi"/>
                <w:sz w:val="24"/>
                <w:szCs w:val="24"/>
                <w:lang w:val="en-US"/>
              </w:rPr>
              <w:t> </w:t>
            </w:r>
            <w:r w:rsidRPr="005A2B87">
              <w:rPr>
                <w:rFonts w:ascii="Times New Roman" w:hAnsi="Times New Roman" w:eastAsiaTheme="minorHAnsi"/>
                <w:sz w:val="24"/>
                <w:szCs w:val="24"/>
              </w:rPr>
              <w:t>000</w:t>
            </w:r>
            <w:r>
              <w:rPr>
                <w:rFonts w:ascii="Times New Roman" w:hAnsi="Times New Roman" w:eastAsiaTheme="minorHAnsi"/>
                <w:sz w:val="24"/>
                <w:szCs w:val="24"/>
                <w:lang w:val="en-US"/>
              </w:rPr>
              <w:t xml:space="preserve"> $</w:t>
            </w:r>
          </w:p>
        </w:tc>
      </w:tr>
    </w:tbl>
    <w:p w:rsidR="0000272E" w:rsidRPr="00451589" w:rsidP="0000272E">
      <w:pPr>
        <w:spacing w:after="0" w:line="280" w:lineRule="exact"/>
        <w:jc w:val="center"/>
        <w:rPr>
          <w:rFonts w:ascii="Times New Roman" w:hAnsi="Times New Roman"/>
          <w:sz w:val="24"/>
          <w:szCs w:val="24"/>
        </w:rPr>
      </w:pPr>
    </w:p>
    <w:p w:rsidR="0000272E" w:rsidRPr="0000272E" w:rsidP="0000272E">
      <w:pPr>
        <w:spacing w:after="0" w:line="280" w:lineRule="exact"/>
        <w:rPr>
          <w:rFonts w:ascii="Times New Roman" w:hAnsi="Times New Roman"/>
          <w:sz w:val="24"/>
          <w:szCs w:val="24"/>
          <w:lang w:val="en-US"/>
        </w:rPr>
      </w:pPr>
      <w:r w:rsidRPr="00FD7C22">
        <w:rPr>
          <w:rFonts w:ascii="Times New Roman" w:hAnsi="Times New Roman"/>
          <w:noProof/>
          <w:sz w:val="30"/>
          <w:szCs w:val="30"/>
          <w:lang w:eastAsia="ru-RU"/>
        </w:rPr>
        <w:drawing>
          <wp:anchor distT="0" distB="0" distL="114300" distR="114300" simplePos="0" relativeHeight="251659264" behindDoc="0" locked="0" layoutInCell="1" allowOverlap="1">
            <wp:simplePos x="0" y="0"/>
            <wp:positionH relativeFrom="column">
              <wp:posOffset>-580186</wp:posOffset>
            </wp:positionH>
            <wp:positionV relativeFrom="paragraph">
              <wp:posOffset>9885</wp:posOffset>
            </wp:positionV>
            <wp:extent cx="3815715" cy="2009775"/>
            <wp:effectExtent l="133350" t="114300" r="146685" b="1619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592266" name="Picture 13"/>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15715" cy="20097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00272E" w:rsidRPr="0000272E" w:rsidP="0000272E">
      <w:pPr>
        <w:spacing w:after="0" w:line="280" w:lineRule="exact"/>
        <w:rPr>
          <w:rFonts w:ascii="Times New Roman" w:hAnsi="Times New Roman"/>
          <w:sz w:val="24"/>
          <w:szCs w:val="24"/>
          <w:lang w:val="en-US"/>
        </w:rPr>
      </w:pPr>
    </w:p>
    <w:p w:rsidR="007F22E4" w:rsidP="009148C3">
      <w:pPr>
        <w:tabs>
          <w:tab w:val="left" w:pos="8205"/>
        </w:tabs>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r w:rsidRPr="00FD7C22">
        <w:rPr>
          <w:rFonts w:ascii="Times New Roman" w:hAnsi="Times New Roman"/>
          <w:noProof/>
          <w:sz w:val="30"/>
          <w:szCs w:val="30"/>
          <w:lang w:eastAsia="ru-RU"/>
        </w:rPr>
        <w:drawing>
          <wp:anchor distT="0" distB="0" distL="114300" distR="114300" simplePos="0" relativeHeight="251662336" behindDoc="0" locked="0" layoutInCell="1" allowOverlap="1">
            <wp:simplePos x="0" y="0"/>
            <wp:positionH relativeFrom="column">
              <wp:posOffset>2726690</wp:posOffset>
            </wp:positionH>
            <wp:positionV relativeFrom="paragraph">
              <wp:posOffset>232410</wp:posOffset>
            </wp:positionV>
            <wp:extent cx="3346450" cy="2228850"/>
            <wp:effectExtent l="114300" t="114300" r="139700" b="17145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34881" name="Picture 31"/>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6450" cy="222885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r w:rsidRPr="00FD7C22">
        <w:rPr>
          <w:rFonts w:ascii="Times New Roman" w:hAnsi="Times New Roman"/>
          <w:noProof/>
          <w:sz w:val="30"/>
          <w:szCs w:val="30"/>
          <w:lang w:eastAsia="ru-RU"/>
        </w:rPr>
        <w:drawing>
          <wp:anchor distT="0" distB="0" distL="114300" distR="114300" simplePos="0" relativeHeight="251661312" behindDoc="0" locked="0" layoutInCell="1" allowOverlap="1">
            <wp:simplePos x="0" y="0"/>
            <wp:positionH relativeFrom="column">
              <wp:posOffset>-574040</wp:posOffset>
            </wp:positionH>
            <wp:positionV relativeFrom="paragraph">
              <wp:posOffset>69850</wp:posOffset>
            </wp:positionV>
            <wp:extent cx="3564890" cy="2141220"/>
            <wp:effectExtent l="133350" t="114300" r="149860" b="16383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20603" name="Picture 25"/>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64890" cy="214122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RPr="007F22E4" w:rsidP="007F22E4">
      <w:pPr>
        <w:rPr>
          <w:rFonts w:ascii="Times New Roman" w:hAnsi="Times New Roman"/>
          <w:sz w:val="24"/>
          <w:szCs w:val="24"/>
          <w:lang w:val="en-US"/>
        </w:rPr>
      </w:pPr>
    </w:p>
    <w:p w:rsidR="007F22E4" w:rsidP="007F22E4">
      <w:pPr>
        <w:rPr>
          <w:rFonts w:ascii="Times New Roman" w:hAnsi="Times New Roman"/>
          <w:sz w:val="24"/>
          <w:szCs w:val="24"/>
          <w:lang w:val="en-US"/>
        </w:rPr>
      </w:pPr>
      <w:r w:rsidRPr="00FD7C22">
        <w:rPr>
          <w:rFonts w:ascii="Times New Roman" w:hAnsi="Times New Roman"/>
          <w:noProof/>
          <w:sz w:val="30"/>
          <w:szCs w:val="30"/>
          <w:lang w:eastAsia="ru-RU"/>
        </w:rPr>
        <w:drawing>
          <wp:anchor distT="0" distB="0" distL="114300" distR="114300" simplePos="0" relativeHeight="251660288" behindDoc="0" locked="0" layoutInCell="1" allowOverlap="1">
            <wp:simplePos x="0" y="0"/>
            <wp:positionH relativeFrom="column">
              <wp:posOffset>2622550</wp:posOffset>
            </wp:positionH>
            <wp:positionV relativeFrom="paragraph">
              <wp:posOffset>300355</wp:posOffset>
            </wp:positionV>
            <wp:extent cx="3660775" cy="2225675"/>
            <wp:effectExtent l="133350" t="114300" r="149225" b="155575"/>
            <wp:wrapNone/>
            <wp:docPr id="1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68147" name="Picture 2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660775" cy="222567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14:sizeRelH relativeFrom="page">
              <wp14:pctWidth>0</wp14:pctWidth>
            </wp14:sizeRelH>
            <wp14:sizeRelV relativeFrom="page">
              <wp14:pctHeight>0</wp14:pctHeight>
            </wp14:sizeRelV>
          </wp:anchor>
        </w:drawing>
      </w:r>
    </w:p>
    <w:p w:rsidR="0000272E" w:rsidRPr="000B7A96" w:rsidP="007F22E4">
      <w:pPr>
        <w:jc w:val="right"/>
        <w:rPr>
          <w:rFonts w:ascii="Times New Roman" w:hAnsi="Times New Roman"/>
          <w:sz w:val="24"/>
          <w:szCs w:val="24"/>
          <w:lang w:val="en-US"/>
        </w:rPr>
      </w:pPr>
    </w:p>
    <w:p w:rsidR="007F22E4" w:rsidRPr="000B7A96" w:rsidP="007F22E4">
      <w:pPr>
        <w:jc w:val="right"/>
        <w:rPr>
          <w:rFonts w:ascii="Times New Roman" w:hAnsi="Times New Roman"/>
          <w:sz w:val="24"/>
          <w:szCs w:val="24"/>
          <w:lang w:val="en-US"/>
        </w:rPr>
      </w:pPr>
    </w:p>
    <w:p w:rsidR="007F22E4" w:rsidRPr="000B7A96" w:rsidP="007F22E4">
      <w:pPr>
        <w:jc w:val="right"/>
        <w:rPr>
          <w:rFonts w:ascii="Times New Roman" w:hAnsi="Times New Roman"/>
          <w:sz w:val="24"/>
          <w:szCs w:val="24"/>
          <w:lang w:val="en-US"/>
        </w:rPr>
      </w:pPr>
    </w:p>
    <w:p w:rsidR="007F22E4" w:rsidRPr="000B7A96" w:rsidP="007F22E4">
      <w:pPr>
        <w:jc w:val="right"/>
        <w:rPr>
          <w:rFonts w:ascii="Times New Roman" w:hAnsi="Times New Roman"/>
          <w:sz w:val="24"/>
          <w:szCs w:val="24"/>
          <w:lang w:val="en-US"/>
        </w:rPr>
      </w:pPr>
    </w:p>
    <w:p w:rsidR="00E27767" w:rsidRPr="0028763C" w:rsidP="00E27767">
      <w:pPr>
        <w:tabs>
          <w:tab w:val="left" w:pos="5488"/>
        </w:tabs>
        <w:rPr>
          <w:rFonts w:ascii="Times New Roman" w:hAnsi="Times New Roman"/>
          <w:sz w:val="24"/>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C059F"/>
    <w:multiLevelType w:val="hybridMultilevel"/>
    <w:tmpl w:val="636A41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CB1B9F"/>
    <w:multiLevelType w:val="hybridMultilevel"/>
    <w:tmpl w:val="FF0A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684518"/>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A2F31"/>
    <w:multiLevelType w:val="hybridMultilevel"/>
    <w:tmpl w:val="9542B136"/>
    <w:lvl w:ilvl="0">
      <w:start w:val="2"/>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4">
    <w:nsid w:val="1BF70C3E"/>
    <w:multiLevelType w:val="hybridMultilevel"/>
    <w:tmpl w:val="B20E58C8"/>
    <w:lvl w:ilvl="0">
      <w:start w:val="1"/>
      <w:numFmt w:val="decimal"/>
      <w:lvlText w:val="%1."/>
      <w:lvlJc w:val="left"/>
      <w:pPr>
        <w:ind w:left="705" w:hanging="6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D468B5"/>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685687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59D7A32"/>
    <w:multiLevelType w:val="multilevel"/>
    <w:tmpl w:val="53AA27F8"/>
    <w:lvl w:ilvl="0">
      <w:start w:val="1"/>
      <w:numFmt w:val="decimal"/>
      <w:lvlText w:val="%1."/>
      <w:lvlJc w:val="left"/>
      <w:pPr>
        <w:ind w:left="450" w:hanging="450"/>
      </w:pPr>
      <w:rPr>
        <w:rFonts w:hint="default"/>
        <w:color w:val="333333"/>
      </w:rPr>
    </w:lvl>
    <w:lvl w:ilvl="1">
      <w:start w:val="1"/>
      <w:numFmt w:val="decimal"/>
      <w:lvlText w:val="%1.%2."/>
      <w:lvlJc w:val="left"/>
      <w:pPr>
        <w:ind w:left="720" w:hanging="72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1080" w:hanging="108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440" w:hanging="1440"/>
      </w:pPr>
      <w:rPr>
        <w:rFonts w:hint="default"/>
        <w:color w:val="333333"/>
      </w:rPr>
    </w:lvl>
    <w:lvl w:ilvl="6">
      <w:start w:val="1"/>
      <w:numFmt w:val="decimal"/>
      <w:lvlText w:val="%1.%2.%3.%4.%5.%6.%7."/>
      <w:lvlJc w:val="left"/>
      <w:pPr>
        <w:ind w:left="1800" w:hanging="1800"/>
      </w:pPr>
      <w:rPr>
        <w:rFonts w:hint="default"/>
        <w:color w:val="333333"/>
      </w:rPr>
    </w:lvl>
    <w:lvl w:ilvl="7">
      <w:start w:val="1"/>
      <w:numFmt w:val="decimal"/>
      <w:lvlText w:val="%1.%2.%3.%4.%5.%6.%7.%8."/>
      <w:lvlJc w:val="left"/>
      <w:pPr>
        <w:ind w:left="1800" w:hanging="1800"/>
      </w:pPr>
      <w:rPr>
        <w:rFonts w:hint="default"/>
        <w:color w:val="333333"/>
      </w:rPr>
    </w:lvl>
    <w:lvl w:ilvl="8">
      <w:start w:val="1"/>
      <w:numFmt w:val="decimal"/>
      <w:lvlText w:val="%1.%2.%3.%4.%5.%6.%7.%8.%9."/>
      <w:lvlJc w:val="left"/>
      <w:pPr>
        <w:ind w:left="2160" w:hanging="2160"/>
      </w:pPr>
      <w:rPr>
        <w:rFonts w:hint="default"/>
        <w:color w:val="333333"/>
      </w:rPr>
    </w:lvl>
  </w:abstractNum>
  <w:abstractNum w:abstractNumId="8">
    <w:nsid w:val="394B3432"/>
    <w:multiLevelType w:val="hybridMultilevel"/>
    <w:tmpl w:val="CF2EBA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39E5421D"/>
    <w:multiLevelType w:val="hybridMultilevel"/>
    <w:tmpl w:val="D0946C1A"/>
    <w:lvl w:ilvl="0">
      <w:start w:val="1"/>
      <w:numFmt w:val="decimal"/>
      <w:lvlText w:val="%1."/>
      <w:lvlJc w:val="left"/>
      <w:pPr>
        <w:ind w:left="720" w:hanging="360"/>
      </w:pPr>
      <w:rPr>
        <w:rFonts w:ascii="Times New Roman" w:hAnsi="Times New Roman" w:cs="Times New Roman"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11A5394"/>
    <w:multiLevelType w:val="hybridMultilevel"/>
    <w:tmpl w:val="FF10D6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3653C8A"/>
    <w:multiLevelType w:val="hybridMultilevel"/>
    <w:tmpl w:val="8B3601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5227037"/>
    <w:multiLevelType w:val="hybridMultilevel"/>
    <w:tmpl w:val="82C2CC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F511FE7"/>
    <w:multiLevelType w:val="hybridMultilevel"/>
    <w:tmpl w:val="48AAFE9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AB2C3E"/>
    <w:multiLevelType w:val="hybridMultilevel"/>
    <w:tmpl w:val="57B08094"/>
    <w:lvl w:ilvl="0">
      <w:start w:val="1"/>
      <w:numFmt w:val="decimal"/>
      <w:lvlText w:val="%1."/>
      <w:lvlJc w:val="left"/>
      <w:pPr>
        <w:ind w:left="75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C17384A"/>
    <w:multiLevelType w:val="hybridMultilevel"/>
    <w:tmpl w:val="4AB8D85E"/>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3B8502B"/>
    <w:multiLevelType w:val="hybridMultilevel"/>
    <w:tmpl w:val="CA466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E3DDB"/>
    <w:multiLevelType w:val="multilevel"/>
    <w:tmpl w:val="8AC42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6D384375"/>
    <w:multiLevelType w:val="hybridMultilevel"/>
    <w:tmpl w:val="542A5870"/>
    <w:lvl w:ilvl="0">
      <w:start w:val="1"/>
      <w:numFmt w:val="decimal"/>
      <w:lvlText w:val="%1."/>
      <w:lvlJc w:val="left"/>
      <w:pPr>
        <w:ind w:left="644" w:hanging="360"/>
      </w:pPr>
      <w:rPr>
        <w:rFonts w:hint="default"/>
        <w:b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775F5B24"/>
    <w:multiLevelType w:val="hybridMultilevel"/>
    <w:tmpl w:val="51906C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9017244"/>
    <w:multiLevelType w:val="hybridMultilevel"/>
    <w:tmpl w:val="EC96C6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17"/>
  </w:num>
  <w:num w:numId="5">
    <w:abstractNumId w:val="4"/>
  </w:num>
  <w:num w:numId="6">
    <w:abstractNumId w:val="14"/>
  </w:num>
  <w:num w:numId="7">
    <w:abstractNumId w:val="8"/>
  </w:num>
  <w:num w:numId="8">
    <w:abstractNumId w:val="5"/>
  </w:num>
  <w:num w:numId="9">
    <w:abstractNumId w:val="1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6"/>
  </w:num>
  <w:num w:numId="14">
    <w:abstractNumId w:val="10"/>
  </w:num>
  <w:num w:numId="15">
    <w:abstractNumId w:val="1"/>
  </w:num>
  <w:num w:numId="16">
    <w:abstractNumId w:val="9"/>
  </w:num>
  <w:num w:numId="17">
    <w:abstractNumId w:val="19"/>
  </w:num>
  <w:num w:numId="18">
    <w:abstractNumId w:val="18"/>
  </w:num>
  <w:num w:numId="19">
    <w:abstractNumId w:val="20"/>
  </w:num>
  <w:num w:numId="20">
    <w:abstractNumId w:val="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A8A"/>
    <w:rPr>
      <w:color w:val="0000FF"/>
      <w:u w:val="single"/>
    </w:rPr>
  </w:style>
  <w:style w:type="paragraph" w:styleId="BalloonText">
    <w:name w:val="Balloon Text"/>
    <w:basedOn w:val="Normal"/>
    <w:link w:val="a"/>
    <w:uiPriority w:val="99"/>
    <w:semiHidden/>
    <w:unhideWhenUsed/>
    <w:rsid w:val="00AC05B8"/>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AC05B8"/>
    <w:rPr>
      <w:rFonts w:ascii="Tahoma" w:eastAsia="Calibri" w:hAnsi="Tahoma" w:cs="Tahoma"/>
      <w:sz w:val="16"/>
      <w:szCs w:val="16"/>
    </w:rPr>
  </w:style>
  <w:style w:type="table" w:customStyle="1" w:styleId="1">
    <w:name w:val="Сетка таблицы1"/>
    <w:basedOn w:val="TableNormal"/>
    <w:next w:val="TableGrid"/>
    <w:uiPriority w:val="59"/>
    <w:rsid w:val="00AC05B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C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59"/>
    <w:rsid w:val="00F31BB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a0"/>
    <w:uiPriority w:val="99"/>
    <w:unhideWhenUsed/>
    <w:rsid w:val="00F31BB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31BB3"/>
    <w:rPr>
      <w:rFonts w:ascii="Calibri" w:eastAsia="Calibri" w:hAnsi="Calibri" w:cs="Times New Roman"/>
    </w:rPr>
  </w:style>
  <w:style w:type="paragraph" w:styleId="Footer">
    <w:name w:val="footer"/>
    <w:basedOn w:val="Normal"/>
    <w:link w:val="a1"/>
    <w:uiPriority w:val="99"/>
    <w:unhideWhenUsed/>
    <w:rsid w:val="00F31BB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31BB3"/>
    <w:rPr>
      <w:rFonts w:ascii="Calibri" w:eastAsia="Calibri" w:hAnsi="Calibri" w:cs="Times New Roman"/>
    </w:rPr>
  </w:style>
  <w:style w:type="paragraph" w:styleId="ListParagraph">
    <w:name w:val="List Paragraph"/>
    <w:basedOn w:val="Normal"/>
    <w:uiPriority w:val="34"/>
    <w:qFormat/>
    <w:rsid w:val="007E5F3B"/>
    <w:pPr>
      <w:ind w:left="720"/>
      <w:contextualSpacing/>
    </w:pPr>
  </w:style>
  <w:style w:type="table" w:customStyle="1" w:styleId="TableGrid0">
    <w:name w:val="TableGrid"/>
    <w:rsid w:val="009475A0"/>
    <w:pPr>
      <w:spacing w:after="0" w:line="240" w:lineRule="auto"/>
    </w:pPr>
    <w:rPr>
      <w:rFonts w:eastAsia="Times New Roman"/>
      <w:lang w:eastAsia="ru-RU"/>
    </w:rPr>
    <w:tblPr>
      <w:tblCellMar>
        <w:top w:w="0" w:type="dxa"/>
        <w:left w:w="0" w:type="dxa"/>
        <w:bottom w:w="0" w:type="dxa"/>
        <w:right w:w="0" w:type="dxa"/>
      </w:tblCellMar>
    </w:tblPr>
  </w:style>
  <w:style w:type="paragraph" w:styleId="NoSpacing">
    <w:name w:val="No Spacing"/>
    <w:uiPriority w:val="1"/>
    <w:qFormat/>
    <w:rsid w:val="00850101"/>
    <w:pPr>
      <w:spacing w:after="0" w:line="240" w:lineRule="auto"/>
    </w:pPr>
  </w:style>
  <w:style w:type="table" w:customStyle="1" w:styleId="3">
    <w:name w:val="Сетка таблицы3"/>
    <w:basedOn w:val="TableNormal"/>
    <w:next w:val="TableGrid"/>
    <w:uiPriority w:val="59"/>
    <w:rsid w:val="008501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980</Words>
  <Characters>5588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Тодеренчук Татьяна Радионовна</dc:creator>
  <cp:lastModifiedBy>Тодеренчук Татьяна Радионовна</cp:lastModifiedBy>
  <cp:revision>29</cp:revision>
  <cp:lastPrinted>2019-06-14T12:21:00Z</cp:lastPrinted>
  <dcterms:created xsi:type="dcterms:W3CDTF">2019-04-18T13:38:00Z</dcterms:created>
  <dcterms:modified xsi:type="dcterms:W3CDTF">2023-01-18T11:25:00Z</dcterms:modified>
</cp:coreProperties>
</file>