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20EB4" w:rsidRPr="00337098" w:rsidP="00500EC8">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Гуманитарный проект</w:t>
      </w:r>
    </w:p>
    <w:p w:rsidR="00020EB4" w:rsidRPr="00337098" w:rsidP="00020EB4">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 xml:space="preserve">государственного учреждения образования </w:t>
      </w:r>
    </w:p>
    <w:p w:rsidR="00020EB4" w:rsidRPr="00337098" w:rsidP="00020EB4">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w:t>
      </w:r>
      <w:r w:rsidR="003C70FA">
        <w:rPr>
          <w:rFonts w:ascii="Times New Roman" w:eastAsia="Times New Roman" w:hAnsi="Times New Roman" w:cs="Times New Roman"/>
          <w:sz w:val="30"/>
          <w:szCs w:val="30"/>
          <w:lang w:val="be-BY" w:eastAsia="ru-RU"/>
        </w:rPr>
        <w:t xml:space="preserve">Каменская </w:t>
      </w:r>
      <w:r w:rsidRPr="00337098">
        <w:rPr>
          <w:rFonts w:ascii="Times New Roman" w:eastAsia="Times New Roman" w:hAnsi="Times New Roman" w:cs="Times New Roman"/>
          <w:sz w:val="30"/>
          <w:szCs w:val="30"/>
          <w:lang w:val="be-BY" w:eastAsia="ru-RU"/>
        </w:rPr>
        <w:t>средняя школа Горецкого района</w:t>
      </w:r>
      <w:r w:rsidRPr="00337098">
        <w:rPr>
          <w:rFonts w:ascii="Times New Roman" w:eastAsia="Times New Roman" w:hAnsi="Times New Roman" w:cs="Times New Roman"/>
          <w:sz w:val="30"/>
          <w:szCs w:val="30"/>
          <w:lang w:eastAsia="ru-RU"/>
        </w:rPr>
        <w:t>»</w:t>
      </w:r>
    </w:p>
    <w:p w:rsidR="00020EB4" w:rsidP="00020EB4">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«Город будущего</w:t>
      </w:r>
      <w:r w:rsidRPr="0033709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p>
    <w:p w:rsidR="00020EB4" w:rsidP="00020EB4">
      <w:pPr>
        <w:spacing w:after="0" w:line="240" w:lineRule="auto"/>
        <w:ind w:right="-57"/>
        <w:jc w:val="center"/>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58240" behindDoc="0" locked="0" layoutInCell="1" allowOverlap="1">
            <wp:simplePos x="0" y="0"/>
            <wp:positionH relativeFrom="column">
              <wp:posOffset>462915</wp:posOffset>
            </wp:positionH>
            <wp:positionV relativeFrom="paragraph">
              <wp:posOffset>89535</wp:posOffset>
            </wp:positionV>
            <wp:extent cx="4619625" cy="2981325"/>
            <wp:effectExtent l="0" t="0" r="9525" b="0"/>
            <wp:wrapNone/>
            <wp:docPr id="9" name="Рисунок 6" descr="https://capricorn.ru/upload/image/bulgaria/camps/chavdar/4.jpg"/>
            <wp:cNvGraphicFramePr/>
            <a:graphic xmlns:a="http://schemas.openxmlformats.org/drawingml/2006/main">
              <a:graphicData uri="http://schemas.openxmlformats.org/drawingml/2006/picture">
                <pic:pic xmlns:pic="http://schemas.openxmlformats.org/drawingml/2006/picture">
                  <pic:nvPicPr>
                    <pic:cNvPr id="7" name="Рисунок 6" descr="https://capricorn.ru/upload/image/bulgaria/camps/chavdar/4.jpg"/>
                    <pic:cNvPicPr/>
                  </pic:nvPicPr>
                  <pic:blipFill rotWithShape="1">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4301" t="1" b="-2303"/>
                    <a:stretch>
                      <a:fillRect/>
                    </a:stretch>
                  </pic:blipFill>
                  <pic:spPr bwMode="auto">
                    <a:xfrm>
                      <a:off x="0" y="0"/>
                      <a:ext cx="4619625" cy="2981325"/>
                    </a:xfrm>
                    <a:prstGeom prst="rect">
                      <a:avLst/>
                    </a:prstGeom>
                    <a:ln>
                      <a:noFill/>
                    </a:ln>
                    <a:effectLst>
                      <a:softEdge rad="112500"/>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0EB4" w:rsidP="00337098">
      <w:pPr>
        <w:rPr>
          <w:lang w:val="be-BY"/>
        </w:rPr>
      </w:pPr>
    </w:p>
    <w:p w:rsidR="00020EB4" w:rsidP="00337098">
      <w:pPr>
        <w:rPr>
          <w:lang w:val="be-BY"/>
        </w:rPr>
      </w:pPr>
    </w:p>
    <w:p w:rsidR="00020EB4" w:rsidRPr="00337098" w:rsidP="00337098">
      <w:pPr>
        <w:rPr>
          <w:lang w:val="be-BY"/>
        </w:rPr>
      </w:pPr>
    </w:p>
    <w:p w:rsidR="00337098" w:rsidP="00337098">
      <w:pPr>
        <w:rPr>
          <w:lang w:val="be-BY"/>
        </w:rPr>
      </w:pPr>
    </w:p>
    <w:p w:rsidR="00020EB4" w:rsidP="00337098">
      <w:pPr>
        <w:jc w:val="center"/>
        <w:rPr>
          <w:lang w:val="be-BY"/>
        </w:rPr>
      </w:pPr>
    </w:p>
    <w:p w:rsidR="00020EB4" w:rsidP="00020EB4">
      <w:pPr>
        <w:rPr>
          <w:lang w:val="be-BY"/>
        </w:rPr>
      </w:pPr>
    </w:p>
    <w:p w:rsidR="00337098" w:rsidP="00020EB4">
      <w:pPr>
        <w:tabs>
          <w:tab w:val="left" w:pos="8235"/>
        </w:tabs>
        <w:rPr>
          <w:lang w:val="be-BY"/>
        </w:rPr>
      </w:pPr>
      <w:r>
        <w:rPr>
          <w:lang w:val="be-BY"/>
        </w:rPr>
        <w:tab/>
      </w:r>
    </w:p>
    <w:p w:rsidR="00020EB4" w:rsidP="00020EB4">
      <w:pPr>
        <w:tabs>
          <w:tab w:val="left" w:pos="8235"/>
        </w:tabs>
        <w:rPr>
          <w:lang w:val="be-BY"/>
        </w:rPr>
      </w:pPr>
    </w:p>
    <w:p w:rsidR="00020EB4" w:rsidP="00020EB4">
      <w:pPr>
        <w:tabs>
          <w:tab w:val="left" w:pos="8235"/>
        </w:tabs>
        <w:rPr>
          <w:lang w:val="be-BY"/>
        </w:rPr>
      </w:pPr>
    </w:p>
    <w:tbl>
      <w:tblPr>
        <w:tblStyle w:val="2"/>
        <w:tblW w:w="0" w:type="auto"/>
        <w:tblLook w:val="04A0"/>
      </w:tblPr>
      <w:tblGrid>
        <w:gridCol w:w="704"/>
        <w:gridCol w:w="2552"/>
        <w:gridCol w:w="6089"/>
      </w:tblGrid>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Наименование проекта</w:t>
            </w:r>
          </w:p>
        </w:tc>
        <w:tc>
          <w:tcPr>
            <w:tcW w:w="6089"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w:t>
            </w:r>
            <w:r w:rsidRPr="00500EC8">
              <w:rPr>
                <w:rFonts w:ascii="Times New Roman" w:hAnsi="Times New Roman" w:cs="Times New Roman"/>
                <w:kern w:val="36"/>
                <w:sz w:val="24"/>
                <w:szCs w:val="24"/>
              </w:rPr>
              <w:t>Город будущего</w:t>
            </w:r>
            <w:r w:rsidRPr="00500EC8">
              <w:rPr>
                <w:rFonts w:ascii="Times New Roman" w:eastAsia="Calibri" w:hAnsi="Times New Roman" w:cs="Times New Roman"/>
                <w:sz w:val="24"/>
                <w:szCs w:val="24"/>
              </w:rPr>
              <w:t>»</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2</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Наименование организации</w:t>
            </w:r>
          </w:p>
        </w:tc>
        <w:tc>
          <w:tcPr>
            <w:tcW w:w="6089"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Государственное учреждение об</w:t>
            </w:r>
            <w:r w:rsidR="003C70FA">
              <w:rPr>
                <w:rFonts w:ascii="Times New Roman" w:eastAsia="Calibri" w:hAnsi="Times New Roman" w:cs="Times New Roman"/>
                <w:sz w:val="24"/>
                <w:szCs w:val="24"/>
              </w:rPr>
              <w:t xml:space="preserve">разования «Каменская </w:t>
            </w:r>
            <w:r w:rsidRPr="00500EC8">
              <w:rPr>
                <w:rFonts w:ascii="Times New Roman" w:eastAsia="Calibri" w:hAnsi="Times New Roman" w:cs="Times New Roman"/>
                <w:sz w:val="24"/>
                <w:szCs w:val="24"/>
              </w:rPr>
              <w:t>средняя школа Горецкого района»</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3</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Физический и юридический адрес организации, телефон, </w:t>
            </w:r>
            <w:r w:rsidRPr="00500EC8">
              <w:rPr>
                <w:rFonts w:ascii="Times New Roman" w:eastAsia="Calibri" w:hAnsi="Times New Roman" w:cs="Times New Roman"/>
                <w:sz w:val="24"/>
                <w:szCs w:val="24"/>
              </w:rPr>
              <w:t>факс</w:t>
            </w:r>
            <w:r w:rsidRPr="00500EC8">
              <w:rPr>
                <w:rFonts w:ascii="Times New Roman" w:eastAsia="Calibri" w:hAnsi="Times New Roman" w:cs="Times New Roman"/>
                <w:sz w:val="24"/>
                <w:szCs w:val="24"/>
              </w:rPr>
              <w:t>,е</w:t>
            </w:r>
            <w:r w:rsidRPr="00500EC8">
              <w:rPr>
                <w:rFonts w:ascii="Times New Roman" w:eastAsia="Calibri" w:hAnsi="Times New Roman" w:cs="Times New Roman"/>
                <w:sz w:val="24"/>
                <w:szCs w:val="24"/>
              </w:rPr>
              <w:t>-mа</w:t>
            </w:r>
            <w:r w:rsidRPr="00500EC8">
              <w:rPr>
                <w:rFonts w:ascii="Times New Roman" w:eastAsia="Calibri" w:hAnsi="Times New Roman" w:cs="Times New Roman"/>
                <w:sz w:val="24"/>
                <w:szCs w:val="24"/>
                <w:lang w:val="en-US"/>
              </w:rPr>
              <w:t>il</w:t>
            </w:r>
          </w:p>
        </w:tc>
        <w:tc>
          <w:tcPr>
            <w:tcW w:w="6089" w:type="dxa"/>
          </w:tcPr>
          <w:p w:rsidR="00020EB4" w:rsidRPr="00500EC8" w:rsidP="003C70FA">
            <w:pPr>
              <w:rPr>
                <w:rFonts w:ascii="Times New Roman" w:eastAsia="Calibri" w:hAnsi="Times New Roman" w:cs="Times New Roman"/>
                <w:sz w:val="24"/>
                <w:szCs w:val="24"/>
              </w:rPr>
            </w:pPr>
            <w:r w:rsidRPr="00500EC8">
              <w:rPr>
                <w:rFonts w:ascii="Times New Roman" w:eastAsia="Calibri" w:hAnsi="Times New Roman" w:cs="Times New Roman"/>
                <w:sz w:val="24"/>
                <w:szCs w:val="24"/>
              </w:rPr>
              <w:t>Могилёвская</w:t>
            </w:r>
            <w:r w:rsidRPr="00500EC8">
              <w:rPr>
                <w:rFonts w:ascii="Times New Roman" w:eastAsia="Calibri" w:hAnsi="Times New Roman" w:cs="Times New Roman"/>
                <w:sz w:val="24"/>
                <w:szCs w:val="24"/>
              </w:rPr>
              <w:t xml:space="preserve"> обл., Горецкий р-н, </w:t>
            </w:r>
            <w:r w:rsidRPr="00500EC8">
              <w:rPr>
                <w:rFonts w:ascii="Times New Roman" w:eastAsia="Calibri" w:hAnsi="Times New Roman" w:cs="Times New Roman"/>
                <w:sz w:val="24"/>
                <w:szCs w:val="24"/>
              </w:rPr>
              <w:t>аг</w:t>
            </w:r>
            <w:r w:rsidRPr="00500EC8">
              <w:rPr>
                <w:rFonts w:ascii="Times New Roman" w:eastAsia="Calibri" w:hAnsi="Times New Roman" w:cs="Times New Roman"/>
                <w:sz w:val="24"/>
                <w:szCs w:val="24"/>
              </w:rPr>
              <w:t xml:space="preserve">. Каменка, </w:t>
            </w:r>
            <w:r w:rsidR="00500EC8">
              <w:rPr>
                <w:rFonts w:ascii="Times New Roman" w:eastAsia="Calibri" w:hAnsi="Times New Roman" w:cs="Times New Roman"/>
                <w:sz w:val="24"/>
                <w:szCs w:val="24"/>
              </w:rPr>
              <w:t>ул. Школьная,1 «А», 80223374732</w:t>
            </w:r>
            <w:r w:rsidRPr="00500EC8">
              <w:rPr>
                <w:rFonts w:ascii="Times New Roman" w:eastAsia="Calibri" w:hAnsi="Times New Roman" w:cs="Times New Roman"/>
                <w:sz w:val="24"/>
                <w:szCs w:val="24"/>
              </w:rPr>
              <w:t xml:space="preserve">, </w:t>
            </w:r>
            <w:r>
              <w:fldChar w:fldCharType="begin"/>
            </w:r>
            <w:r>
              <w:instrText xml:space="preserve"> HYPERLINK "mailto:kam-schooll@obraz.datacenter.by" </w:instrText>
            </w:r>
            <w:r>
              <w:fldChar w:fldCharType="separate"/>
            </w:r>
            <w:r w:rsidRPr="00917C0F" w:rsidR="003C70FA">
              <w:rPr>
                <w:rStyle w:val="Hyperlink"/>
                <w:rFonts w:ascii="Times New Roman" w:eastAsia="Calibri" w:hAnsi="Times New Roman" w:cs="Times New Roman"/>
                <w:sz w:val="24"/>
                <w:szCs w:val="24"/>
              </w:rPr>
              <w:t>kam-schooll@obraz.datacenter.by</w:t>
            </w:r>
            <w:r>
              <w:fldChar w:fldCharType="end"/>
            </w:r>
            <w:r w:rsidR="003C70FA">
              <w:rPr>
                <w:rFonts w:ascii="Times New Roman" w:eastAsia="Calibri" w:hAnsi="Times New Roman" w:cs="Times New Roman"/>
                <w:sz w:val="24"/>
                <w:szCs w:val="24"/>
              </w:rPr>
              <w:t xml:space="preserve"> </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4</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Информация об организации</w:t>
            </w:r>
          </w:p>
        </w:tc>
        <w:tc>
          <w:tcPr>
            <w:tcW w:w="6089"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Среднеобразовательная школа</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5</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Руководитель организации</w:t>
            </w:r>
          </w:p>
        </w:tc>
        <w:tc>
          <w:tcPr>
            <w:tcW w:w="6089"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Крышнева</w:t>
            </w:r>
            <w:r w:rsidRPr="00500EC8">
              <w:rPr>
                <w:rFonts w:ascii="Times New Roman" w:eastAsia="Calibri" w:hAnsi="Times New Roman" w:cs="Times New Roman"/>
                <w:sz w:val="24"/>
                <w:szCs w:val="24"/>
              </w:rPr>
              <w:t xml:space="preserve"> Нина Владимировна, директор</w:t>
            </w:r>
            <w:r w:rsidR="00500EC8">
              <w:rPr>
                <w:rFonts w:ascii="Times New Roman" w:eastAsia="Calibri" w:hAnsi="Times New Roman" w:cs="Times New Roman"/>
                <w:sz w:val="24"/>
                <w:szCs w:val="24"/>
              </w:rPr>
              <w:t>, +375298409430</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6</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Менеджер проекта</w:t>
            </w:r>
          </w:p>
        </w:tc>
        <w:tc>
          <w:tcPr>
            <w:tcW w:w="6089"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Сазонова Наталья Пет</w:t>
            </w:r>
            <w:r w:rsidR="00500EC8">
              <w:rPr>
                <w:rFonts w:ascii="Times New Roman" w:eastAsia="Calibri" w:hAnsi="Times New Roman" w:cs="Times New Roman"/>
                <w:sz w:val="24"/>
                <w:szCs w:val="24"/>
              </w:rPr>
              <w:t>ровна, заместитель директора,+375</w:t>
            </w:r>
            <w:r w:rsidRPr="00500EC8">
              <w:rPr>
                <w:rFonts w:ascii="Times New Roman" w:eastAsia="Calibri" w:hAnsi="Times New Roman" w:cs="Times New Roman"/>
                <w:sz w:val="24"/>
                <w:szCs w:val="24"/>
              </w:rPr>
              <w:t>292410603</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7</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Прежняя помощь, полученная от других иностранных источников</w:t>
            </w:r>
          </w:p>
        </w:tc>
        <w:tc>
          <w:tcPr>
            <w:tcW w:w="6089" w:type="dxa"/>
          </w:tcPr>
          <w:p w:rsidR="00020EB4" w:rsidRPr="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8</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Требуемая сумма</w:t>
            </w:r>
          </w:p>
        </w:tc>
        <w:tc>
          <w:tcPr>
            <w:tcW w:w="6089" w:type="dxa"/>
          </w:tcPr>
          <w:p w:rsidR="00020EB4"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74 000$</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9</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Софинансирование</w:t>
            </w:r>
          </w:p>
        </w:tc>
        <w:tc>
          <w:tcPr>
            <w:tcW w:w="6089" w:type="dxa"/>
          </w:tcPr>
          <w:p w:rsidR="00020EB4" w:rsidRPr="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10</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Срок проекта</w:t>
            </w:r>
          </w:p>
        </w:tc>
        <w:tc>
          <w:tcPr>
            <w:tcW w:w="6089" w:type="dxa"/>
          </w:tcPr>
          <w:p w:rsidR="00020EB4" w:rsidRPr="00500EC8" w:rsidP="00081838">
            <w:pPr>
              <w:rPr>
                <w:rFonts w:ascii="Times New Roman" w:eastAsia="Calibri" w:hAnsi="Times New Roman" w:cs="Times New Roman"/>
                <w:sz w:val="24"/>
                <w:szCs w:val="24"/>
              </w:rPr>
            </w:pPr>
            <w:r>
              <w:rPr>
                <w:rFonts w:ascii="Times New Roman" w:eastAsia="Calibri" w:hAnsi="Times New Roman" w:cs="Times New Roman"/>
                <w:sz w:val="24"/>
                <w:szCs w:val="24"/>
              </w:rPr>
              <w:t>3</w:t>
            </w:r>
            <w:r w:rsidR="00081838">
              <w:rPr>
                <w:rFonts w:ascii="Times New Roman" w:eastAsia="Calibri" w:hAnsi="Times New Roman" w:cs="Times New Roman"/>
                <w:sz w:val="24"/>
                <w:szCs w:val="24"/>
              </w:rPr>
              <w:t xml:space="preserve"> года</w:t>
            </w:r>
            <w:r w:rsidRPr="00500EC8">
              <w:rPr>
                <w:rFonts w:ascii="Times New Roman" w:eastAsia="Calibri" w:hAnsi="Times New Roman" w:cs="Times New Roman"/>
                <w:sz w:val="24"/>
                <w:szCs w:val="24"/>
              </w:rPr>
              <w:t xml:space="preserve"> и  на перспе</w:t>
            </w:r>
            <w:r>
              <w:rPr>
                <w:rFonts w:ascii="Times New Roman" w:eastAsia="Calibri" w:hAnsi="Times New Roman" w:cs="Times New Roman"/>
                <w:sz w:val="24"/>
                <w:szCs w:val="24"/>
              </w:rPr>
              <w:t>ктиву круглогодичный санаторий-</w:t>
            </w:r>
            <w:r w:rsidRPr="00500EC8">
              <w:rPr>
                <w:rFonts w:ascii="Times New Roman" w:eastAsia="Calibri" w:hAnsi="Times New Roman" w:cs="Times New Roman"/>
                <w:sz w:val="24"/>
                <w:szCs w:val="24"/>
              </w:rPr>
              <w:t>профилакторий</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11</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Цель проекта</w:t>
            </w:r>
          </w:p>
        </w:tc>
        <w:tc>
          <w:tcPr>
            <w:tcW w:w="6089" w:type="dxa"/>
          </w:tcPr>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создание оптимальных условий, обеспечивающих полноценный отдых детей, их оздоровление и творческое р</w:t>
            </w:r>
            <w:r w:rsidR="00500EC8">
              <w:rPr>
                <w:rFonts w:ascii="Times New Roman" w:hAnsi="Times New Roman" w:cs="Times New Roman"/>
                <w:sz w:val="24"/>
                <w:szCs w:val="24"/>
              </w:rPr>
              <w:t>азвитие во время летних каникул</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12</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Задачи проекта</w:t>
            </w:r>
          </w:p>
        </w:tc>
        <w:tc>
          <w:tcPr>
            <w:tcW w:w="6089" w:type="dxa"/>
          </w:tcPr>
          <w:p w:rsidR="00020EB4" w:rsidRPr="00500EC8" w:rsidP="00500EC8">
            <w:pPr>
              <w:jc w:val="both"/>
              <w:rPr>
                <w:rFonts w:ascii="Times New Roman" w:eastAsia="Calibri" w:hAnsi="Times New Roman" w:cs="Times New Roman"/>
                <w:sz w:val="24"/>
                <w:szCs w:val="24"/>
              </w:rPr>
            </w:pPr>
            <w:r w:rsidRPr="00500EC8">
              <w:rPr>
                <w:rFonts w:ascii="Times New Roman" w:hAnsi="Times New Roman" w:cs="Times New Roman"/>
                <w:sz w:val="24"/>
                <w:szCs w:val="24"/>
              </w:rPr>
              <w:t>1.</w:t>
            </w:r>
            <w:r w:rsidRPr="00500EC8">
              <w:rPr>
                <w:rFonts w:ascii="Times New Roman" w:eastAsia="Calibri" w:hAnsi="Times New Roman" w:cs="Times New Roman"/>
                <w:sz w:val="24"/>
                <w:szCs w:val="24"/>
              </w:rPr>
              <w:t>Повыситьзначимость оздоровительных лагерей, повысить качество пребывания воспитанников в летних оздоровительных лагерях.</w:t>
            </w:r>
          </w:p>
          <w:p w:rsidR="00020EB4" w:rsidRPr="00500EC8" w:rsidP="00500EC8">
            <w:pPr>
              <w:numPr>
                <w:ilvl w:val="0"/>
                <w:numId w:val="3"/>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rPr>
              <w:t xml:space="preserve"> 2. Создать условия для развития творческих </w:t>
            </w:r>
            <w:r w:rsidRPr="00500EC8">
              <w:rPr>
                <w:rFonts w:ascii="Times New Roman" w:eastAsia="Calibri" w:hAnsi="Times New Roman" w:cs="Times New Roman"/>
                <w:sz w:val="24"/>
                <w:szCs w:val="24"/>
              </w:rPr>
              <w:t>способностей детей,</w:t>
            </w:r>
            <w:r w:rsidRPr="00500EC8">
              <w:rPr>
                <w:rFonts w:ascii="Times New Roman" w:hAnsi="Times New Roman" w:cs="Times New Roman"/>
                <w:sz w:val="24"/>
                <w:szCs w:val="24"/>
              </w:rPr>
              <w:t xml:space="preserve"> условий для реализации двигательной активности; формировать у учащихся культуры  совершенствования собственного здоровья; знакомить с опытом и традициями предыдущих поколений по сохранению здоровья;</w:t>
            </w:r>
          </w:p>
          <w:p w:rsidR="00020EB4" w:rsidRPr="00500EC8" w:rsidP="00500EC8">
            <w:pPr>
              <w:numPr>
                <w:ilvl w:val="0"/>
                <w:numId w:val="3"/>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rPr>
              <w:t xml:space="preserve">3. </w:t>
            </w:r>
            <w:r w:rsidRPr="00500EC8">
              <w:rPr>
                <w:rFonts w:ascii="Times New Roman" w:hAnsi="Times New Roman" w:cs="Times New Roman"/>
                <w:sz w:val="24"/>
                <w:szCs w:val="24"/>
              </w:rPr>
              <w:t>Привить интерес</w:t>
            </w:r>
            <w:r w:rsidR="00500EC8">
              <w:rPr>
                <w:rFonts w:ascii="Times New Roman" w:hAnsi="Times New Roman" w:cs="Times New Roman"/>
                <w:sz w:val="24"/>
                <w:szCs w:val="24"/>
              </w:rPr>
              <w:t xml:space="preserve"> к физической культуре и спорту</w:t>
            </w:r>
          </w:p>
        </w:tc>
      </w:tr>
      <w:tr w:rsidTr="00500EC8">
        <w:tblPrEx>
          <w:tblW w:w="0" w:type="auto"/>
          <w:tblLook w:val="04A0"/>
        </w:tblPrEx>
        <w:trPr>
          <w:trHeight w:val="274"/>
        </w:trPr>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13</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6089" w:type="dxa"/>
          </w:tcPr>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На современном этапе развития человеческого общества такие универсальные ценности, как жизнь и здоровье человека приобретают особое значение.</w:t>
            </w:r>
          </w:p>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Новое качество образования может быть достигнуто лишь при создании определённых условий направленных на сохранение и укрепление здоровья обучающихся. Состояние здоровья ребенка может стать причиной его отставания в интеллектуальном развитии.  Здоровье ребёнка, его физическое и психическое развитие, социально-психологическая адаптация в значительной степени определяется условиями его жизни в семье, в обществе и в том числе в школе, так как на годы обучения ребёнка в школе приходится период интенсивного развития организма.</w:t>
            </w:r>
          </w:p>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Проблема сохранения здоровья учащихся и привития навыков здорового образа жизни очень актуальна сегодня. Для реализации этого направления разрабатывается система работы оздоровительного пространства по сохранению и развитию здоровья его участников - и взрослых, и детей. Это касается не только уроков физической культуры, но и других учебных предметов, воспитательной работы.</w:t>
            </w:r>
          </w:p>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Возникла необходимость решать проблему сохранения здоровья учащихся не формально, а осознанно, с учётом малочисленности учащихся.</w:t>
            </w:r>
          </w:p>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круглосуточным пребыванием детей.</w:t>
            </w:r>
          </w:p>
          <w:p w:rsidR="00020EB4" w:rsidRPr="00500EC8" w:rsidP="00500EC8">
            <w:pPr>
              <w:numPr>
                <w:ilvl w:val="0"/>
                <w:numId w:val="4"/>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u w:val="single"/>
              </w:rPr>
              <w:t>Ожидаемые результаты</w:t>
            </w:r>
            <w:r w:rsidRPr="00500EC8">
              <w:rPr>
                <w:rFonts w:ascii="Times New Roman" w:eastAsia="Calibri" w:hAnsi="Times New Roman" w:cs="Times New Roman"/>
                <w:sz w:val="24"/>
                <w:szCs w:val="24"/>
              </w:rPr>
              <w:t xml:space="preserve">: </w:t>
            </w:r>
          </w:p>
          <w:p w:rsidR="00020EB4" w:rsidRPr="00500EC8"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укрепление здоровья детей;</w:t>
            </w:r>
          </w:p>
          <w:p w:rsidR="00020EB4" w:rsidRPr="00500EC8"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развитие у школьников интереса к занятиям физкультурой и спортом;</w:t>
            </w:r>
          </w:p>
          <w:p w:rsidR="00020EB4" w:rsidRPr="00500EC8"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укрепление дружбы и сотрудничества между детьми разных возрастов;</w:t>
            </w:r>
          </w:p>
          <w:p w:rsidR="00020EB4" w:rsidRPr="00500EC8"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повышение мотивации учащихся к двигательной активности, здоровому образу жизни;</w:t>
            </w:r>
          </w:p>
          <w:p w:rsidR="00020EB4" w:rsidRPr="00500EC8"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развитие творческих и познавательных способностей;</w:t>
            </w:r>
          </w:p>
          <w:p w:rsidR="00020EB4" w:rsidRPr="00500EC8" w:rsidP="00500EC8">
            <w:pPr>
              <w:shd w:val="clear" w:color="auto" w:fill="FFFFFF"/>
              <w:rPr>
                <w:rFonts w:ascii="Times New Roman" w:eastAsia="Calibri" w:hAnsi="Times New Roman" w:cs="Times New Roman"/>
                <w:sz w:val="24"/>
                <w:szCs w:val="24"/>
              </w:rPr>
            </w:pPr>
            <w:r w:rsidRPr="00500EC8">
              <w:rPr>
                <w:rFonts w:ascii="Times New Roman" w:eastAsia="Calibri" w:hAnsi="Times New Roman" w:cs="Times New Roman"/>
                <w:sz w:val="24"/>
                <w:szCs w:val="24"/>
                <w:u w:val="single"/>
              </w:rPr>
              <w:t>Ответственный:</w:t>
            </w:r>
            <w:r w:rsidRPr="00500EC8">
              <w:rPr>
                <w:rFonts w:ascii="Times New Roman" w:eastAsia="Calibri" w:hAnsi="Times New Roman" w:cs="Times New Roman"/>
                <w:sz w:val="24"/>
                <w:szCs w:val="24"/>
              </w:rPr>
              <w:t xml:space="preserve"> Сазонова Наталья П</w:t>
            </w:r>
            <w:r w:rsidR="00500EC8">
              <w:rPr>
                <w:rFonts w:ascii="Times New Roman" w:eastAsia="Calibri" w:hAnsi="Times New Roman" w:cs="Times New Roman"/>
                <w:sz w:val="24"/>
                <w:szCs w:val="24"/>
              </w:rPr>
              <w:t>етровна</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14</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Обоснование проекта</w:t>
            </w:r>
          </w:p>
        </w:tc>
        <w:tc>
          <w:tcPr>
            <w:tcW w:w="6089" w:type="dxa"/>
          </w:tcPr>
          <w:p w:rsidR="00020EB4" w:rsidRPr="00500EC8" w:rsidP="00500EC8">
            <w:pPr>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Летний отдых – это не просто прекращение учебной </w:t>
            </w:r>
            <w:r w:rsidRPr="00500EC8">
              <w:rPr>
                <w:rFonts w:ascii="Times New Roman" w:eastAsia="Calibri" w:hAnsi="Times New Roman" w:cs="Times New Roman"/>
                <w:sz w:val="24"/>
                <w:szCs w:val="24"/>
              </w:rPr>
              <w:t xml:space="preserve">деятельности ребенка. Это активная пора его социализации, продолжение образовательных отношений. Этот период как нельзя более благоприятен для развития творческого потенциала детей,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020EB4" w:rsidRPr="00500EC8"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w:t>
            </w:r>
          </w:p>
          <w:p w:rsidR="00020EB4" w:rsidRPr="00500EC8"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Для того чтобы творческий процесс был непрерывным,  учащимся школы и района  предложено стать участниками творческой смены в формате игры-путешествия в оздоровительном лагере « Город будущего».</w:t>
            </w:r>
          </w:p>
          <w:p w:rsidR="00020EB4" w:rsidRPr="00500EC8"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Программа  «Город будущего» является комплексной, т. е. включает в себя разноплановую деятельность, объединяет различные направления оздоровления, отдыха, просвещения и воспитания детей в условиях оздоровительного лагеря. По продолжительности программа рассчитана на летние месяцы 2020-2023 годы. Но мы уверены что лагерь «Город будущего» перерастет в длительный круглогодичный проект, где учащиеся Горецкого района и Могилевской области будут иметь возможность </w:t>
            </w:r>
            <w:r w:rsidRPr="00500EC8">
              <w:rPr>
                <w:rFonts w:ascii="Times New Roman" w:eastAsia="Calibri" w:hAnsi="Times New Roman" w:cs="Times New Roman"/>
                <w:sz w:val="24"/>
                <w:szCs w:val="24"/>
              </w:rPr>
              <w:t>оздорав</w:t>
            </w:r>
            <w:r w:rsidR="00500EC8">
              <w:rPr>
                <w:rFonts w:ascii="Times New Roman" w:eastAsia="Calibri" w:hAnsi="Times New Roman" w:cs="Times New Roman"/>
                <w:sz w:val="24"/>
                <w:szCs w:val="24"/>
              </w:rPr>
              <w:t>ливаться</w:t>
            </w:r>
            <w:r w:rsidR="00500EC8">
              <w:rPr>
                <w:rFonts w:ascii="Times New Roman" w:eastAsia="Calibri" w:hAnsi="Times New Roman" w:cs="Times New Roman"/>
                <w:sz w:val="24"/>
                <w:szCs w:val="24"/>
              </w:rPr>
              <w:t xml:space="preserve"> круглый год</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15</w:t>
            </w:r>
            <w:r w:rsidR="00500EC8">
              <w:rPr>
                <w:rFonts w:ascii="Times New Roman" w:eastAsia="Calibri" w:hAnsi="Times New Roman" w:cs="Times New Roman"/>
                <w:sz w:val="24"/>
                <w:szCs w:val="24"/>
              </w:rPr>
              <w:t>.</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Деятельность после окончания проекта</w:t>
            </w:r>
          </w:p>
        </w:tc>
        <w:tc>
          <w:tcPr>
            <w:tcW w:w="6089" w:type="dxa"/>
          </w:tcPr>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Созданные  условий  позволят  использовать здание для санаторного оздоровления детей</w:t>
            </w:r>
            <w:r w:rsidRPr="00500EC8">
              <w:rPr>
                <w:rFonts w:ascii="Times New Roman" w:hAnsi="Times New Roman" w:cs="Times New Roman"/>
                <w:sz w:val="24"/>
                <w:szCs w:val="24"/>
              </w:rPr>
              <w:t xml:space="preserve"> ;</w:t>
            </w:r>
          </w:p>
          <w:p w:rsidR="00020EB4" w:rsidRPr="00500EC8"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большой процент </w:t>
            </w:r>
            <w:r w:rsidR="00500EC8">
              <w:rPr>
                <w:rFonts w:ascii="Times New Roman" w:hAnsi="Times New Roman" w:cs="Times New Roman"/>
                <w:sz w:val="24"/>
                <w:szCs w:val="24"/>
              </w:rPr>
              <w:t>оздоровления детей и подростков</w:t>
            </w:r>
          </w:p>
        </w:tc>
      </w:tr>
      <w:tr w:rsidTr="003A7EC9">
        <w:tblPrEx>
          <w:tblW w:w="0" w:type="auto"/>
          <w:tblLook w:val="04A0"/>
        </w:tblPrEx>
        <w:tc>
          <w:tcPr>
            <w:tcW w:w="704"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16</w:t>
            </w:r>
          </w:p>
        </w:tc>
        <w:tc>
          <w:tcPr>
            <w:tcW w:w="2552"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Бюджет проекта</w:t>
            </w:r>
          </w:p>
        </w:tc>
        <w:tc>
          <w:tcPr>
            <w:tcW w:w="6089" w:type="dxa"/>
          </w:tcPr>
          <w:p w:rsidR="00020EB4"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rPr>
              <w:t> </w:t>
            </w:r>
            <w:r w:rsidRPr="00500EC8">
              <w:rPr>
                <w:rFonts w:ascii="Times New Roman" w:eastAsia="Calibri" w:hAnsi="Times New Roman" w:cs="Times New Roman"/>
                <w:sz w:val="24"/>
                <w:szCs w:val="24"/>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rPr>
              <w:t>$</w:t>
            </w:r>
          </w:p>
        </w:tc>
      </w:tr>
    </w:tbl>
    <w:p w:rsidR="00020EB4"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p>
    <w:p w:rsidR="003C70FA" w:rsidP="00020EB4">
      <w:pPr>
        <w:tabs>
          <w:tab w:val="left" w:pos="8235"/>
        </w:tabs>
        <w:rPr>
          <w:sz w:val="26"/>
          <w:szCs w:val="26"/>
          <w:lang w:val="be-BY"/>
        </w:rPr>
      </w:pPr>
    </w:p>
    <w:p w:rsidR="00500EC8" w:rsidP="00020EB4">
      <w:pPr>
        <w:tabs>
          <w:tab w:val="left" w:pos="8235"/>
        </w:tabs>
        <w:rPr>
          <w:sz w:val="26"/>
          <w:szCs w:val="26"/>
          <w:lang w:val="be-BY"/>
        </w:rPr>
      </w:pPr>
    </w:p>
    <w:p w:rsidR="00500EC8" w:rsidP="00020EB4">
      <w:pPr>
        <w:tabs>
          <w:tab w:val="left" w:pos="8235"/>
        </w:tabs>
        <w:rPr>
          <w:sz w:val="26"/>
          <w:szCs w:val="26"/>
          <w:lang w:val="be-BY"/>
        </w:rPr>
      </w:pPr>
      <w:r>
        <w:rPr>
          <w:noProof/>
          <w:lang w:eastAsia="ru-RU"/>
        </w:rPr>
        <w:drawing>
          <wp:anchor distT="0" distB="0" distL="114300" distR="114300" simplePos="0" relativeHeight="251659264" behindDoc="0" locked="0" layoutInCell="1" allowOverlap="1">
            <wp:simplePos x="0" y="0"/>
            <wp:positionH relativeFrom="column">
              <wp:posOffset>-518160</wp:posOffset>
            </wp:positionH>
            <wp:positionV relativeFrom="paragraph">
              <wp:posOffset>-299720</wp:posOffset>
            </wp:positionV>
            <wp:extent cx="3609975" cy="2486025"/>
            <wp:effectExtent l="0" t="0" r="9525" b="9525"/>
            <wp:wrapNone/>
            <wp:docPr id="13" name="Рисунок 4" descr="https://cdn1-img.robotbaza.ru/files/1/449/7627201/original/library.jpeg"/>
            <wp:cNvGraphicFramePr/>
            <a:graphic xmlns:a="http://schemas.openxmlformats.org/drawingml/2006/main">
              <a:graphicData uri="http://schemas.openxmlformats.org/drawingml/2006/picture">
                <pic:pic xmlns:pic="http://schemas.openxmlformats.org/drawingml/2006/picture">
                  <pic:nvPicPr>
                    <pic:cNvPr id="5" name="Рисунок 4" descr="https://cdn1-img.robotbaza.ru/files/1/449/7627201/original/library.jpe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09975" cy="248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0EC8" w:rsidP="00020EB4">
      <w:pPr>
        <w:tabs>
          <w:tab w:val="left" w:pos="8235"/>
        </w:tabs>
        <w:rPr>
          <w:sz w:val="26"/>
          <w:szCs w:val="26"/>
          <w:lang w:val="be-BY"/>
        </w:rPr>
      </w:pPr>
    </w:p>
    <w:p w:rsidR="00500EC8" w:rsidP="00020EB4">
      <w:pPr>
        <w:tabs>
          <w:tab w:val="left" w:pos="8235"/>
        </w:tabs>
        <w:rPr>
          <w:sz w:val="26"/>
          <w:szCs w:val="26"/>
          <w:lang w:val="be-BY"/>
        </w:rPr>
      </w:pPr>
    </w:p>
    <w:p w:rsidR="00020EB4" w:rsidP="00020EB4">
      <w:pPr>
        <w:tabs>
          <w:tab w:val="left" w:pos="8235"/>
        </w:tabs>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r>
        <w:rPr>
          <w:noProof/>
          <w:lang w:eastAsia="ru-RU"/>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259080</wp:posOffset>
            </wp:positionV>
            <wp:extent cx="3571875" cy="2466975"/>
            <wp:effectExtent l="0" t="0" r="9525" b="9525"/>
            <wp:wrapNone/>
            <wp:docPr id="14" name="Рисунок 5" descr="https://mediacratia.ru/wp-content/uploads/2019/06/e7241207b5ab14947d41502051e076d6.jpg"/>
            <wp:cNvGraphicFramePr/>
            <a:graphic xmlns:a="http://schemas.openxmlformats.org/drawingml/2006/main">
              <a:graphicData uri="http://schemas.openxmlformats.org/drawingml/2006/picture">
                <pic:pic xmlns:pic="http://schemas.openxmlformats.org/drawingml/2006/picture">
                  <pic:nvPicPr>
                    <pic:cNvPr id="6" name="Рисунок 5" descr="https://mediacratia.ru/wp-content/uploads/2019/06/e7241207b5ab14947d41502051e076d6.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7187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P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P="00020EB4">
      <w:pPr>
        <w:rPr>
          <w:sz w:val="26"/>
          <w:szCs w:val="26"/>
          <w:lang w:val="be-BY"/>
        </w:rPr>
      </w:pPr>
      <w:r>
        <w:rPr>
          <w:noProof/>
          <w:lang w:eastAsia="ru-RU"/>
        </w:rPr>
        <w:drawing>
          <wp:anchor distT="0" distB="0" distL="114300" distR="114300" simplePos="0" relativeHeight="251661312" behindDoc="0" locked="0" layoutInCell="1" allowOverlap="1">
            <wp:simplePos x="0" y="0"/>
            <wp:positionH relativeFrom="column">
              <wp:posOffset>-679450</wp:posOffset>
            </wp:positionH>
            <wp:positionV relativeFrom="paragraph">
              <wp:posOffset>344805</wp:posOffset>
            </wp:positionV>
            <wp:extent cx="3562350" cy="2571750"/>
            <wp:effectExtent l="0" t="0" r="0" b="0"/>
            <wp:wrapNone/>
            <wp:docPr id="15" name="Рисунок 5" descr="https://gotravels.help/wp-content/uploads/2019/04/lappeerranta-angry-birds-activity-park.jpg"/>
            <wp:cNvGraphicFramePr/>
            <a:graphic xmlns:a="http://schemas.openxmlformats.org/drawingml/2006/main">
              <a:graphicData uri="http://schemas.openxmlformats.org/drawingml/2006/picture">
                <pic:pic xmlns:pic="http://schemas.openxmlformats.org/drawingml/2006/picture">
                  <pic:nvPicPr>
                    <pic:cNvPr id="1572607347" name="Рисунок 5" descr="https://gotravels.help/wp-content/uploads/2019/04/lappeerranta-angry-birds-activity-park.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2350" cy="257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RPr="00020EB4" w:rsidP="00020EB4">
      <w:pPr>
        <w:rPr>
          <w:sz w:val="26"/>
          <w:szCs w:val="26"/>
          <w:lang w:val="be-BY"/>
        </w:rPr>
      </w:pPr>
    </w:p>
    <w:p w:rsidR="00020EB4" w:rsidP="00020EB4">
      <w:pPr>
        <w:rPr>
          <w:sz w:val="26"/>
          <w:szCs w:val="26"/>
          <w:lang w:val="be-BY"/>
        </w:rPr>
      </w:pPr>
      <w:r>
        <w:rPr>
          <w:noProof/>
          <w:lang w:eastAsia="ru-RU"/>
        </w:rPr>
        <w:drawing>
          <wp:anchor distT="0" distB="0" distL="114300" distR="114300" simplePos="0" relativeHeight="251662336" behindDoc="0" locked="0" layoutInCell="1" allowOverlap="1">
            <wp:simplePos x="0" y="0"/>
            <wp:positionH relativeFrom="column">
              <wp:posOffset>2720341</wp:posOffset>
            </wp:positionH>
            <wp:positionV relativeFrom="paragraph">
              <wp:posOffset>299085</wp:posOffset>
            </wp:positionV>
            <wp:extent cx="3371850" cy="2600325"/>
            <wp:effectExtent l="0" t="0" r="0" b="9525"/>
            <wp:wrapNone/>
            <wp:docPr id="16" name="Рисунок 1" descr="http://zoozel.ru/gallery/images/1506300_aktovyi-zal-proekt.jpg"/>
            <wp:cNvGraphicFramePr/>
            <a:graphic xmlns:a="http://schemas.openxmlformats.org/drawingml/2006/main">
              <a:graphicData uri="http://schemas.openxmlformats.org/drawingml/2006/picture">
                <pic:pic xmlns:pic="http://schemas.openxmlformats.org/drawingml/2006/picture">
                  <pic:nvPicPr>
                    <pic:cNvPr id="2" name="Рисунок 1" descr="http://zoozel.ru/gallery/images/1506300_aktovyi-zal-proekt.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71850" cy="2600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P="00020EB4">
      <w:pPr>
        <w:tabs>
          <w:tab w:val="left" w:pos="3450"/>
        </w:tabs>
        <w:rPr>
          <w:sz w:val="26"/>
          <w:szCs w:val="26"/>
          <w:lang w:val="be-BY"/>
        </w:rPr>
      </w:pPr>
      <w:r>
        <w:rPr>
          <w:sz w:val="26"/>
          <w:szCs w:val="26"/>
          <w:lang w:val="be-BY"/>
        </w:rPr>
        <w:tab/>
      </w:r>
    </w:p>
    <w:p w:rsidR="00020EB4" w:rsidP="00020EB4">
      <w:pPr>
        <w:tabs>
          <w:tab w:val="left" w:pos="3450"/>
        </w:tabs>
        <w:rPr>
          <w:sz w:val="26"/>
          <w:szCs w:val="26"/>
          <w:lang w:val="be-BY"/>
        </w:rPr>
      </w:pPr>
    </w:p>
    <w:p w:rsidR="00500EC8" w:rsidP="00020EB4">
      <w:pPr>
        <w:tabs>
          <w:tab w:val="left" w:pos="3450"/>
        </w:tabs>
        <w:rPr>
          <w:sz w:val="26"/>
          <w:szCs w:val="26"/>
          <w:lang w:val="be-BY"/>
        </w:rPr>
      </w:pPr>
    </w:p>
    <w:p w:rsidR="00500EC8" w:rsidP="00020EB4">
      <w:pPr>
        <w:tabs>
          <w:tab w:val="left" w:pos="3450"/>
        </w:tabs>
        <w:rPr>
          <w:sz w:val="26"/>
          <w:szCs w:val="26"/>
          <w:lang w:val="be-BY"/>
        </w:rPr>
      </w:pPr>
    </w:p>
    <w:p w:rsidR="00500EC8" w:rsidP="00020EB4">
      <w:pPr>
        <w:tabs>
          <w:tab w:val="left" w:pos="3450"/>
        </w:tabs>
        <w:rPr>
          <w:sz w:val="26"/>
          <w:szCs w:val="26"/>
          <w:lang w:val="be-BY"/>
        </w:rPr>
      </w:pPr>
    </w:p>
    <w:p w:rsidR="00500EC8" w:rsidP="00020EB4">
      <w:pPr>
        <w:tabs>
          <w:tab w:val="left" w:pos="3450"/>
        </w:tabs>
        <w:rPr>
          <w:sz w:val="26"/>
          <w:szCs w:val="26"/>
          <w:lang w:val="be-BY"/>
        </w:rPr>
      </w:pPr>
    </w:p>
    <w:p w:rsidR="00500EC8" w:rsidP="00020EB4">
      <w:pPr>
        <w:tabs>
          <w:tab w:val="left" w:pos="3450"/>
        </w:tabs>
        <w:rPr>
          <w:sz w:val="26"/>
          <w:szCs w:val="26"/>
          <w:lang w:val="be-BY"/>
        </w:rPr>
      </w:pPr>
    </w:p>
    <w:p w:rsidR="00020EB4" w:rsidRPr="00337098"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Social project of </w:t>
      </w:r>
    </w:p>
    <w:p w:rsidR="00020EB4" w:rsidRPr="00337098"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State educational institution</w:t>
      </w:r>
    </w:p>
    <w:p w:rsidR="00020EB4" w:rsidRPr="00337098"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w:t>
      </w:r>
      <w:r w:rsidRPr="002E7F7C" w:rsidR="002E7F7C">
        <w:rPr>
          <w:lang w:val="en-US"/>
        </w:rPr>
        <w:t xml:space="preserve"> </w:t>
      </w:r>
      <w:r w:rsidRPr="002E7F7C" w:rsidR="002E7F7C">
        <w:rPr>
          <w:rFonts w:ascii="Times New Roman" w:eastAsia="Times New Roman" w:hAnsi="Times New Roman" w:cs="Times New Roman"/>
          <w:sz w:val="30"/>
          <w:szCs w:val="30"/>
          <w:lang w:val="be-BY" w:eastAsia="ru-RU"/>
        </w:rPr>
        <w:t>Kamen</w:t>
      </w:r>
      <w:r w:rsidR="003C70FA">
        <w:rPr>
          <w:rFonts w:ascii="Times New Roman" w:eastAsia="Times New Roman" w:hAnsi="Times New Roman" w:cs="Times New Roman"/>
          <w:sz w:val="30"/>
          <w:szCs w:val="30"/>
          <w:lang w:val="en-US" w:eastAsia="ru-RU"/>
        </w:rPr>
        <w:t>s</w:t>
      </w:r>
      <w:r w:rsidRPr="002E7F7C" w:rsidR="002E7F7C">
        <w:rPr>
          <w:rFonts w:ascii="Times New Roman" w:eastAsia="Times New Roman" w:hAnsi="Times New Roman" w:cs="Times New Roman"/>
          <w:sz w:val="30"/>
          <w:szCs w:val="30"/>
          <w:lang w:val="be-BY" w:eastAsia="ru-RU"/>
        </w:rPr>
        <w:t>ka</w:t>
      </w:r>
      <w:r w:rsidR="003C70FA">
        <w:rPr>
          <w:rFonts w:ascii="Times New Roman" w:eastAsia="Times New Roman" w:hAnsi="Times New Roman" w:cs="Times New Roman"/>
          <w:sz w:val="30"/>
          <w:szCs w:val="30"/>
          <w:lang w:val="en-US" w:eastAsia="ru-RU"/>
        </w:rPr>
        <w:t>ya</w:t>
      </w:r>
      <w:r w:rsidRPr="00337098">
        <w:rPr>
          <w:rFonts w:ascii="Times New Roman" w:eastAsia="Times New Roman" w:hAnsi="Times New Roman" w:cs="Times New Roman"/>
          <w:sz w:val="30"/>
          <w:szCs w:val="30"/>
          <w:lang w:val="be-BY" w:eastAsia="ru-RU"/>
        </w:rPr>
        <w:t xml:space="preserve"> secondary school </w:t>
      </w:r>
    </w:p>
    <w:p w:rsidR="00020EB4" w:rsidRPr="00337098"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of </w:t>
      </w:r>
      <w:r w:rsidRPr="002E7F7C" w:rsidR="002E7F7C">
        <w:rPr>
          <w:rFonts w:ascii="Times New Roman" w:eastAsia="Times New Roman" w:hAnsi="Times New Roman" w:cs="Times New Roman"/>
          <w:sz w:val="30"/>
          <w:szCs w:val="30"/>
          <w:lang w:val="be-BY" w:eastAsia="ru-RU"/>
        </w:rPr>
        <w:t xml:space="preserve">Gorki </w:t>
      </w:r>
      <w:r w:rsidRPr="00337098">
        <w:rPr>
          <w:rFonts w:ascii="Times New Roman" w:eastAsia="Times New Roman" w:hAnsi="Times New Roman" w:cs="Times New Roman"/>
          <w:sz w:val="30"/>
          <w:szCs w:val="30"/>
          <w:lang w:val="be-BY" w:eastAsia="ru-RU"/>
        </w:rPr>
        <w:t>district"</w:t>
      </w:r>
    </w:p>
    <w:p w:rsidR="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w:t>
      </w:r>
      <w:r w:rsidRPr="002E7F7C" w:rsidR="002E7F7C">
        <w:rPr>
          <w:rFonts w:ascii="Times New Roman" w:eastAsia="Times New Roman" w:hAnsi="Times New Roman" w:cs="Times New Roman"/>
          <w:sz w:val="30"/>
          <w:szCs w:val="30"/>
          <w:lang w:val="be-BY" w:eastAsia="ru-RU"/>
        </w:rPr>
        <w:t>City</w:t>
      </w:r>
      <w:r w:rsidR="002E7F7C">
        <w:rPr>
          <w:rFonts w:ascii="Times New Roman" w:eastAsia="Times New Roman" w:hAnsi="Times New Roman" w:cs="Times New Roman"/>
          <w:sz w:val="30"/>
          <w:szCs w:val="30"/>
          <w:lang w:val="be-BY" w:eastAsia="ru-RU"/>
        </w:rPr>
        <w:t xml:space="preserve"> </w:t>
      </w:r>
      <w:r w:rsidRPr="002E7F7C" w:rsidR="002E7F7C">
        <w:rPr>
          <w:rFonts w:ascii="Times New Roman" w:eastAsia="Times New Roman" w:hAnsi="Times New Roman" w:cs="Times New Roman"/>
          <w:sz w:val="30"/>
          <w:szCs w:val="30"/>
          <w:lang w:val="be-BY" w:eastAsia="ru-RU"/>
        </w:rPr>
        <w:t>of</w:t>
      </w:r>
      <w:r w:rsidR="002E7F7C">
        <w:rPr>
          <w:rFonts w:ascii="Times New Roman" w:eastAsia="Times New Roman" w:hAnsi="Times New Roman" w:cs="Times New Roman"/>
          <w:sz w:val="30"/>
          <w:szCs w:val="30"/>
          <w:lang w:val="be-BY" w:eastAsia="ru-RU"/>
        </w:rPr>
        <w:t xml:space="preserve"> </w:t>
      </w:r>
      <w:r w:rsidRPr="002E7F7C" w:rsidR="002E7F7C">
        <w:rPr>
          <w:rFonts w:ascii="Times New Roman" w:eastAsia="Times New Roman" w:hAnsi="Times New Roman" w:cs="Times New Roman"/>
          <w:sz w:val="30"/>
          <w:szCs w:val="30"/>
          <w:lang w:val="be-BY" w:eastAsia="ru-RU"/>
        </w:rPr>
        <w:t>the</w:t>
      </w:r>
      <w:r w:rsidR="002E7F7C">
        <w:rPr>
          <w:rFonts w:ascii="Times New Roman" w:eastAsia="Times New Roman" w:hAnsi="Times New Roman" w:cs="Times New Roman"/>
          <w:sz w:val="30"/>
          <w:szCs w:val="30"/>
          <w:lang w:val="be-BY" w:eastAsia="ru-RU"/>
        </w:rPr>
        <w:t xml:space="preserve"> </w:t>
      </w:r>
      <w:r w:rsidRPr="002E7F7C" w:rsidR="002E7F7C">
        <w:rPr>
          <w:rFonts w:ascii="Times New Roman" w:eastAsia="Times New Roman" w:hAnsi="Times New Roman" w:cs="Times New Roman"/>
          <w:sz w:val="30"/>
          <w:szCs w:val="30"/>
          <w:lang w:val="be-BY" w:eastAsia="ru-RU"/>
        </w:rPr>
        <w:t>Future</w:t>
      </w:r>
      <w:r w:rsidRPr="00337098">
        <w:rPr>
          <w:rFonts w:ascii="Times New Roman" w:eastAsia="Times New Roman" w:hAnsi="Times New Roman" w:cs="Times New Roman"/>
          <w:sz w:val="30"/>
          <w:szCs w:val="30"/>
          <w:lang w:val="be-BY" w:eastAsia="ru-RU"/>
        </w:rPr>
        <w:t>"</w:t>
      </w:r>
    </w:p>
    <w:p w:rsidR="002E7F7C" w:rsidP="00020EB4">
      <w:pPr>
        <w:tabs>
          <w:tab w:val="left" w:pos="3450"/>
        </w:tabs>
        <w:rPr>
          <w:sz w:val="26"/>
          <w:szCs w:val="26"/>
          <w:lang w:val="be-BY"/>
        </w:rPr>
      </w:pPr>
      <w:r>
        <w:rPr>
          <w:noProof/>
          <w:lang w:eastAsia="ru-RU"/>
        </w:rPr>
        <w:drawing>
          <wp:anchor distT="0" distB="0" distL="114300" distR="114300" simplePos="0" relativeHeight="251663360" behindDoc="0" locked="0" layoutInCell="1" allowOverlap="1">
            <wp:simplePos x="0" y="0"/>
            <wp:positionH relativeFrom="column">
              <wp:posOffset>558165</wp:posOffset>
            </wp:positionH>
            <wp:positionV relativeFrom="paragraph">
              <wp:posOffset>127635</wp:posOffset>
            </wp:positionV>
            <wp:extent cx="4619625" cy="2981325"/>
            <wp:effectExtent l="0" t="0" r="9525" b="0"/>
            <wp:wrapNone/>
            <wp:docPr id="17" name="Рисунок 6" descr="https://capricorn.ru/upload/image/bulgaria/camps/chavdar/4.jpg"/>
            <wp:cNvGraphicFramePr/>
            <a:graphic xmlns:a="http://schemas.openxmlformats.org/drawingml/2006/main">
              <a:graphicData uri="http://schemas.openxmlformats.org/drawingml/2006/picture">
                <pic:pic xmlns:pic="http://schemas.openxmlformats.org/drawingml/2006/picture">
                  <pic:nvPicPr>
                    <pic:cNvPr id="458406889" name="Рисунок 6" descr="https://capricorn.ru/upload/image/bulgaria/camps/chavdar/4.jpg"/>
                    <pic:cNvPicPr/>
                  </pic:nvPicPr>
                  <pic:blipFill rotWithShape="1">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l="-4301" t="1" b="-2303"/>
                    <a:stretch>
                      <a:fillRect/>
                    </a:stretch>
                  </pic:blipFill>
                  <pic:spPr bwMode="auto">
                    <a:xfrm>
                      <a:off x="0" y="0"/>
                      <a:ext cx="4619625" cy="2981325"/>
                    </a:xfrm>
                    <a:prstGeom prst="rect">
                      <a:avLst/>
                    </a:prstGeom>
                    <a:ln>
                      <a:noFill/>
                    </a:ln>
                    <a:effectLst>
                      <a:softEdge rad="112500"/>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7F7C" w:rsidRPr="002E7F7C" w:rsidP="002E7F7C">
      <w:pPr>
        <w:rPr>
          <w:sz w:val="26"/>
          <w:szCs w:val="26"/>
          <w:lang w:val="be-BY"/>
        </w:rPr>
      </w:pPr>
    </w:p>
    <w:p w:rsidR="002E7F7C" w:rsidRPr="002E7F7C" w:rsidP="002E7F7C">
      <w:pPr>
        <w:rPr>
          <w:sz w:val="26"/>
          <w:szCs w:val="26"/>
          <w:lang w:val="be-BY"/>
        </w:rPr>
      </w:pPr>
    </w:p>
    <w:p w:rsidR="002E7F7C" w:rsidRPr="002E7F7C" w:rsidP="002E7F7C">
      <w:pPr>
        <w:rPr>
          <w:sz w:val="26"/>
          <w:szCs w:val="26"/>
          <w:lang w:val="be-BY"/>
        </w:rPr>
      </w:pPr>
    </w:p>
    <w:p w:rsidR="002E7F7C" w:rsidRPr="002E7F7C" w:rsidP="002E7F7C">
      <w:pPr>
        <w:rPr>
          <w:sz w:val="26"/>
          <w:szCs w:val="26"/>
          <w:lang w:val="be-BY"/>
        </w:rPr>
      </w:pPr>
    </w:p>
    <w:p w:rsidR="002E7F7C" w:rsidRPr="002E7F7C" w:rsidP="002E7F7C">
      <w:pPr>
        <w:rPr>
          <w:sz w:val="26"/>
          <w:szCs w:val="26"/>
          <w:lang w:val="be-BY"/>
        </w:rPr>
      </w:pPr>
    </w:p>
    <w:p w:rsidR="002E7F7C" w:rsidRPr="002E7F7C" w:rsidP="002E7F7C">
      <w:pPr>
        <w:rPr>
          <w:sz w:val="26"/>
          <w:szCs w:val="26"/>
          <w:lang w:val="be-BY"/>
        </w:rPr>
      </w:pPr>
    </w:p>
    <w:p w:rsidR="002E7F7C" w:rsidRPr="002E7F7C" w:rsidP="002E7F7C">
      <w:pPr>
        <w:rPr>
          <w:sz w:val="26"/>
          <w:szCs w:val="26"/>
          <w:lang w:val="be-BY"/>
        </w:rPr>
      </w:pPr>
    </w:p>
    <w:p w:rsidR="002E7F7C" w:rsidRPr="002E7F7C" w:rsidP="002E7F7C">
      <w:pPr>
        <w:tabs>
          <w:tab w:val="left" w:pos="-426"/>
        </w:tabs>
        <w:rPr>
          <w:sz w:val="26"/>
          <w:szCs w:val="26"/>
          <w:lang w:val="be-BY"/>
        </w:rPr>
      </w:pPr>
    </w:p>
    <w:tbl>
      <w:tblPr>
        <w:tblStyle w:val="3"/>
        <w:tblW w:w="0" w:type="auto"/>
        <w:tblLayout w:type="fixed"/>
        <w:tblLook w:val="04A0"/>
      </w:tblPr>
      <w:tblGrid>
        <w:gridCol w:w="704"/>
        <w:gridCol w:w="3260"/>
        <w:gridCol w:w="5381"/>
      </w:tblGrid>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Name of the project</w:t>
            </w:r>
          </w:p>
        </w:tc>
        <w:tc>
          <w:tcPr>
            <w:tcW w:w="5381" w:type="dxa"/>
          </w:tcPr>
          <w:p w:rsidR="002E7F7C"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w:t>
            </w:r>
            <w:r w:rsidRPr="00500EC8">
              <w:rPr>
                <w:rFonts w:ascii="Times New Roman" w:eastAsia="Calibri" w:hAnsi="Times New Roman" w:cs="Times New Roman"/>
                <w:sz w:val="24"/>
                <w:szCs w:val="24"/>
              </w:rPr>
              <w:t>City</w:t>
            </w:r>
            <w:r w:rsidRP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rPr>
              <w:t>of</w:t>
            </w:r>
            <w:r w:rsidRP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rPr>
              <w:t>the</w:t>
            </w:r>
            <w:r w:rsidRP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rPr>
              <w:t>Future</w:t>
            </w:r>
            <w:r w:rsidRPr="00500EC8">
              <w:rPr>
                <w:rFonts w:ascii="Times New Roman" w:eastAsia="Calibri" w:hAnsi="Times New Roman" w:cs="Times New Roman"/>
                <w:sz w:val="24"/>
                <w:szCs w:val="24"/>
              </w:rPr>
              <w:t>»</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2</w:t>
            </w:r>
            <w:r w:rsidR="00500EC8">
              <w:rPr>
                <w:rFonts w:ascii="Times New Roman" w:eastAsia="Calibri" w:hAnsi="Times New Roman" w:cs="Times New Roman"/>
                <w:sz w:val="24"/>
                <w:szCs w:val="24"/>
              </w:rPr>
              <w:t>.</w:t>
            </w:r>
          </w:p>
        </w:tc>
        <w:tc>
          <w:tcPr>
            <w:tcW w:w="3260" w:type="dxa"/>
          </w:tcPr>
          <w:p w:rsidR="002E7F7C" w:rsidRPr="00500EC8" w:rsidP="00500EC8">
            <w:pPr>
              <w:jc w:val="both"/>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Name of the organization </w:t>
            </w:r>
          </w:p>
        </w:tc>
        <w:tc>
          <w:tcPr>
            <w:tcW w:w="5381" w:type="dxa"/>
          </w:tcPr>
          <w:p w:rsidR="002E7F7C" w:rsidRPr="00500EC8" w:rsidP="003C70FA">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State education institution «</w:t>
            </w:r>
            <w:r w:rsidRPr="00500EC8">
              <w:rPr>
                <w:rFonts w:ascii="Times New Roman" w:eastAsia="Calibri" w:hAnsi="Times New Roman" w:cs="Times New Roman"/>
                <w:sz w:val="24"/>
                <w:szCs w:val="24"/>
                <w:lang w:val="en-US"/>
              </w:rPr>
              <w:t>Kamen</w:t>
            </w:r>
            <w:r w:rsidR="003C70FA">
              <w:rPr>
                <w:rFonts w:ascii="Times New Roman" w:eastAsia="Calibri" w:hAnsi="Times New Roman" w:cs="Times New Roman"/>
                <w:sz w:val="24"/>
                <w:szCs w:val="24"/>
                <w:lang w:val="en-US"/>
              </w:rPr>
              <w:t>s</w:t>
            </w:r>
            <w:r w:rsidRPr="00500EC8">
              <w:rPr>
                <w:rFonts w:ascii="Times New Roman" w:eastAsia="Calibri" w:hAnsi="Times New Roman" w:cs="Times New Roman"/>
                <w:sz w:val="24"/>
                <w:szCs w:val="24"/>
                <w:lang w:val="en-US"/>
              </w:rPr>
              <w:t>ka</w:t>
            </w:r>
            <w:r w:rsidR="003C70FA">
              <w:rPr>
                <w:rFonts w:ascii="Times New Roman" w:eastAsia="Calibri" w:hAnsi="Times New Roman" w:cs="Times New Roman"/>
                <w:sz w:val="24"/>
                <w:szCs w:val="24"/>
                <w:lang w:val="en-US"/>
              </w:rPr>
              <w:t>y</w:t>
            </w:r>
            <w:bookmarkStart w:id="0" w:name="_GoBack"/>
            <w:bookmarkEnd w:id="0"/>
            <w:r w:rsidRPr="00500EC8">
              <w:rPr>
                <w:rFonts w:ascii="Times New Roman" w:eastAsia="Calibri" w:hAnsi="Times New Roman" w:cs="Times New Roman"/>
                <w:sz w:val="24"/>
                <w:szCs w:val="24"/>
                <w:lang w:val="en-US"/>
              </w:rPr>
              <w:t xml:space="preserve"> high school of Gorki district»</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3</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Postaddress</w:t>
            </w:r>
            <w:r w:rsidRPr="00500EC8">
              <w:rPr>
                <w:rFonts w:ascii="Times New Roman" w:eastAsia="Calibri" w:hAnsi="Times New Roman" w:cs="Times New Roman"/>
                <w:sz w:val="24"/>
                <w:szCs w:val="24"/>
                <w:lang w:val="en-US"/>
              </w:rPr>
              <w:t xml:space="preserve"> of educational institution</w:t>
            </w:r>
          </w:p>
        </w:tc>
        <w:tc>
          <w:tcPr>
            <w:tcW w:w="5381" w:type="dxa"/>
          </w:tcPr>
          <w:p w:rsidR="002E7F7C" w:rsidRPr="003C70FA" w:rsidP="003C70FA">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Mogilev area, Gorki district, agro-settlement </w:t>
            </w:r>
            <w:r w:rsidRPr="00500EC8">
              <w:rPr>
                <w:rFonts w:ascii="Times New Roman" w:eastAsia="Calibri" w:hAnsi="Times New Roman" w:cs="Times New Roman"/>
                <w:sz w:val="24"/>
                <w:szCs w:val="24"/>
                <w:lang w:val="en-US"/>
              </w:rPr>
              <w:t>Kamenka,S</w:t>
            </w:r>
            <w:r w:rsidR="00500EC8">
              <w:rPr>
                <w:rFonts w:ascii="Times New Roman" w:eastAsia="Calibri" w:hAnsi="Times New Roman" w:cs="Times New Roman"/>
                <w:sz w:val="24"/>
                <w:szCs w:val="24"/>
                <w:lang w:val="en-US"/>
              </w:rPr>
              <w:t>cholnaya</w:t>
            </w:r>
            <w:r w:rsidR="00500EC8">
              <w:rPr>
                <w:rFonts w:ascii="Times New Roman" w:eastAsia="Calibri" w:hAnsi="Times New Roman" w:cs="Times New Roman"/>
                <w:sz w:val="24"/>
                <w:szCs w:val="24"/>
                <w:lang w:val="en-US"/>
              </w:rPr>
              <w:t xml:space="preserve"> street 1A 802233</w:t>
            </w:r>
            <w:r w:rsidRPr="00500EC8" w:rsidR="00500EC8">
              <w:rPr>
                <w:rFonts w:ascii="Times New Roman" w:eastAsia="Calibri" w:hAnsi="Times New Roman" w:cs="Times New Roman"/>
                <w:sz w:val="24"/>
                <w:szCs w:val="24"/>
                <w:lang w:val="en-US"/>
              </w:rPr>
              <w:t>74732</w:t>
            </w:r>
            <w:r w:rsidRPr="00500EC8">
              <w:rPr>
                <w:rFonts w:ascii="Times New Roman" w:eastAsia="Calibri" w:hAnsi="Times New Roman" w:cs="Times New Roman"/>
                <w:sz w:val="24"/>
                <w:szCs w:val="24"/>
                <w:lang w:val="en-US"/>
              </w:rPr>
              <w:t xml:space="preserve">, </w:t>
            </w:r>
            <w:r>
              <w:fldChar w:fldCharType="begin"/>
            </w:r>
            <w:r>
              <w:instrText xml:space="preserve"> HYPERLINK "mailto:kam-schooll@obraz.datacenter.by" </w:instrText>
            </w:r>
            <w:r>
              <w:fldChar w:fldCharType="separate"/>
            </w:r>
            <w:r w:rsidRPr="00917C0F" w:rsidR="003C70FA">
              <w:rPr>
                <w:rStyle w:val="Hyperlink"/>
                <w:rFonts w:ascii="Times New Roman" w:eastAsia="Calibri" w:hAnsi="Times New Roman" w:cs="Times New Roman"/>
                <w:sz w:val="24"/>
                <w:szCs w:val="24"/>
                <w:lang w:val="en-US"/>
              </w:rPr>
              <w:t>kam-schooll@obraz.datacenter.by</w:t>
            </w:r>
            <w:r>
              <w:fldChar w:fldCharType="end"/>
            </w:r>
            <w:r w:rsidRPr="003C70FA" w:rsidR="003C70FA">
              <w:rPr>
                <w:rFonts w:ascii="Times New Roman" w:eastAsia="Calibri" w:hAnsi="Times New Roman" w:cs="Times New Roman"/>
                <w:sz w:val="24"/>
                <w:szCs w:val="24"/>
                <w:lang w:val="en-US"/>
              </w:rPr>
              <w:t xml:space="preserve"> </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4</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Information about the organization</w:t>
            </w:r>
          </w:p>
        </w:tc>
        <w:tc>
          <w:tcPr>
            <w:tcW w:w="5381" w:type="dxa"/>
          </w:tcPr>
          <w:p w:rsidR="002E7F7C" w:rsidRPr="00500EC8" w:rsidP="00500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EC8">
              <w:rPr>
                <w:rFonts w:ascii="Times New Roman" w:hAnsi="Times New Roman" w:cs="Times New Roman"/>
                <w:sz w:val="24"/>
                <w:szCs w:val="24"/>
              </w:rPr>
              <w:t>MiddleSchool</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5</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The Head of the organization</w:t>
            </w:r>
          </w:p>
        </w:tc>
        <w:tc>
          <w:tcPr>
            <w:tcW w:w="5381" w:type="dxa"/>
          </w:tcPr>
          <w:p w:rsidR="002E7F7C"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KryshnevaNinaVladimirovna</w:t>
            </w:r>
            <w:r w:rsidR="00500EC8">
              <w:rPr>
                <w:rFonts w:ascii="Times New Roman" w:eastAsia="Calibri" w:hAnsi="Times New Roman" w:cs="Times New Roman"/>
                <w:sz w:val="24"/>
                <w:szCs w:val="24"/>
              </w:rPr>
              <w:t>, +375298409430</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6</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The manager of the project  </w:t>
            </w:r>
          </w:p>
        </w:tc>
        <w:tc>
          <w:tcPr>
            <w:tcW w:w="5381" w:type="dxa"/>
          </w:tcPr>
          <w:p w:rsidR="002E7F7C"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Sazonova</w:t>
            </w:r>
            <w:r w:rsidRPr="00500EC8">
              <w:rPr>
                <w:rFonts w:ascii="Times New Roman" w:eastAsia="Calibri" w:hAnsi="Times New Roman" w:cs="Times New Roman"/>
                <w:sz w:val="24"/>
                <w:szCs w:val="24"/>
                <w:lang w:val="en-US"/>
              </w:rPr>
              <w:t xml:space="preserve"> Natalia </w:t>
            </w:r>
            <w:r w:rsidRPr="00500EC8">
              <w:rPr>
                <w:rFonts w:ascii="Times New Roman" w:eastAsia="Calibri" w:hAnsi="Times New Roman" w:cs="Times New Roman"/>
                <w:sz w:val="24"/>
                <w:szCs w:val="24"/>
                <w:lang w:val="en-US"/>
              </w:rPr>
              <w:t>Petrovna</w:t>
            </w:r>
            <w:r w:rsidR="00500EC8">
              <w:rPr>
                <w:rFonts w:ascii="Times New Roman" w:eastAsia="Calibri" w:hAnsi="Times New Roman" w:cs="Times New Roman"/>
                <w:sz w:val="24"/>
                <w:szCs w:val="24"/>
              </w:rPr>
              <w:t>, +375</w:t>
            </w:r>
            <w:r w:rsidRPr="00500EC8" w:rsidR="00500EC8">
              <w:rPr>
                <w:rFonts w:ascii="Times New Roman" w:eastAsia="Calibri" w:hAnsi="Times New Roman" w:cs="Times New Roman"/>
                <w:sz w:val="24"/>
                <w:szCs w:val="24"/>
              </w:rPr>
              <w:t>292410603</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7</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Previous assistance received from other foreign sources</w:t>
            </w:r>
          </w:p>
        </w:tc>
        <w:tc>
          <w:tcPr>
            <w:tcW w:w="5381" w:type="dxa"/>
          </w:tcPr>
          <w:p w:rsidR="002E7F7C" w:rsidRPr="00500EC8" w:rsidP="00500EC8">
            <w:pPr>
              <w:jc w:val="cente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8</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Required amount</w:t>
            </w:r>
          </w:p>
        </w:tc>
        <w:tc>
          <w:tcPr>
            <w:tcW w:w="5381"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rPr>
              <w:t> </w:t>
            </w:r>
            <w:r w:rsidRPr="00500EC8">
              <w:rPr>
                <w:rFonts w:ascii="Times New Roman" w:eastAsia="Calibri" w:hAnsi="Times New Roman" w:cs="Times New Roman"/>
                <w:sz w:val="24"/>
                <w:szCs w:val="24"/>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lang w:val="en-US"/>
              </w:rPr>
              <w:t>$</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9</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Co-financing</w:t>
            </w:r>
          </w:p>
        </w:tc>
        <w:tc>
          <w:tcPr>
            <w:tcW w:w="5381" w:type="dxa"/>
          </w:tcPr>
          <w:p w:rsidR="002E7F7C" w:rsidRPr="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10</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Time of Project realization</w:t>
            </w:r>
          </w:p>
        </w:tc>
        <w:tc>
          <w:tcPr>
            <w:tcW w:w="5381" w:type="dxa"/>
          </w:tcPr>
          <w:p w:rsidR="002E7F7C" w:rsidRPr="00500EC8" w:rsidP="00500EC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Pr="003C70FA" w:rsidR="00081838">
              <w:rPr>
                <w:rFonts w:ascii="Times New Roman" w:eastAsia="Calibri" w:hAnsi="Times New Roman" w:cs="Times New Roman"/>
                <w:sz w:val="24"/>
                <w:szCs w:val="24"/>
                <w:lang w:val="en-US"/>
              </w:rPr>
              <w:t xml:space="preserve"> </w:t>
            </w:r>
            <w:r w:rsidR="00081838">
              <w:rPr>
                <w:rFonts w:ascii="Times New Roman" w:eastAsia="Calibri" w:hAnsi="Times New Roman" w:cs="Times New Roman"/>
                <w:sz w:val="24"/>
                <w:szCs w:val="24"/>
                <w:lang w:val="en-US"/>
              </w:rPr>
              <w:t>years</w:t>
            </w:r>
            <w:r w:rsidRPr="00500EC8">
              <w:rPr>
                <w:rFonts w:ascii="Times New Roman" w:eastAsia="Calibri" w:hAnsi="Times New Roman" w:cs="Times New Roman"/>
                <w:sz w:val="24"/>
                <w:szCs w:val="24"/>
                <w:lang w:val="en-US"/>
              </w:rPr>
              <w:t xml:space="preserve"> and the prospect of a year-round sanatorium </w:t>
            </w:r>
            <w:r w:rsidRPr="00500EC8">
              <w:rPr>
                <w:rFonts w:ascii="Times New Roman" w:eastAsia="Calibri" w:hAnsi="Times New Roman" w:cs="Times New Roman"/>
                <w:sz w:val="24"/>
                <w:szCs w:val="24"/>
                <w:lang w:val="en-US"/>
              </w:rPr>
              <w:t>dispansary</w:t>
            </w:r>
          </w:p>
        </w:tc>
      </w:tr>
      <w:tr w:rsidTr="00500EC8">
        <w:tblPrEx>
          <w:tblW w:w="0" w:type="auto"/>
          <w:tblLayout w:type="fixed"/>
          <w:tblLook w:val="04A0"/>
        </w:tblPrEx>
        <w:trPr>
          <w:trHeight w:val="862"/>
        </w:trPr>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11</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Purpose</w:t>
            </w:r>
          </w:p>
        </w:tc>
        <w:tc>
          <w:tcPr>
            <w:tcW w:w="5381" w:type="dxa"/>
          </w:tcPr>
          <w:p w:rsidR="002E7F7C" w:rsidRPr="00500EC8" w:rsidP="00500EC8">
            <w:pPr>
              <w:tabs>
                <w:tab w:val="left" w:pos="1020"/>
              </w:tabs>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Creation of optimal conditions ensuring full rest of children, their recovery and creative development during </w:t>
            </w:r>
            <w:r w:rsidR="00500EC8">
              <w:rPr>
                <w:rFonts w:ascii="Times New Roman" w:eastAsia="Calibri" w:hAnsi="Times New Roman" w:cs="Times New Roman"/>
                <w:sz w:val="24"/>
                <w:szCs w:val="24"/>
                <w:lang w:val="en-US"/>
              </w:rPr>
              <w:t>summer holidays</w:t>
            </w:r>
          </w:p>
          <w:p w:rsidR="002E7F7C" w:rsidRPr="00500EC8" w:rsidP="00500EC8">
            <w:pPr>
              <w:tabs>
                <w:tab w:val="left" w:pos="1020"/>
              </w:tabs>
              <w:ind w:hanging="360"/>
              <w:rPr>
                <w:rFonts w:ascii="Times New Roman" w:eastAsia="Calibri" w:hAnsi="Times New Roman" w:cs="Times New Roman"/>
                <w:sz w:val="24"/>
                <w:szCs w:val="24"/>
                <w:lang w:val="en-US"/>
              </w:rPr>
            </w:pP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12</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Tasks at the Project</w:t>
            </w:r>
          </w:p>
        </w:tc>
        <w:tc>
          <w:tcPr>
            <w:tcW w:w="5381"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1. Increase the importance of health </w:t>
            </w:r>
            <w:r w:rsidRPr="00500EC8">
              <w:rPr>
                <w:rFonts w:ascii="Times New Roman" w:eastAsia="Calibri" w:hAnsi="Times New Roman" w:cs="Times New Roman"/>
                <w:sz w:val="24"/>
                <w:szCs w:val="24"/>
                <w:lang w:val="en-US"/>
              </w:rPr>
              <w:t>camps,</w:t>
            </w:r>
            <w:r w:rsidRPr="00500EC8">
              <w:rPr>
                <w:rFonts w:ascii="Times New Roman" w:eastAsia="Calibri" w:hAnsi="Times New Roman" w:cs="Times New Roman"/>
                <w:sz w:val="24"/>
                <w:szCs w:val="24"/>
                <w:lang w:val="en-US"/>
              </w:rPr>
              <w:t xml:space="preserve"> improve the quality of pupils</w:t>
            </w:r>
            <w:r w:rsidRPr="00500EC8">
              <w:rPr>
                <w:rFonts w:ascii="Times New Roman" w:eastAsia="Calibri" w:hAnsi="Times New Roman" w:cs="Times New Roman"/>
                <w:sz w:val="24"/>
                <w:szCs w:val="24"/>
                <w:lang w:val="be-BY"/>
              </w:rPr>
              <w:t>’</w:t>
            </w:r>
            <w:r w:rsidRPr="00500EC8">
              <w:rPr>
                <w:rFonts w:ascii="Times New Roman" w:eastAsia="Calibri" w:hAnsi="Times New Roman" w:cs="Times New Roman"/>
                <w:sz w:val="24"/>
                <w:szCs w:val="24"/>
                <w:lang w:val="en-US"/>
              </w:rPr>
              <w:t>stayjng</w:t>
            </w:r>
            <w:r w:rsidRPr="00500EC8">
              <w:rPr>
                <w:rFonts w:ascii="Times New Roman" w:eastAsia="Calibri" w:hAnsi="Times New Roman" w:cs="Times New Roman"/>
                <w:sz w:val="24"/>
                <w:szCs w:val="24"/>
                <w:lang w:val="en-US"/>
              </w:rPr>
              <w:t xml:space="preserve"> in summer health camps.</w:t>
            </w:r>
          </w:p>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2. Create conditions for the development of creative abilities of children, conditions for the realization of motor activity; To develop a culture in students to improve their own health; To introduce the experiences and traditions of previous generations to </w:t>
            </w:r>
            <w:r w:rsidRPr="00500EC8">
              <w:rPr>
                <w:rFonts w:ascii="Times New Roman" w:eastAsia="Calibri" w:hAnsi="Times New Roman" w:cs="Times New Roman"/>
                <w:sz w:val="24"/>
                <w:szCs w:val="24"/>
                <w:lang w:val="en-US"/>
              </w:rPr>
              <w:t>preserve health;</w:t>
            </w:r>
          </w:p>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3. </w:t>
            </w:r>
            <w:r w:rsidRPr="00500EC8">
              <w:rPr>
                <w:rFonts w:ascii="Times New Roman" w:eastAsia="Calibri" w:hAnsi="Times New Roman" w:cs="Times New Roman"/>
                <w:sz w:val="24"/>
                <w:szCs w:val="24"/>
                <w:lang w:val="en-US"/>
              </w:rPr>
              <w:t>Instil</w:t>
            </w:r>
            <w:r w:rsidRPr="00500EC8">
              <w:rPr>
                <w:rFonts w:ascii="Times New Roman" w:eastAsia="Calibri" w:hAnsi="Times New Roman" w:cs="Times New Roman"/>
                <w:sz w:val="24"/>
                <w:szCs w:val="24"/>
                <w:lang w:val="en-US"/>
              </w:rPr>
              <w:t xml:space="preserve"> interest in physical education and sports.</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13</w:t>
            </w:r>
            <w:r w:rsidR="00500EC8">
              <w:rPr>
                <w:rFonts w:ascii="Times New Roman" w:eastAsia="Calibri" w:hAnsi="Times New Roman" w:cs="Times New Roman"/>
                <w:sz w:val="24"/>
                <w:szCs w:val="24"/>
              </w:rPr>
              <w:t>.</w:t>
            </w:r>
          </w:p>
        </w:tc>
        <w:tc>
          <w:tcPr>
            <w:tcW w:w="3260" w:type="dxa"/>
          </w:tcPr>
          <w:p w:rsidR="002E7F7C" w:rsidRPr="00500EC8"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Detailed description of the project activities according to tasks</w:t>
            </w:r>
          </w:p>
        </w:tc>
        <w:tc>
          <w:tcPr>
            <w:tcW w:w="5381" w:type="dxa"/>
          </w:tcPr>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At the present stage of human development, universal values such as human life and health are of particular importance.</w:t>
            </w:r>
          </w:p>
          <w:p w:rsidR="002E7F7C" w:rsidRPr="00500EC8"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xml:space="preserve">The new quality of education can be achieved only by creating certain conditions aimed at preserving and improving the health of students. The </w:t>
            </w:r>
            <w:r w:rsidRPr="00500EC8">
              <w:rPr>
                <w:rFonts w:ascii="Times New Roman" w:hAnsi="Times New Roman" w:cs="Times New Roman"/>
                <w:color w:val="000000"/>
                <w:sz w:val="24"/>
                <w:szCs w:val="24"/>
                <w:lang w:val="en-US"/>
              </w:rPr>
              <w:t>child 's</w:t>
            </w:r>
            <w:r w:rsidRPr="00500EC8">
              <w:rPr>
                <w:rFonts w:ascii="Times New Roman" w:hAnsi="Times New Roman" w:cs="Times New Roman"/>
                <w:color w:val="000000"/>
                <w:sz w:val="24"/>
                <w:szCs w:val="24"/>
                <w:lang w:val="en-US"/>
              </w:rPr>
              <w:t xml:space="preserve"> state of health may cause his or her intellectual underdevelopment.</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 child 's health, physical and mental development, social and psychological adaptation are largely determined by the conditions of his life in the family, in society and including in school, as the years of education of the child account for a period of intensive development of the body.</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 problem of maintaining the students</w:t>
            </w:r>
            <w:r w:rsidRPr="00500EC8">
              <w:rPr>
                <w:rFonts w:ascii="Times New Roman" w:hAnsi="Times New Roman" w:cs="Times New Roman"/>
                <w:color w:val="000000"/>
                <w:sz w:val="24"/>
                <w:szCs w:val="24"/>
                <w:lang w:val="be-BY"/>
              </w:rPr>
              <w:t>’</w:t>
            </w:r>
            <w:r w:rsidRPr="00500EC8">
              <w:rPr>
                <w:rFonts w:ascii="Times New Roman" w:hAnsi="Times New Roman" w:cs="Times New Roman"/>
                <w:color w:val="000000"/>
                <w:sz w:val="24"/>
                <w:szCs w:val="24"/>
                <w:lang w:val="en-US"/>
              </w:rPr>
              <w:t>health and instilling healthy lifestyle skills is very relevant today. In order to implement this direction, a system of work of the health space for the preservation and development of the health of its participants - both adults and children - is being developed. This applies not only to physical culture lessons, but also to other educational subjects, educational work.</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There was a need to solve the problem of maintaining the health of students not formally, but consciously, taking into account the small number of students.</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Summer holidays account for a significant part of the annual free time of schoolchildren, but not all parents can provide their child with a full, properly organized holiday.</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During the summer holidays, the tension accumulated during the year, the restoration of spent forces, health and the development of creative potential are being defused. These functions are performed by a summer camp with 24-hour stay of children.</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Expected results:</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Promotion of children 's health;</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Development of students 'interest in physical education and sports;</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Strengthening friendship and cooperation between children of different ages;</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Increasing motivation of students to motor activity, healthy lifestyle;</w:t>
            </w:r>
          </w:p>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Development of creative and cognitive abilities;</w:t>
            </w:r>
          </w:p>
          <w:p w:rsidR="002E7F7C" w:rsidRPr="00500EC8" w:rsidP="00500EC8">
            <w:pPr>
              <w:ind w:hanging="10"/>
              <w:jc w:val="both"/>
              <w:rPr>
                <w:rFonts w:ascii="Times New Roman" w:hAnsi="Times New Roman" w:cs="Times New Roman"/>
                <w:color w:val="000000"/>
                <w:sz w:val="24"/>
                <w:szCs w:val="24"/>
              </w:rPr>
            </w:pPr>
            <w:r w:rsidRPr="00500EC8">
              <w:rPr>
                <w:rFonts w:ascii="Times New Roman" w:hAnsi="Times New Roman" w:cs="Times New Roman"/>
                <w:color w:val="000000"/>
                <w:sz w:val="24"/>
                <w:szCs w:val="24"/>
                <w:lang w:val="en-US"/>
              </w:rPr>
              <w:t>Respons</w:t>
            </w:r>
            <w:r w:rsidR="00500EC8">
              <w:rPr>
                <w:rFonts w:ascii="Times New Roman" w:hAnsi="Times New Roman" w:cs="Times New Roman"/>
                <w:color w:val="000000"/>
                <w:sz w:val="24"/>
                <w:szCs w:val="24"/>
                <w:lang w:val="en-US"/>
              </w:rPr>
              <w:t xml:space="preserve">ible: </w:t>
            </w:r>
            <w:r w:rsidR="00500EC8">
              <w:rPr>
                <w:rFonts w:ascii="Times New Roman" w:hAnsi="Times New Roman" w:cs="Times New Roman"/>
                <w:color w:val="000000"/>
                <w:sz w:val="24"/>
                <w:szCs w:val="24"/>
                <w:lang w:val="en-US"/>
              </w:rPr>
              <w:t>Sazonova</w:t>
            </w:r>
            <w:r w:rsidR="00500EC8">
              <w:rPr>
                <w:rFonts w:ascii="Times New Roman" w:hAnsi="Times New Roman" w:cs="Times New Roman"/>
                <w:color w:val="000000"/>
                <w:sz w:val="24"/>
                <w:szCs w:val="24"/>
                <w:lang w:val="en-US"/>
              </w:rPr>
              <w:t xml:space="preserve"> Natalia </w:t>
            </w:r>
            <w:r w:rsidR="00500EC8">
              <w:rPr>
                <w:rFonts w:ascii="Times New Roman" w:hAnsi="Times New Roman" w:cs="Times New Roman"/>
                <w:color w:val="000000"/>
                <w:sz w:val="24"/>
                <w:szCs w:val="24"/>
                <w:lang w:val="en-US"/>
              </w:rPr>
              <w:t>Petrovna</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14</w:t>
            </w:r>
            <w:r w:rsidR="00500EC8">
              <w:rPr>
                <w:rFonts w:ascii="Times New Roman" w:eastAsia="Calibri" w:hAnsi="Times New Roman" w:cs="Times New Roman"/>
                <w:sz w:val="24"/>
                <w:szCs w:val="24"/>
              </w:rPr>
              <w:t>.</w:t>
            </w:r>
          </w:p>
        </w:tc>
        <w:tc>
          <w:tcPr>
            <w:tcW w:w="3260" w:type="dxa"/>
          </w:tcPr>
          <w:p w:rsidR="002E7F7C" w:rsidRPr="00500EC8"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Justification</w:t>
            </w:r>
            <w:r w:rsidRPr="00500EC8">
              <w:rPr>
                <w:rFonts w:ascii="Times New Roman" w:eastAsia="Calibri" w:hAnsi="Times New Roman" w:cs="Times New Roman"/>
                <w:sz w:val="24"/>
                <w:szCs w:val="24"/>
                <w:lang w:val="en-US"/>
              </w:rPr>
              <w:t xml:space="preserve"> </w:t>
            </w:r>
            <w:r w:rsidRPr="00500EC8">
              <w:rPr>
                <w:rFonts w:ascii="Times New Roman" w:eastAsia="Calibri" w:hAnsi="Times New Roman" w:cs="Times New Roman"/>
                <w:sz w:val="24"/>
                <w:szCs w:val="24"/>
              </w:rPr>
              <w:t>of</w:t>
            </w:r>
            <w:r w:rsidRPr="00500EC8">
              <w:rPr>
                <w:rFonts w:ascii="Times New Roman" w:eastAsia="Calibri" w:hAnsi="Times New Roman" w:cs="Times New Roman"/>
                <w:sz w:val="24"/>
                <w:szCs w:val="24"/>
                <w:lang w:val="en-US"/>
              </w:rPr>
              <w:t xml:space="preserve"> </w:t>
            </w:r>
            <w:r w:rsidRPr="00500EC8">
              <w:rPr>
                <w:rFonts w:ascii="Times New Roman" w:eastAsia="Calibri" w:hAnsi="Times New Roman" w:cs="Times New Roman"/>
                <w:sz w:val="24"/>
                <w:szCs w:val="24"/>
              </w:rPr>
              <w:t>the</w:t>
            </w:r>
            <w:r w:rsidRPr="00500EC8">
              <w:rPr>
                <w:rFonts w:ascii="Times New Roman" w:eastAsia="Calibri" w:hAnsi="Times New Roman" w:cs="Times New Roman"/>
                <w:sz w:val="24"/>
                <w:szCs w:val="24"/>
                <w:lang w:val="en-US"/>
              </w:rPr>
              <w:t xml:space="preserve"> </w:t>
            </w:r>
            <w:r w:rsidRPr="00500EC8">
              <w:rPr>
                <w:rFonts w:ascii="Times New Roman" w:eastAsia="Calibri" w:hAnsi="Times New Roman" w:cs="Times New Roman"/>
                <w:sz w:val="24"/>
                <w:szCs w:val="24"/>
              </w:rPr>
              <w:t>project</w:t>
            </w:r>
          </w:p>
        </w:tc>
        <w:tc>
          <w:tcPr>
            <w:tcW w:w="5381" w:type="dxa"/>
          </w:tcPr>
          <w:p w:rsidR="002E7F7C" w:rsidRPr="00500EC8" w:rsidP="00500EC8">
            <w:pPr>
              <w:ind w:left="10"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 xml:space="preserve">Summer rest is not just the termination of a </w:t>
            </w:r>
            <w:r w:rsidRPr="00500EC8">
              <w:rPr>
                <w:rFonts w:ascii="Times New Roman" w:hAnsi="Times New Roman" w:cs="Times New Roman"/>
                <w:sz w:val="24"/>
                <w:szCs w:val="24"/>
                <w:lang w:val="en-US"/>
              </w:rPr>
              <w:t>child 's</w:t>
            </w:r>
            <w:r w:rsidRPr="00500EC8">
              <w:rPr>
                <w:rFonts w:ascii="Times New Roman" w:hAnsi="Times New Roman" w:cs="Times New Roman"/>
                <w:sz w:val="24"/>
                <w:szCs w:val="24"/>
                <w:lang w:val="en-US"/>
              </w:rPr>
              <w:t xml:space="preserve"> educational activities. It is an active time to socialize him, to continue educational relations. This period is as favorable as possible for the development of </w:t>
            </w:r>
            <w:r w:rsidRPr="00500EC8">
              <w:rPr>
                <w:rFonts w:ascii="Times New Roman" w:hAnsi="Times New Roman" w:cs="Times New Roman"/>
                <w:sz w:val="24"/>
                <w:szCs w:val="24"/>
                <w:lang w:val="en-US"/>
              </w:rPr>
              <w:t>creative potential of children, improvement of personal opportunities, inclusion in values of culture, entry into the system of social ties, implementation of own plans, satisfaction of individual interests in personally significant spheres of activity.</w:t>
            </w:r>
          </w:p>
          <w:p w:rsidR="002E7F7C" w:rsidRPr="00500EC8" w:rsidP="00500EC8">
            <w:pPr>
              <w:ind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That is why ensuring the employment of schoolchildren during summer holidays is a priority of State policy in the field of education.</w:t>
            </w:r>
          </w:p>
          <w:p w:rsidR="002E7F7C" w:rsidRPr="00500EC8" w:rsidP="00500EC8">
            <w:pPr>
              <w:ind w:left="10"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In order for the creative process to be continuous, students of school and district are invited to become participants of creative change in the format of game-travel in the health camp "City of the Future."</w:t>
            </w:r>
          </w:p>
          <w:p w:rsidR="002E7F7C" w:rsidRPr="00500EC8" w:rsidP="00500EC8">
            <w:pPr>
              <w:ind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The "City of the Future" program is comprehensive</w:t>
            </w:r>
            <w:r w:rsidRPr="00500EC8">
              <w:rPr>
                <w:rFonts w:ascii="Times New Roman" w:hAnsi="Times New Roman" w:cs="Times New Roman"/>
                <w:sz w:val="24"/>
                <w:szCs w:val="24"/>
                <w:lang w:val="en-US"/>
              </w:rPr>
              <w:t>,  it</w:t>
            </w:r>
            <w:r w:rsidRPr="00500EC8">
              <w:rPr>
                <w:rFonts w:ascii="Times New Roman" w:hAnsi="Times New Roman" w:cs="Times New Roman"/>
                <w:sz w:val="24"/>
                <w:szCs w:val="24"/>
                <w:lang w:val="en-US"/>
              </w:rPr>
              <w:t xml:space="preserve"> includes diverse activities, unites various directions of health improvement, recreation, education and upbringing of children in the conditions of health camp. The program is designed for summer months 2020-2023. But we are sure that the camp "City of the Future" will develop into a long-term year-round project, where students of the Gorki district and Mogilev region will be able to recover all year round.</w:t>
            </w:r>
          </w:p>
        </w:tc>
      </w:tr>
      <w:tr w:rsidTr="003A7EC9">
        <w:tblPrEx>
          <w:tblW w:w="0" w:type="auto"/>
          <w:tblLayout w:type="fixed"/>
          <w:tblLook w:val="04A0"/>
        </w:tblPrEx>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15</w:t>
            </w:r>
            <w:r w:rsidR="00500EC8">
              <w:rPr>
                <w:rFonts w:ascii="Times New Roman" w:eastAsia="Calibri" w:hAnsi="Times New Roman" w:cs="Times New Roman"/>
                <w:sz w:val="24"/>
                <w:szCs w:val="24"/>
              </w:rPr>
              <w:t>.</w:t>
            </w:r>
          </w:p>
        </w:tc>
        <w:tc>
          <w:tcPr>
            <w:tcW w:w="3260" w:type="dxa"/>
          </w:tcPr>
          <w:p w:rsidR="002E7F7C" w:rsidRPr="00500EC8"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Post-project activities</w:t>
            </w:r>
          </w:p>
        </w:tc>
        <w:tc>
          <w:tcPr>
            <w:tcW w:w="5381" w:type="dxa"/>
          </w:tcPr>
          <w:p w:rsidR="002E7F7C" w:rsidRPr="00500EC8"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xml:space="preserve">The created conditions will allow to use the building for sanatorium </w:t>
            </w:r>
            <w:r w:rsidRPr="00500EC8">
              <w:rPr>
                <w:rFonts w:ascii="Times New Roman" w:hAnsi="Times New Roman" w:cs="Times New Roman"/>
                <w:color w:val="000000"/>
                <w:sz w:val="24"/>
                <w:szCs w:val="24"/>
                <w:lang w:val="en-US"/>
              </w:rPr>
              <w:t>reabilitation</w:t>
            </w:r>
            <w:r w:rsidRPr="00500EC8">
              <w:rPr>
                <w:rFonts w:ascii="Times New Roman" w:hAnsi="Times New Roman" w:cs="Times New Roman"/>
                <w:color w:val="000000"/>
                <w:sz w:val="24"/>
                <w:szCs w:val="24"/>
                <w:lang w:val="en-US"/>
              </w:rPr>
              <w:t xml:space="preserve"> of children;</w:t>
            </w:r>
          </w:p>
          <w:p w:rsidR="002E7F7C" w:rsidRPr="00500EC8"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A high percentage of children and adolescents have improved their health;</w:t>
            </w:r>
          </w:p>
        </w:tc>
      </w:tr>
      <w:tr w:rsidTr="003A7EC9">
        <w:tblPrEx>
          <w:tblW w:w="0" w:type="auto"/>
          <w:tblLayout w:type="fixed"/>
          <w:tblLook w:val="04A0"/>
        </w:tblPrEx>
        <w:trPr>
          <w:trHeight w:val="319"/>
        </w:trPr>
        <w:tc>
          <w:tcPr>
            <w:tcW w:w="704" w:type="dxa"/>
          </w:tcPr>
          <w:p w:rsidR="002E7F7C" w:rsidRPr="00500EC8"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16</w:t>
            </w:r>
            <w:r w:rsidR="00500EC8">
              <w:rPr>
                <w:rFonts w:ascii="Times New Roman" w:eastAsia="Calibri" w:hAnsi="Times New Roman" w:cs="Times New Roman"/>
                <w:sz w:val="24"/>
                <w:szCs w:val="24"/>
              </w:rPr>
              <w:t>.</w:t>
            </w:r>
          </w:p>
        </w:tc>
        <w:tc>
          <w:tcPr>
            <w:tcW w:w="3260" w:type="dxa"/>
          </w:tcPr>
          <w:p w:rsidR="002E7F7C" w:rsidRPr="00500EC8" w:rsidP="00500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EC8">
              <w:rPr>
                <w:rFonts w:ascii="Times New Roman" w:hAnsi="Times New Roman" w:cs="Times New Roman"/>
                <w:sz w:val="24"/>
                <w:szCs w:val="24"/>
              </w:rPr>
              <w:t>Projectbudget</w:t>
            </w:r>
          </w:p>
        </w:tc>
        <w:tc>
          <w:tcPr>
            <w:tcW w:w="5381" w:type="dxa"/>
          </w:tcPr>
          <w:p w:rsidR="002E7F7C" w:rsidRPr="00500EC8"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lang w:val="en-US"/>
              </w:rPr>
              <w:t> </w:t>
            </w:r>
            <w:r w:rsidRPr="00500EC8">
              <w:rPr>
                <w:rFonts w:ascii="Times New Roman" w:eastAsia="Calibri" w:hAnsi="Times New Roman" w:cs="Times New Roman"/>
                <w:sz w:val="24"/>
                <w:szCs w:val="24"/>
                <w:lang w:val="en-US"/>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lang w:val="en-US"/>
              </w:rPr>
              <w:t>$</w:t>
            </w:r>
          </w:p>
        </w:tc>
      </w:tr>
    </w:tbl>
    <w:p w:rsidR="002E7F7C" w:rsidP="002E7F7C">
      <w:pPr>
        <w:tabs>
          <w:tab w:val="left" w:pos="-426"/>
        </w:tabs>
        <w:rPr>
          <w:sz w:val="26"/>
          <w:szCs w:val="26"/>
          <w:lang w:val="be-BY"/>
        </w:rPr>
      </w:pPr>
      <w:r>
        <w:rPr>
          <w:noProof/>
          <w:lang w:eastAsia="ru-RU"/>
        </w:rPr>
        <w:drawing>
          <wp:anchor distT="0" distB="0" distL="114300" distR="114300" simplePos="0" relativeHeight="251665408" behindDoc="0" locked="0" layoutInCell="1" allowOverlap="1">
            <wp:simplePos x="0" y="0"/>
            <wp:positionH relativeFrom="column">
              <wp:posOffset>2853690</wp:posOffset>
            </wp:positionH>
            <wp:positionV relativeFrom="paragraph">
              <wp:posOffset>118110</wp:posOffset>
            </wp:positionV>
            <wp:extent cx="3571875" cy="2466975"/>
            <wp:effectExtent l="0" t="0" r="9525" b="9525"/>
            <wp:wrapNone/>
            <wp:docPr id="19" name="Рисунок 5" descr="https://mediacratia.ru/wp-content/uploads/2019/06/e7241207b5ab14947d41502051e076d6.jpg"/>
            <wp:cNvGraphicFramePr/>
            <a:graphic xmlns:a="http://schemas.openxmlformats.org/drawingml/2006/main">
              <a:graphicData uri="http://schemas.openxmlformats.org/drawingml/2006/picture">
                <pic:pic xmlns:pic="http://schemas.openxmlformats.org/drawingml/2006/picture">
                  <pic:nvPicPr>
                    <pic:cNvPr id="222783800" name="Рисунок 5" descr="https://mediacratia.ru/wp-content/uploads/2019/06/e7241207b5ab14947d41502051e076d6.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7187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simplePos x="0" y="0"/>
            <wp:positionH relativeFrom="column">
              <wp:posOffset>-813435</wp:posOffset>
            </wp:positionH>
            <wp:positionV relativeFrom="paragraph">
              <wp:posOffset>99060</wp:posOffset>
            </wp:positionV>
            <wp:extent cx="3609975" cy="2486025"/>
            <wp:effectExtent l="0" t="0" r="9525" b="9525"/>
            <wp:wrapNone/>
            <wp:docPr id="18" name="Рисунок 4" descr="https://cdn1-img.robotbaza.ru/files/1/449/7627201/original/library.jpeg"/>
            <wp:cNvGraphicFramePr/>
            <a:graphic xmlns:a="http://schemas.openxmlformats.org/drawingml/2006/main">
              <a:graphicData uri="http://schemas.openxmlformats.org/drawingml/2006/picture">
                <pic:pic xmlns:pic="http://schemas.openxmlformats.org/drawingml/2006/picture">
                  <pic:nvPicPr>
                    <pic:cNvPr id="1896597952" name="Рисунок 4" descr="https://cdn1-img.robotbaza.ru/files/1/449/7627201/original/library.jpe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09975" cy="248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E7F7C" w:rsidP="002E7F7C">
      <w:pPr>
        <w:tabs>
          <w:tab w:val="left" w:pos="-426"/>
        </w:tabs>
        <w:rPr>
          <w:sz w:val="26"/>
          <w:szCs w:val="26"/>
          <w:lang w:val="be-BY"/>
        </w:rPr>
      </w:pPr>
    </w:p>
    <w:p w:rsidR="002E7F7C" w:rsidP="002E7F7C">
      <w:pPr>
        <w:tabs>
          <w:tab w:val="left" w:pos="-426"/>
        </w:tabs>
        <w:rPr>
          <w:sz w:val="26"/>
          <w:szCs w:val="26"/>
          <w:lang w:val="be-BY"/>
        </w:rPr>
      </w:pPr>
    </w:p>
    <w:p w:rsidR="003A7EC9" w:rsidP="002E7F7C">
      <w:pPr>
        <w:tabs>
          <w:tab w:val="left" w:pos="-426"/>
        </w:tabs>
        <w:rPr>
          <w:sz w:val="26"/>
          <w:szCs w:val="26"/>
          <w:lang w:val="be-BY"/>
        </w:rPr>
      </w:pPr>
    </w:p>
    <w:p w:rsidR="003A7EC9" w:rsidRPr="003A7EC9" w:rsidP="003A7EC9">
      <w:pPr>
        <w:rPr>
          <w:sz w:val="26"/>
          <w:szCs w:val="26"/>
          <w:lang w:val="be-BY"/>
        </w:rPr>
      </w:pPr>
    </w:p>
    <w:p w:rsidR="003A7EC9" w:rsidRPr="003A7EC9" w:rsidP="003A7EC9">
      <w:pPr>
        <w:rPr>
          <w:sz w:val="26"/>
          <w:szCs w:val="26"/>
          <w:lang w:val="be-BY"/>
        </w:rPr>
      </w:pPr>
    </w:p>
    <w:p w:rsidR="003A7EC9" w:rsidRPr="003A7EC9" w:rsidP="003A7EC9">
      <w:pPr>
        <w:rPr>
          <w:sz w:val="26"/>
          <w:szCs w:val="26"/>
          <w:lang w:val="be-BY"/>
        </w:rPr>
      </w:pPr>
    </w:p>
    <w:p w:rsidR="003A7EC9" w:rsidRPr="003A7EC9" w:rsidP="003A7EC9">
      <w:pPr>
        <w:rPr>
          <w:sz w:val="26"/>
          <w:szCs w:val="26"/>
          <w:lang w:val="be-BY"/>
        </w:rPr>
      </w:pPr>
      <w:r>
        <w:rPr>
          <w:noProof/>
          <w:lang w:eastAsia="ru-RU"/>
        </w:rPr>
        <w:drawing>
          <wp:anchor distT="0" distB="0" distL="114300" distR="114300" simplePos="0" relativeHeight="251667456" behindDoc="0" locked="0" layoutInCell="1" allowOverlap="1">
            <wp:simplePos x="0" y="0"/>
            <wp:positionH relativeFrom="column">
              <wp:posOffset>2948940</wp:posOffset>
            </wp:positionH>
            <wp:positionV relativeFrom="paragraph">
              <wp:posOffset>73660</wp:posOffset>
            </wp:positionV>
            <wp:extent cx="3209925" cy="2524125"/>
            <wp:effectExtent l="0" t="0" r="9525" b="9525"/>
            <wp:wrapNone/>
            <wp:docPr id="21" name="Рисунок 1" descr="http://zoozel.ru/gallery/images/1506300_aktovyi-zal-proekt.jpg"/>
            <wp:cNvGraphicFramePr/>
            <a:graphic xmlns:a="http://schemas.openxmlformats.org/drawingml/2006/main">
              <a:graphicData uri="http://schemas.openxmlformats.org/drawingml/2006/picture">
                <pic:pic xmlns:pic="http://schemas.openxmlformats.org/drawingml/2006/picture">
                  <pic:nvPicPr>
                    <pic:cNvPr id="726747872" name="Рисунок 1" descr="http://zoozel.ru/gallery/images/1506300_aktovyi-zal-proekt.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09925"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simplePos x="0" y="0"/>
            <wp:positionH relativeFrom="column">
              <wp:posOffset>-765175</wp:posOffset>
            </wp:positionH>
            <wp:positionV relativeFrom="paragraph">
              <wp:posOffset>73660</wp:posOffset>
            </wp:positionV>
            <wp:extent cx="3562350" cy="2571750"/>
            <wp:effectExtent l="0" t="0" r="0" b="0"/>
            <wp:wrapNone/>
            <wp:docPr id="20" name="Рисунок 5" descr="https://gotravels.help/wp-content/uploads/2019/04/lappeerranta-angry-birds-activity-park.jpg"/>
            <wp:cNvGraphicFramePr/>
            <a:graphic xmlns:a="http://schemas.openxmlformats.org/drawingml/2006/main">
              <a:graphicData uri="http://schemas.openxmlformats.org/drawingml/2006/picture">
                <pic:pic xmlns:pic="http://schemas.openxmlformats.org/drawingml/2006/picture">
                  <pic:nvPicPr>
                    <pic:cNvPr id="645207098" name="Рисунок 5" descr="https://gotravels.help/wp-content/uploads/2019/04/lappeerranta-angry-birds-activity-park.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2350" cy="257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A7EC9" w:rsidRPr="003A7EC9" w:rsidP="003A7EC9">
      <w:pPr>
        <w:rPr>
          <w:sz w:val="26"/>
          <w:szCs w:val="26"/>
          <w:lang w:val="be-BY"/>
        </w:rPr>
      </w:pPr>
    </w:p>
    <w:p w:rsidR="003A7EC9" w:rsidRPr="003A7EC9" w:rsidP="003A7EC9">
      <w:pPr>
        <w:rPr>
          <w:sz w:val="26"/>
          <w:szCs w:val="26"/>
          <w:lang w:val="be-BY"/>
        </w:rPr>
      </w:pPr>
    </w:p>
    <w:p w:rsidR="003A7EC9" w:rsidRPr="003A7EC9" w:rsidP="003A7EC9">
      <w:pPr>
        <w:rPr>
          <w:sz w:val="26"/>
          <w:szCs w:val="26"/>
          <w:lang w:val="be-BY"/>
        </w:rPr>
      </w:pPr>
    </w:p>
    <w:p w:rsidR="003A7EC9" w:rsidP="003A7EC9">
      <w:pPr>
        <w:tabs>
          <w:tab w:val="left" w:pos="3555"/>
        </w:tabs>
        <w:rPr>
          <w:sz w:val="26"/>
          <w:szCs w:val="26"/>
          <w:lang w:val="be-BY"/>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8452B"/>
    <w:multiLevelType w:val="multilevel"/>
    <w:tmpl w:val="B00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53C"/>
    <w:multiLevelType w:val="hybridMultilevel"/>
    <w:tmpl w:val="4FE0AA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444FC8"/>
    <w:multiLevelType w:val="hybridMultilevel"/>
    <w:tmpl w:val="C0DA1080"/>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5473F6"/>
    <w:multiLevelType w:val="multilevel"/>
    <w:tmpl w:val="FC6E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D7807"/>
    <w:multiLevelType w:val="hybridMultilevel"/>
    <w:tmpl w:val="DE5ADB02"/>
    <w:lvl w:ilvl="0">
      <w:start w:val="12"/>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9605792"/>
    <w:multiLevelType w:val="hybridMultilevel"/>
    <w:tmpl w:val="C0DA1080"/>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A2C7176"/>
    <w:multiLevelType w:val="hybridMultilevel"/>
    <w:tmpl w:val="75EC79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
    <w:uiPriority w:val="99"/>
    <w:unhideWhenUsed/>
    <w:rsid w:val="00337098"/>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337098"/>
  </w:style>
  <w:style w:type="paragraph" w:styleId="Footer">
    <w:name w:val="footer"/>
    <w:basedOn w:val="Normal"/>
    <w:link w:val="a0"/>
    <w:uiPriority w:val="99"/>
    <w:unhideWhenUsed/>
    <w:rsid w:val="00337098"/>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337098"/>
  </w:style>
  <w:style w:type="table" w:customStyle="1" w:styleId="1">
    <w:name w:val="Сетка таблицы1"/>
    <w:basedOn w:val="TableNormal"/>
    <w:next w:val="TableGrid"/>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1"/>
    <w:uiPriority w:val="99"/>
    <w:semiHidden/>
    <w:unhideWhenUsed/>
    <w:rsid w:val="00020EB4"/>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020EB4"/>
    <w:rPr>
      <w:rFonts w:ascii="Tahoma" w:hAnsi="Tahoma" w:cs="Tahoma"/>
      <w:sz w:val="16"/>
      <w:szCs w:val="16"/>
    </w:rPr>
  </w:style>
  <w:style w:type="table" w:customStyle="1" w:styleId="2">
    <w:name w:val="Сетка таблицы2"/>
    <w:basedOn w:val="TableNormal"/>
    <w:next w:val="TableGrid"/>
    <w:uiPriority w:val="39"/>
    <w:rsid w:val="0002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leNormal"/>
    <w:next w:val="TableGrid"/>
    <w:uiPriority w:val="39"/>
    <w:rsid w:val="002E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15</cp:revision>
  <dcterms:created xsi:type="dcterms:W3CDTF">2020-02-05T06:06:00Z</dcterms:created>
  <dcterms:modified xsi:type="dcterms:W3CDTF">2023-01-18T13:22:00Z</dcterms:modified>
</cp:coreProperties>
</file>