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E251AB" w:rsidRDefault="001D23A9" w:rsidP="001D23A9">
      <w:pPr>
        <w:jc w:val="center"/>
        <w:rPr>
          <w:rFonts w:cs="Times New Roman"/>
          <w:szCs w:val="30"/>
        </w:rPr>
      </w:pPr>
      <w:r w:rsidRPr="00E251AB">
        <w:rPr>
          <w:rFonts w:cs="Times New Roman"/>
          <w:szCs w:val="30"/>
        </w:rPr>
        <w:t xml:space="preserve">АДМИНИСТРАТИВНАЯ ПРОЦЕДУРА № </w:t>
      </w:r>
      <w:r w:rsidR="00A31634" w:rsidRPr="00E251AB">
        <w:rPr>
          <w:rFonts w:cs="Times New Roman"/>
          <w:szCs w:val="30"/>
        </w:rPr>
        <w:t>8.5.1</w:t>
      </w:r>
    </w:p>
    <w:p w:rsidR="00A25480" w:rsidRPr="00E251AB" w:rsidRDefault="00A25480" w:rsidP="001D23A9">
      <w:pPr>
        <w:jc w:val="center"/>
        <w:rPr>
          <w:rFonts w:cs="Times New Roman"/>
          <w:szCs w:val="30"/>
        </w:rPr>
      </w:pPr>
    </w:p>
    <w:p w:rsidR="0023317D" w:rsidRPr="00E251AB" w:rsidRDefault="006C10AE" w:rsidP="00A25480">
      <w:pPr>
        <w:jc w:val="center"/>
        <w:rPr>
          <w:rFonts w:cs="Times New Roman"/>
          <w:b/>
          <w:szCs w:val="30"/>
        </w:rPr>
      </w:pPr>
      <w:r w:rsidRPr="00E251AB">
        <w:rPr>
          <w:rFonts w:cs="Times New Roman"/>
          <w:b/>
          <w:szCs w:val="30"/>
        </w:rPr>
        <w:t>Согласование проведения ярмарки</w:t>
      </w:r>
    </w:p>
    <w:p w:rsidR="006C10AE" w:rsidRPr="00E251AB" w:rsidRDefault="006C10AE" w:rsidP="00A25480">
      <w:pPr>
        <w:jc w:val="center"/>
        <w:rPr>
          <w:rFonts w:cs="Times New Roman"/>
          <w:b/>
          <w:szCs w:val="30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626"/>
        <w:gridCol w:w="8284"/>
      </w:tblGrid>
      <w:tr w:rsidR="001D23A9" w:rsidRPr="00E251AB" w:rsidTr="00FE1B54">
        <w:tc>
          <w:tcPr>
            <w:tcW w:w="2547" w:type="dxa"/>
          </w:tcPr>
          <w:p w:rsidR="001D23A9" w:rsidRPr="00E251AB" w:rsidRDefault="009961E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Документы, предоставляемые заявителем</w:t>
            </w:r>
          </w:p>
        </w:tc>
        <w:tc>
          <w:tcPr>
            <w:tcW w:w="8363" w:type="dxa"/>
          </w:tcPr>
          <w:p w:rsidR="006C10AE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Заявление, </w:t>
            </w:r>
            <w:r w:rsidR="000627C5" w:rsidRPr="00E251AB">
              <w:rPr>
                <w:rFonts w:cs="Times New Roman"/>
                <w:szCs w:val="30"/>
              </w:rPr>
              <w:t>с указанием сведений, предусмотренных</w:t>
            </w:r>
            <w:r w:rsidRPr="00E251AB">
              <w:rPr>
                <w:rFonts w:cs="Times New Roman"/>
                <w:szCs w:val="30"/>
              </w:rPr>
              <w:t xml:space="preserve"> в пункте 6 Положения о порядке организации и согласования проведения ярмарок на территории Республики Беларусь;</w:t>
            </w:r>
          </w:p>
          <w:p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>в случае, если организатор ярмарки является правообладателем недвижимого имущества, в (на) котором планируется проведение ярмарки: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72" w:firstLine="28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 xml:space="preserve">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</w:t>
            </w:r>
          </w:p>
          <w:p w:rsidR="00FE1B54" w:rsidRPr="00E251AB" w:rsidRDefault="00FE1B54" w:rsidP="00FE1B54">
            <w:p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</w:p>
          <w:p w:rsidR="00FE1B54" w:rsidRPr="00E251AB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355" w:firstLine="0"/>
              <w:rPr>
                <w:rFonts w:cs="Times New Roman"/>
                <w:szCs w:val="30"/>
              </w:rPr>
            </w:pPr>
          </w:p>
          <w:p w:rsidR="00FE1B54" w:rsidRPr="00E251AB" w:rsidRDefault="00FE1B54" w:rsidP="00FE1B54">
            <w:pPr>
              <w:pStyle w:val="a5"/>
              <w:tabs>
                <w:tab w:val="left" w:pos="0"/>
              </w:tabs>
              <w:ind w:left="0" w:firstLine="323"/>
              <w:rPr>
                <w:rFonts w:cs="Times New Roman"/>
                <w:i/>
                <w:szCs w:val="30"/>
              </w:rPr>
            </w:pPr>
            <w:r w:rsidRPr="00E251AB">
              <w:rPr>
                <w:rFonts w:cs="Times New Roman"/>
                <w:i/>
                <w:szCs w:val="30"/>
              </w:rPr>
              <w:t xml:space="preserve">Заинтересованным лицом при необходимости могут представляться иные документы, предусмотренные в части </w:t>
            </w:r>
            <w:r w:rsidRPr="00E251AB">
              <w:rPr>
                <w:rFonts w:cs="Times New Roman"/>
                <w:i/>
                <w:szCs w:val="30"/>
              </w:rPr>
              <w:lastRenderedPageBreak/>
              <w:t>первой пункта 2 статьи 15 З</w:t>
            </w:r>
            <w:bookmarkStart w:id="0" w:name="_GoBack"/>
            <w:bookmarkEnd w:id="0"/>
            <w:r w:rsidRPr="00E251AB">
              <w:rPr>
                <w:rFonts w:cs="Times New Roman"/>
                <w:i/>
                <w:szCs w:val="30"/>
              </w:rPr>
              <w:t>акона Республики Беларусь «Об основах административных процедур».</w:t>
            </w:r>
          </w:p>
          <w:p w:rsidR="001D23A9" w:rsidRPr="00E251AB" w:rsidRDefault="001D23A9" w:rsidP="00FE1B54">
            <w:pPr>
              <w:pStyle w:val="a5"/>
              <w:tabs>
                <w:tab w:val="left" w:pos="0"/>
                <w:tab w:val="left" w:pos="72"/>
                <w:tab w:val="left" w:pos="355"/>
              </w:tabs>
              <w:ind w:left="0" w:firstLine="0"/>
              <w:rPr>
                <w:rFonts w:cs="Times New Roman"/>
                <w:szCs w:val="30"/>
              </w:rPr>
            </w:pPr>
          </w:p>
        </w:tc>
      </w:tr>
      <w:tr w:rsidR="001D23A9" w:rsidRPr="00E251AB" w:rsidTr="00FE1B54">
        <w:tc>
          <w:tcPr>
            <w:tcW w:w="2547" w:type="dxa"/>
          </w:tcPr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8363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бесплатно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E251AB" w:rsidTr="00FE1B54">
        <w:tc>
          <w:tcPr>
            <w:tcW w:w="2547" w:type="dxa"/>
          </w:tcPr>
          <w:p w:rsidR="001D23A9" w:rsidRPr="00E251AB" w:rsidRDefault="005D0EDD" w:rsidP="002457BA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</w:t>
            </w:r>
            <w:r w:rsidR="001D23A9" w:rsidRPr="00E251AB">
              <w:rPr>
                <w:rFonts w:cs="Times New Roman"/>
                <w:szCs w:val="30"/>
              </w:rPr>
              <w:t>рок осуществления административной процедуры</w:t>
            </w:r>
          </w:p>
        </w:tc>
        <w:tc>
          <w:tcPr>
            <w:tcW w:w="8363" w:type="dxa"/>
          </w:tcPr>
          <w:p w:rsidR="001D23A9" w:rsidRPr="00E251AB" w:rsidRDefault="00FE1B54" w:rsidP="006C10A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51AB">
              <w:rPr>
                <w:sz w:val="30"/>
                <w:szCs w:val="30"/>
              </w:rPr>
              <w:t>10</w:t>
            </w:r>
            <w:r w:rsidR="0023317D" w:rsidRPr="00E251AB"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E251AB" w:rsidTr="00FE1B54">
        <w:tc>
          <w:tcPr>
            <w:tcW w:w="2547" w:type="dxa"/>
          </w:tcPr>
          <w:p w:rsidR="005D0EDD" w:rsidRPr="00E251AB" w:rsidRDefault="005D0EDD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</w:rPr>
            </w:pPr>
          </w:p>
        </w:tc>
        <w:tc>
          <w:tcPr>
            <w:tcW w:w="8363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бессрочно</w:t>
            </w:r>
          </w:p>
          <w:p w:rsidR="005D0EDD" w:rsidRPr="00E251AB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</w:p>
          <w:p w:rsidR="001D23A9" w:rsidRPr="00E251AB" w:rsidRDefault="001D23A9" w:rsidP="00DA03EA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D23A9" w:rsidRPr="00E251AB" w:rsidTr="004474D1">
        <w:tc>
          <w:tcPr>
            <w:tcW w:w="10910" w:type="dxa"/>
            <w:gridSpan w:val="2"/>
          </w:tcPr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E251AB">
              <w:rPr>
                <w:rFonts w:cs="Times New Roman"/>
                <w:szCs w:val="30"/>
              </w:rPr>
              <w:t xml:space="preserve"> </w:t>
            </w:r>
          </w:p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Вы можете обратиться</w:t>
            </w:r>
            <w:r w:rsidRPr="00E251AB">
              <w:rPr>
                <w:rFonts w:cs="Times New Roman"/>
                <w:szCs w:val="30"/>
              </w:rPr>
              <w:t>:</w:t>
            </w:r>
          </w:p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в службу «Одно окно» райисполкома: г. Горки, </w:t>
            </w:r>
            <w:r w:rsidR="00DA03EA" w:rsidRPr="00E251AB">
              <w:rPr>
                <w:rFonts w:cs="Times New Roman"/>
                <w:szCs w:val="30"/>
              </w:rPr>
              <w:t>ул. Якубовского</w:t>
            </w:r>
            <w:r w:rsidRPr="00E251AB">
              <w:rPr>
                <w:rFonts w:cs="Times New Roman"/>
                <w:szCs w:val="30"/>
              </w:rPr>
              <w:t>, 9, каб</w:t>
            </w:r>
            <w:r w:rsidR="00483DB9" w:rsidRPr="00E251AB">
              <w:rPr>
                <w:rFonts w:cs="Times New Roman"/>
                <w:szCs w:val="30"/>
              </w:rPr>
              <w:t>. 1, тел. (802233) 76427, 76458, 142</w:t>
            </w:r>
          </w:p>
          <w:p w:rsidR="00F82F84" w:rsidRPr="00E251AB" w:rsidRDefault="00382545" w:rsidP="00F82F84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Режим работы</w:t>
            </w:r>
            <w:r w:rsidRPr="00E251AB">
              <w:rPr>
                <w:rFonts w:cs="Times New Roman"/>
                <w:szCs w:val="30"/>
              </w:rPr>
              <w:t xml:space="preserve">: </w:t>
            </w:r>
            <w:r w:rsidR="00F82F84" w:rsidRPr="00E251AB">
              <w:rPr>
                <w:rFonts w:cs="Times New Roman"/>
                <w:szCs w:val="30"/>
              </w:rPr>
              <w:t>понедельник, вторник, четверг, пятница с 8.00 до 17.00, обед с 13.00 до 14.00</w:t>
            </w:r>
            <w:r w:rsidR="00FE1B54" w:rsidRPr="00E251AB">
              <w:rPr>
                <w:rFonts w:cs="Times New Roman"/>
                <w:szCs w:val="30"/>
              </w:rPr>
              <w:t>, среда</w:t>
            </w:r>
            <w:r w:rsidR="00F82F84" w:rsidRPr="00E251AB">
              <w:rPr>
                <w:rFonts w:cs="Times New Roman"/>
                <w:szCs w:val="30"/>
              </w:rPr>
              <w:t xml:space="preserve"> с 8.00 до 20.00, обед с 13.00 до 14.00,</w:t>
            </w:r>
          </w:p>
          <w:p w:rsidR="00F82F84" w:rsidRPr="00E251AB" w:rsidRDefault="00F82F84" w:rsidP="00146960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суббота с 9.00 до 13.00, воскресенье</w:t>
            </w:r>
            <w:r w:rsidR="004932EB" w:rsidRPr="00E251AB">
              <w:rPr>
                <w:rFonts w:cs="Times New Roman"/>
                <w:szCs w:val="30"/>
              </w:rPr>
              <w:t xml:space="preserve"> </w:t>
            </w:r>
            <w:r w:rsidRPr="00E251AB">
              <w:rPr>
                <w:rFonts w:cs="Times New Roman"/>
                <w:szCs w:val="30"/>
              </w:rPr>
              <w:t>- выходной.</w:t>
            </w:r>
          </w:p>
          <w:p w:rsidR="005D0EDD" w:rsidRPr="00E251AB" w:rsidRDefault="005D0EDD" w:rsidP="00146960">
            <w:pPr>
              <w:ind w:firstLine="0"/>
              <w:rPr>
                <w:rFonts w:cs="Times New Roman"/>
                <w:szCs w:val="30"/>
              </w:rPr>
            </w:pPr>
          </w:p>
          <w:p w:rsidR="006C10AE" w:rsidRPr="00E251AB" w:rsidRDefault="001D23A9" w:rsidP="00FE1B54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 w:rsidRPr="00E251AB">
              <w:rPr>
                <w:rFonts w:cs="Times New Roman"/>
                <w:b/>
                <w:szCs w:val="30"/>
              </w:rPr>
              <w:t>Ответственный исполни</w:t>
            </w:r>
            <w:r w:rsidR="001E022C" w:rsidRPr="00E251AB">
              <w:rPr>
                <w:rFonts w:cs="Times New Roman"/>
                <w:b/>
                <w:szCs w:val="30"/>
              </w:rPr>
              <w:t>тель</w:t>
            </w:r>
            <w:r w:rsidR="001E022C" w:rsidRPr="00E251AB">
              <w:rPr>
                <w:rFonts w:cs="Times New Roman"/>
                <w:szCs w:val="30"/>
              </w:rPr>
              <w:t xml:space="preserve">: </w:t>
            </w:r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 xml:space="preserve">главный специалист управления экономики райисполкома Рубанова Евгения Васильевна, каб. 85, тел. (802233) 76332, в ее отсутствие – </w:t>
            </w:r>
            <w:proofErr w:type="spellStart"/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>Танцюро</w:t>
            </w:r>
            <w:proofErr w:type="spellEnd"/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 xml:space="preserve"> Зоя Ивановна, главный специалист управления экономики, каб. 85, тел. (802233)76464</w:t>
            </w:r>
          </w:p>
          <w:p w:rsidR="0023317D" w:rsidRPr="00E251AB" w:rsidRDefault="0023317D" w:rsidP="00146960">
            <w:pPr>
              <w:ind w:firstLine="0"/>
              <w:rPr>
                <w:rFonts w:cs="Times New Roman"/>
                <w:szCs w:val="30"/>
              </w:rPr>
            </w:pP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ВЫШЕСТОЯЩИЙ ГОСУДАРСТВЕННЫЙ ОРГАН:</w:t>
            </w:r>
          </w:p>
          <w:p w:rsidR="00813F26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Могилевский областной исполнительный комитет, 212030,</w:t>
            </w: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г. Могилев, ул. Первомайская, 71.</w:t>
            </w:r>
          </w:p>
          <w:p w:rsidR="001D23A9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E251AB" w:rsidRDefault="00382545" w:rsidP="0023317D">
      <w:pPr>
        <w:pStyle w:val="table10"/>
        <w:spacing w:before="120"/>
        <w:rPr>
          <w:sz w:val="30"/>
          <w:szCs w:val="30"/>
        </w:rPr>
      </w:pPr>
    </w:p>
    <w:sectPr w:rsidR="00382545" w:rsidRPr="00E251AB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2782-4CDE-4E29-BC30-BF1C218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9</cp:revision>
  <cp:lastPrinted>2022-04-27T15:47:00Z</cp:lastPrinted>
  <dcterms:created xsi:type="dcterms:W3CDTF">2022-04-05T13:01:00Z</dcterms:created>
  <dcterms:modified xsi:type="dcterms:W3CDTF">2022-04-27T15:47:00Z</dcterms:modified>
</cp:coreProperties>
</file>