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962EBF" w:rsidRDefault="001D23A9" w:rsidP="001D23A9">
      <w:pPr>
        <w:jc w:val="center"/>
        <w:rPr>
          <w:rFonts w:cs="Times New Roman"/>
          <w:sz w:val="29"/>
          <w:szCs w:val="29"/>
        </w:rPr>
      </w:pPr>
      <w:r w:rsidRPr="00962EBF">
        <w:rPr>
          <w:rFonts w:cs="Times New Roman"/>
          <w:sz w:val="29"/>
          <w:szCs w:val="29"/>
        </w:rPr>
        <w:t xml:space="preserve">АДМИНИСТРАТИВНАЯ ПРОЦЕДУРА № </w:t>
      </w:r>
      <w:r w:rsidR="005316AF" w:rsidRPr="00962EBF">
        <w:rPr>
          <w:rFonts w:cs="Times New Roman"/>
          <w:sz w:val="29"/>
          <w:szCs w:val="29"/>
        </w:rPr>
        <w:t>8.9.5</w:t>
      </w:r>
    </w:p>
    <w:p w:rsidR="0081382B" w:rsidRPr="00962EBF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962EBF" w:rsidRDefault="005316AF" w:rsidP="00A25480">
      <w:pPr>
        <w:jc w:val="center"/>
        <w:rPr>
          <w:rFonts w:cs="Times New Roman"/>
          <w:b/>
          <w:sz w:val="29"/>
          <w:szCs w:val="29"/>
        </w:rPr>
      </w:pPr>
      <w:r w:rsidRPr="00962EBF">
        <w:rPr>
          <w:rFonts w:cs="Times New Roman"/>
          <w:b/>
          <w:bCs/>
          <w:sz w:val="29"/>
          <w:szCs w:val="29"/>
        </w:rPr>
        <w:t>Исключение сведений из Торгового реестра Республики Беларусь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1D23A9" w:rsidRPr="00962EBF" w:rsidTr="00330874">
        <w:tc>
          <w:tcPr>
            <w:tcW w:w="3823" w:type="dxa"/>
          </w:tcPr>
          <w:p w:rsidR="001D23A9" w:rsidRPr="00962EBF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087" w:type="dxa"/>
          </w:tcPr>
          <w:p w:rsidR="00962EBF" w:rsidRPr="00962EBF" w:rsidRDefault="00B475CA" w:rsidP="00962EBF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iCs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81382B" w:rsidRPr="00962EBF">
              <w:rPr>
                <w:rFonts w:cs="Times New Roman"/>
                <w:sz w:val="29"/>
                <w:szCs w:val="29"/>
              </w:rPr>
              <w:t>по</w:t>
            </w:r>
            <w:r w:rsidR="005316AF" w:rsidRPr="00962EBF">
              <w:rPr>
                <w:rFonts w:cs="Times New Roman"/>
                <w:sz w:val="29"/>
                <w:szCs w:val="29"/>
              </w:rPr>
              <w:t xml:space="preserve"> формам согласно приложению</w:t>
            </w:r>
            <w:r w:rsidR="00962EBF" w:rsidRPr="00962EBF">
              <w:rPr>
                <w:rFonts w:cs="Times New Roman"/>
                <w:sz w:val="29"/>
                <w:szCs w:val="29"/>
              </w:rPr>
              <w:t xml:space="preserve">  </w:t>
            </w:r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t>к </w:t>
            </w:r>
            <w:hyperlink r:id="rId6" w:anchor="a10" w:tooltip="+" w:history="1">
              <w:r w:rsidR="00962EBF" w:rsidRPr="00962EBF">
                <w:rPr>
                  <w:rStyle w:val="a4"/>
                  <w:rFonts w:cs="Times New Roman"/>
                  <w:i/>
                  <w:iCs/>
                  <w:sz w:val="29"/>
                  <w:szCs w:val="29"/>
                </w:rPr>
                <w:t>Регламенту</w:t>
              </w:r>
            </w:hyperlink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t> административной процедуры,</w:t>
            </w:r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br/>
              <w:t>осуществляемой в отношении субъектов</w:t>
            </w:r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br/>
              <w:t>хозяйствования, по подпункту 8.9.5 «Исключение сведений из Торгового</w:t>
            </w:r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br/>
              <w:t>реестра Республики Беларусь»</w:t>
            </w:r>
            <w:r w:rsidR="00962EBF" w:rsidRPr="00962EBF">
              <w:rPr>
                <w:rFonts w:cs="Times New Roman"/>
                <w:sz w:val="29"/>
                <w:szCs w:val="29"/>
              </w:rPr>
              <w:t xml:space="preserve">, </w:t>
            </w:r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t>утвержденной</w:t>
            </w:r>
            <w:bookmarkStart w:id="0" w:name="_GoBack"/>
            <w:bookmarkEnd w:id="0"/>
            <w:r w:rsidR="00962EBF" w:rsidRPr="00962EBF">
              <w:rPr>
                <w:rFonts w:cs="Times New Roman"/>
                <w:i/>
                <w:iCs/>
                <w:sz w:val="29"/>
                <w:szCs w:val="29"/>
              </w:rPr>
              <w:t xml:space="preserve"> Постановлением Министерства антимонопольного регулирования и торговли Республики Беларусь от 12.01.2022 № 5</w:t>
            </w:r>
          </w:p>
          <w:p w:rsidR="0081382B" w:rsidRPr="00962EBF" w:rsidRDefault="0081382B" w:rsidP="0081382B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9"/>
                <w:szCs w:val="29"/>
              </w:rPr>
            </w:pPr>
          </w:p>
          <w:p w:rsidR="001D23A9" w:rsidRPr="00962EBF" w:rsidRDefault="0081382B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962EBF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7" w:anchor="&amp;Article=15&amp;Point=2" w:history="1">
              <w:r w:rsidRPr="00962EBF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962EBF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962EBF" w:rsidTr="00330874">
        <w:tc>
          <w:tcPr>
            <w:tcW w:w="3823" w:type="dxa"/>
          </w:tcPr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87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962EB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962EBF" w:rsidTr="00330874">
        <w:tc>
          <w:tcPr>
            <w:tcW w:w="3823" w:type="dxa"/>
          </w:tcPr>
          <w:p w:rsidR="001D23A9" w:rsidRPr="00962EB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</w:t>
            </w:r>
            <w:r w:rsidR="001D23A9" w:rsidRPr="00962EB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087" w:type="dxa"/>
          </w:tcPr>
          <w:p w:rsidR="001D23A9" w:rsidRPr="00962EBF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962EBF">
              <w:rPr>
                <w:sz w:val="29"/>
                <w:szCs w:val="29"/>
              </w:rPr>
              <w:t xml:space="preserve">3 </w:t>
            </w:r>
            <w:r w:rsidR="00B475CA" w:rsidRPr="00962EBF">
              <w:rPr>
                <w:sz w:val="29"/>
                <w:szCs w:val="29"/>
              </w:rPr>
              <w:t>рабочих дней</w:t>
            </w:r>
          </w:p>
        </w:tc>
      </w:tr>
      <w:tr w:rsidR="001D23A9" w:rsidRPr="00962EBF" w:rsidTr="00330874">
        <w:tc>
          <w:tcPr>
            <w:tcW w:w="3823" w:type="dxa"/>
          </w:tcPr>
          <w:p w:rsidR="001D23A9" w:rsidRPr="00962EBF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087" w:type="dxa"/>
          </w:tcPr>
          <w:p w:rsidR="005D0EDD" w:rsidRPr="00962EBF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962EBF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962EBF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962EBF" w:rsidTr="00330874">
        <w:tc>
          <w:tcPr>
            <w:tcW w:w="3823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087" w:type="dxa"/>
          </w:tcPr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8" w:anchor="%D0%97%D0%B0%D0%B3_%D0%A3%D1%82%D0%B2_1&amp;Point=8&amp;UnderPoint=8.1" w:history="1">
              <w:r w:rsidRPr="00962EBF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962EBF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962EBF" w:rsidTr="004474D1">
        <w:tc>
          <w:tcPr>
            <w:tcW w:w="10910" w:type="dxa"/>
            <w:gridSpan w:val="2"/>
          </w:tcPr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962EBF">
              <w:rPr>
                <w:rFonts w:cs="Times New Roman"/>
                <w:sz w:val="29"/>
                <w:szCs w:val="29"/>
              </w:rPr>
              <w:t>: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962EBF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r w:rsidR="00962EBF" w:rsidRPr="00962EBF">
              <w:rPr>
                <w:rFonts w:cs="Times New Roman"/>
                <w:sz w:val="29"/>
                <w:szCs w:val="29"/>
              </w:rPr>
              <w:t>, среда</w:t>
            </w:r>
            <w:r w:rsidRPr="00962EBF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lastRenderedPageBreak/>
              <w:t>Ответственный исполнитель</w:t>
            </w:r>
            <w:r w:rsidRPr="00962EBF">
              <w:rPr>
                <w:rFonts w:cs="Times New Roman"/>
                <w:sz w:val="29"/>
                <w:szCs w:val="29"/>
              </w:rPr>
              <w:t xml:space="preserve">: </w:t>
            </w:r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каб. 85, тел. (802233) 76464, в ее отсутствие – </w:t>
            </w:r>
            <w:proofErr w:type="spellStart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962EBF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управления экономики, каб. 85, тел. (802233)76332.</w:t>
            </w:r>
          </w:p>
          <w:p w:rsidR="0081382B" w:rsidRPr="00962EBF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962EBF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81382B" w:rsidRPr="00962EBF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962EB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962EBF" w:rsidRDefault="00382545" w:rsidP="00330874">
      <w:pPr>
        <w:pStyle w:val="table10"/>
        <w:spacing w:before="120"/>
        <w:rPr>
          <w:sz w:val="29"/>
          <w:szCs w:val="29"/>
        </w:rPr>
      </w:pPr>
    </w:p>
    <w:sectPr w:rsidR="00382545" w:rsidRPr="00962EBF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16AF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869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2EBF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65D9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webnpa/text.asp?RN=C22100363" TargetMode="External"/><Relationship Id="rId3" Type="http://schemas.openxmlformats.org/officeDocument/2006/relationships/styles" Target="styles.xml"/><Relationship Id="rId7" Type="http://schemas.openxmlformats.org/officeDocument/2006/relationships/hyperlink" Target="http://etalonline.by/webnpa/text.asp?RN=H10800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40635&amp;links_doc=466341&amp;links_anch=1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0B98-AC5F-46F2-815D-1ED8F63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2022-04-27T16:04:00Z</cp:lastPrinted>
  <dcterms:created xsi:type="dcterms:W3CDTF">2022-04-05T14:05:00Z</dcterms:created>
  <dcterms:modified xsi:type="dcterms:W3CDTF">2022-04-27T16:04:00Z</dcterms:modified>
</cp:coreProperties>
</file>