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средств бюджета государственного внебюджетного фонда социальной защиты населения Республики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обращаетсяв местный исполнительный и распорядительный органпо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налогоплательщика,необходимо обратиться в местный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28 мая 2020 г. № 178. 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в соответствующее областное (Минское городское) управление 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 w:rsidRPr="00834850">
        <w:rPr>
          <w:b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lastRenderedPageBreak/>
        <w:t>Многофункциональный центр обcлуживания:</w:t>
      </w:r>
      <w:r w:rsidRPr="00834850">
        <w:t xml:space="preserve"> г. Минск, ул.Толбухина,6, </w:t>
      </w:r>
      <w:r w:rsidRPr="00834850">
        <w:br/>
        <w:t>телефон инфолинии: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Могилёвское облуправление:</w:t>
      </w:r>
    </w:p>
    <w:p w:rsidR="00834850" w:rsidRPr="00834850" w:rsidRDefault="00834850" w:rsidP="00834850">
      <w:pPr>
        <w:pStyle w:val="a3"/>
      </w:pPr>
      <w:r w:rsidRPr="00834850">
        <w:t>Куксин Сергей Олегович, заместитель начальника отдела организации сбора платежей – 8-0222-29-64-31;</w:t>
      </w:r>
    </w:p>
    <w:p w:rsidR="00834850" w:rsidRPr="00834850" w:rsidRDefault="00834850" w:rsidP="00834850">
      <w:pPr>
        <w:pStyle w:val="a3"/>
      </w:pPr>
      <w:r w:rsidRPr="00834850">
        <w:t>Захаренко Марина Викторовна, начальник отдела исполнения бюджета – 8-0222-29-64-38.</w:t>
      </w:r>
    </w:p>
    <w:p w:rsidR="007E4B29" w:rsidRPr="000A1572" w:rsidRDefault="000A3578" w:rsidP="009C4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</w:t>
      </w:r>
      <w:r w:rsidR="009C4DF0">
        <w:rPr>
          <w:rFonts w:ascii="Times New Roman" w:hAnsi="Times New Roman" w:cs="Times New Roman"/>
          <w:sz w:val="30"/>
          <w:szCs w:val="30"/>
        </w:rPr>
        <w:t xml:space="preserve"> </w:t>
      </w:r>
      <w:r w:rsidRPr="000A1572">
        <w:rPr>
          <w:rFonts w:ascii="Times New Roman" w:hAnsi="Times New Roman" w:cs="Times New Roman"/>
          <w:sz w:val="30"/>
          <w:szCs w:val="30"/>
        </w:rPr>
        <w:t>субсидии</w:t>
      </w:r>
      <w:r w:rsidR="000A1572">
        <w:rPr>
          <w:rFonts w:ascii="Times New Roman" w:hAnsi="Times New Roman" w:cs="Times New Roman"/>
          <w:sz w:val="30"/>
          <w:szCs w:val="30"/>
        </w:rPr>
        <w:t xml:space="preserve">, </w:t>
      </w:r>
      <w:r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  <w:r w:rsidR="009C4DF0">
        <w:rPr>
          <w:rFonts w:ascii="Times New Roman" w:hAnsi="Times New Roman" w:cs="Times New Roman"/>
          <w:sz w:val="30"/>
          <w:szCs w:val="30"/>
        </w:rPr>
        <w:t xml:space="preserve"> </w:t>
      </w:r>
      <w:r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 w:rsidR="000A1572">
        <w:rPr>
          <w:rFonts w:ascii="Times New Roman" w:hAnsi="Times New Roman" w:cs="Times New Roman"/>
          <w:sz w:val="30"/>
          <w:szCs w:val="30"/>
        </w:rPr>
        <w:t>иальной защиты н</w:t>
      </w:r>
      <w:r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7" w:history="1"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34850" w:rsidRPr="00F71F11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4850" w:rsidRPr="00F71F11" w:rsidSect="00AA49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67" w:rsidRDefault="00992267" w:rsidP="00AA4967">
      <w:pPr>
        <w:spacing w:after="0" w:line="240" w:lineRule="auto"/>
      </w:pPr>
      <w:r>
        <w:separator/>
      </w:r>
    </w:p>
  </w:endnote>
  <w:endnote w:type="continuationSeparator" w:id="1">
    <w:p w:rsidR="00992267" w:rsidRDefault="00992267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67" w:rsidRDefault="00992267" w:rsidP="00AA4967">
      <w:pPr>
        <w:spacing w:after="0" w:line="240" w:lineRule="auto"/>
      </w:pPr>
      <w:r>
        <w:separator/>
      </w:r>
    </w:p>
  </w:footnote>
  <w:footnote w:type="continuationSeparator" w:id="1">
    <w:p w:rsidR="00992267" w:rsidRDefault="00992267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7D24BE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="00AA4967"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9C4DF0">
          <w:rPr>
            <w:rFonts w:ascii="Times New Roman" w:hAnsi="Times New Roman" w:cs="Times New Roman"/>
            <w:noProof/>
          </w:rPr>
          <w:t>3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E30"/>
    <w:rsid w:val="000A1572"/>
    <w:rsid w:val="000A3578"/>
    <w:rsid w:val="000F0123"/>
    <w:rsid w:val="00111465"/>
    <w:rsid w:val="001C05FD"/>
    <w:rsid w:val="0028073F"/>
    <w:rsid w:val="00305296"/>
    <w:rsid w:val="00311368"/>
    <w:rsid w:val="00337CAC"/>
    <w:rsid w:val="00396CCC"/>
    <w:rsid w:val="00545E79"/>
    <w:rsid w:val="006501B5"/>
    <w:rsid w:val="00652B86"/>
    <w:rsid w:val="00674271"/>
    <w:rsid w:val="007D24BE"/>
    <w:rsid w:val="007E4B29"/>
    <w:rsid w:val="00834850"/>
    <w:rsid w:val="0084257C"/>
    <w:rsid w:val="0085606C"/>
    <w:rsid w:val="00907A6C"/>
    <w:rsid w:val="00992267"/>
    <w:rsid w:val="009C4DF0"/>
    <w:rsid w:val="00A54FF2"/>
    <w:rsid w:val="00AA4967"/>
    <w:rsid w:val="00B414BF"/>
    <w:rsid w:val="00B41C9B"/>
    <w:rsid w:val="00BA57A0"/>
    <w:rsid w:val="00BB59B2"/>
    <w:rsid w:val="00BF1B25"/>
    <w:rsid w:val="00C5333E"/>
    <w:rsid w:val="00C62A20"/>
    <w:rsid w:val="00C72D60"/>
    <w:rsid w:val="00D75E30"/>
    <w:rsid w:val="00E60E12"/>
    <w:rsid w:val="00F7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o@minsk.ssf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CBA4-5465-4B52-9C01-F9A15B11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Y</cp:lastModifiedBy>
  <cp:revision>3</cp:revision>
  <dcterms:created xsi:type="dcterms:W3CDTF">2020-06-19T09:37:00Z</dcterms:created>
  <dcterms:modified xsi:type="dcterms:W3CDTF">2002-02-17T09:26:00Z</dcterms:modified>
</cp:coreProperties>
</file>