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9A8" w:rsidRDefault="00D349A8" w:rsidP="00027877">
      <w:pPr>
        <w:spacing w:before="120"/>
      </w:pPr>
      <w:bookmarkStart w:id="0" w:name="_GoBack"/>
      <w:bookmarkEnd w:id="0"/>
    </w:p>
    <w:tbl>
      <w:tblPr>
        <w:tblW w:w="0" w:type="auto"/>
        <w:tblBorders>
          <w:bottom w:val="single" w:sz="4" w:space="0" w:color="auto"/>
        </w:tblBorders>
        <w:tblLook w:val="00A0"/>
      </w:tblPr>
      <w:tblGrid>
        <w:gridCol w:w="108"/>
        <w:gridCol w:w="851"/>
        <w:gridCol w:w="851"/>
        <w:gridCol w:w="283"/>
        <w:gridCol w:w="182"/>
        <w:gridCol w:w="385"/>
        <w:gridCol w:w="1559"/>
        <w:gridCol w:w="40"/>
        <w:gridCol w:w="146"/>
        <w:gridCol w:w="806"/>
        <w:gridCol w:w="186"/>
        <w:gridCol w:w="4067"/>
        <w:gridCol w:w="142"/>
      </w:tblGrid>
      <w:tr w:rsidR="00D349A8" w:rsidRPr="00C5724F" w:rsidTr="004C60A5">
        <w:trPr>
          <w:gridBefore w:val="1"/>
          <w:gridAfter w:val="1"/>
          <w:wBefore w:w="108" w:type="dxa"/>
          <w:wAfter w:w="142" w:type="dxa"/>
          <w:trHeight w:val="4069"/>
        </w:trPr>
        <w:tc>
          <w:tcPr>
            <w:tcW w:w="4111" w:type="dxa"/>
            <w:gridSpan w:val="6"/>
            <w:tcBorders>
              <w:bottom w:val="single" w:sz="4" w:space="0" w:color="auto"/>
            </w:tcBorders>
          </w:tcPr>
          <w:p w:rsidR="00D349A8" w:rsidRPr="00C5724F" w:rsidRDefault="00D349A8" w:rsidP="008828E5">
            <w:pPr>
              <w:jc w:val="center"/>
              <w:rPr>
                <w:rFonts w:ascii="Times New Roman" w:hAnsi="Times New Roman"/>
                <w:b/>
                <w:sz w:val="22"/>
                <w:szCs w:val="22"/>
              </w:rPr>
            </w:pPr>
          </w:p>
          <w:p w:rsidR="00D349A8" w:rsidRDefault="00D349A8" w:rsidP="008828E5">
            <w:pPr>
              <w:jc w:val="center"/>
              <w:rPr>
                <w:rFonts w:ascii="Times New Roman" w:hAnsi="Times New Roman"/>
                <w:b/>
                <w:sz w:val="22"/>
                <w:szCs w:val="22"/>
                <w:lang w:val="en-US"/>
              </w:rPr>
            </w:pPr>
          </w:p>
          <w:p w:rsidR="00D349A8" w:rsidRPr="00C5724F" w:rsidRDefault="00D349A8" w:rsidP="008828E5">
            <w:pPr>
              <w:jc w:val="center"/>
              <w:rPr>
                <w:rFonts w:ascii="Times New Roman" w:hAnsi="Times New Roman"/>
                <w:b/>
                <w:sz w:val="22"/>
                <w:szCs w:val="22"/>
              </w:rPr>
            </w:pPr>
            <w:r w:rsidRPr="00C5724F">
              <w:rPr>
                <w:rFonts w:ascii="Times New Roman" w:hAnsi="Times New Roman"/>
                <w:b/>
                <w:sz w:val="22"/>
                <w:szCs w:val="22"/>
              </w:rPr>
              <w:t xml:space="preserve">Фiлiял Дзяржаўнай установы </w:t>
            </w:r>
          </w:p>
          <w:p w:rsidR="00D349A8" w:rsidRPr="00C5724F" w:rsidRDefault="00D349A8" w:rsidP="008828E5">
            <w:pPr>
              <w:jc w:val="center"/>
              <w:rPr>
                <w:rFonts w:ascii="Times New Roman" w:hAnsi="Times New Roman"/>
                <w:b/>
                <w:sz w:val="22"/>
                <w:szCs w:val="22"/>
              </w:rPr>
            </w:pPr>
            <w:r w:rsidRPr="00C5724F">
              <w:rPr>
                <w:rFonts w:ascii="Times New Roman" w:hAnsi="Times New Roman"/>
                <w:b/>
                <w:sz w:val="22"/>
                <w:szCs w:val="22"/>
              </w:rPr>
              <w:t xml:space="preserve">«Дзяржаўны энергетычны  i  </w:t>
            </w:r>
          </w:p>
          <w:p w:rsidR="00D349A8" w:rsidRPr="00C5724F" w:rsidRDefault="00D349A8" w:rsidP="008828E5">
            <w:pPr>
              <w:jc w:val="center"/>
              <w:rPr>
                <w:rFonts w:ascii="Times New Roman" w:hAnsi="Times New Roman"/>
                <w:b/>
                <w:sz w:val="22"/>
                <w:szCs w:val="22"/>
              </w:rPr>
            </w:pPr>
            <w:r w:rsidRPr="00C5724F">
              <w:rPr>
                <w:rFonts w:ascii="Times New Roman" w:hAnsi="Times New Roman"/>
                <w:b/>
                <w:sz w:val="22"/>
                <w:szCs w:val="22"/>
              </w:rPr>
              <w:t>газавы нагляд»</w:t>
            </w:r>
          </w:p>
          <w:p w:rsidR="00D349A8" w:rsidRDefault="00D349A8" w:rsidP="008828E5">
            <w:pPr>
              <w:jc w:val="center"/>
              <w:rPr>
                <w:rFonts w:ascii="Times New Roman" w:hAnsi="Times New Roman"/>
                <w:b/>
                <w:sz w:val="22"/>
                <w:szCs w:val="22"/>
              </w:rPr>
            </w:pPr>
            <w:r w:rsidRPr="00C5724F">
              <w:rPr>
                <w:rFonts w:ascii="Times New Roman" w:hAnsi="Times New Roman"/>
                <w:b/>
                <w:sz w:val="22"/>
                <w:szCs w:val="22"/>
              </w:rPr>
              <w:t>па Магiл</w:t>
            </w:r>
            <w:r>
              <w:rPr>
                <w:rFonts w:ascii="Times New Roman" w:hAnsi="Times New Roman"/>
                <w:b/>
                <w:sz w:val="22"/>
                <w:szCs w:val="22"/>
              </w:rPr>
              <w:t>ё</w:t>
            </w:r>
            <w:r w:rsidRPr="00C5724F">
              <w:rPr>
                <w:rFonts w:ascii="Times New Roman" w:hAnsi="Times New Roman"/>
                <w:b/>
                <w:sz w:val="22"/>
                <w:szCs w:val="22"/>
              </w:rPr>
              <w:t>ўскай вобласцi</w:t>
            </w:r>
          </w:p>
          <w:p w:rsidR="00D349A8" w:rsidRPr="00C5724F" w:rsidRDefault="00D349A8" w:rsidP="008828E5">
            <w:pPr>
              <w:jc w:val="center"/>
              <w:rPr>
                <w:rFonts w:ascii="Times New Roman" w:hAnsi="Times New Roman"/>
                <w:b/>
                <w:sz w:val="22"/>
                <w:szCs w:val="22"/>
              </w:rPr>
            </w:pPr>
          </w:p>
          <w:p w:rsidR="00D349A8" w:rsidRDefault="00D349A8" w:rsidP="008828E5">
            <w:pPr>
              <w:jc w:val="center"/>
              <w:rPr>
                <w:rFonts w:ascii="Times New Roman" w:hAnsi="Times New Roman"/>
                <w:b/>
                <w:sz w:val="22"/>
                <w:szCs w:val="22"/>
              </w:rPr>
            </w:pPr>
            <w:r w:rsidRPr="008F2D19">
              <w:rPr>
                <w:rFonts w:ascii="Times New Roman" w:hAnsi="Times New Roman"/>
                <w:b/>
                <w:sz w:val="22"/>
                <w:szCs w:val="22"/>
              </w:rPr>
              <w:t>МАГIЛ</w:t>
            </w:r>
            <w:r>
              <w:rPr>
                <w:rFonts w:ascii="Times New Roman" w:hAnsi="Times New Roman"/>
                <w:b/>
                <w:sz w:val="22"/>
                <w:szCs w:val="22"/>
              </w:rPr>
              <w:t>Ё</w:t>
            </w:r>
            <w:r w:rsidRPr="008F2D19">
              <w:rPr>
                <w:rFonts w:ascii="Times New Roman" w:hAnsi="Times New Roman"/>
                <w:b/>
                <w:sz w:val="22"/>
                <w:szCs w:val="22"/>
              </w:rPr>
              <w:t>ЎСКАЕ МIЖРА</w:t>
            </w:r>
            <w:r>
              <w:rPr>
                <w:rFonts w:ascii="Times New Roman" w:hAnsi="Times New Roman"/>
                <w:b/>
                <w:sz w:val="22"/>
                <w:szCs w:val="22"/>
              </w:rPr>
              <w:t>Ё</w:t>
            </w:r>
            <w:r w:rsidRPr="008F2D19">
              <w:rPr>
                <w:rFonts w:ascii="Times New Roman" w:hAnsi="Times New Roman"/>
                <w:b/>
                <w:sz w:val="22"/>
                <w:szCs w:val="22"/>
              </w:rPr>
              <w:t>ННАЕ АДДЗЯЛЕННЕ</w:t>
            </w:r>
          </w:p>
          <w:p w:rsidR="00D349A8" w:rsidRPr="00803F61" w:rsidRDefault="00D349A8" w:rsidP="008828E5">
            <w:pPr>
              <w:jc w:val="center"/>
              <w:rPr>
                <w:rFonts w:ascii="Times New Roman" w:hAnsi="Times New Roman"/>
                <w:b/>
                <w:sz w:val="20"/>
              </w:rPr>
            </w:pPr>
            <w:r w:rsidRPr="00F4519E">
              <w:rPr>
                <w:rFonts w:ascii="Times New Roman" w:hAnsi="Times New Roman"/>
                <w:b/>
                <w:sz w:val="20"/>
              </w:rPr>
              <w:t xml:space="preserve">Горацкая </w:t>
            </w:r>
            <w:r w:rsidRPr="00803F61">
              <w:rPr>
                <w:rFonts w:ascii="Times New Roman" w:hAnsi="Times New Roman"/>
                <w:b/>
                <w:sz w:val="20"/>
              </w:rPr>
              <w:t>раённая энергагаз</w:t>
            </w:r>
            <w:r w:rsidRPr="00803F61">
              <w:rPr>
                <w:rFonts w:ascii="Times New Roman" w:hAnsi="Times New Roman"/>
                <w:b/>
                <w:sz w:val="20"/>
                <w:lang w:val="en-US"/>
              </w:rPr>
              <w:t>i</w:t>
            </w:r>
            <w:r w:rsidRPr="00803F61">
              <w:rPr>
                <w:rFonts w:ascii="Times New Roman" w:hAnsi="Times New Roman"/>
                <w:b/>
                <w:sz w:val="20"/>
              </w:rPr>
              <w:t>нспекцыя</w:t>
            </w:r>
          </w:p>
          <w:p w:rsidR="00D349A8" w:rsidRPr="004251B0" w:rsidRDefault="00D349A8" w:rsidP="008828E5">
            <w:pPr>
              <w:tabs>
                <w:tab w:val="left" w:pos="1985"/>
              </w:tabs>
              <w:jc w:val="center"/>
              <w:rPr>
                <w:rFonts w:ascii="Times New Roman" w:hAnsi="Times New Roman"/>
                <w:b/>
                <w:noProof/>
                <w:spacing w:val="-20"/>
                <w:sz w:val="20"/>
              </w:rPr>
            </w:pPr>
          </w:p>
          <w:p w:rsidR="00D349A8" w:rsidRPr="00F4519E" w:rsidRDefault="00D349A8" w:rsidP="008828E5">
            <w:pPr>
              <w:tabs>
                <w:tab w:val="left" w:pos="1985"/>
              </w:tabs>
              <w:jc w:val="center"/>
              <w:rPr>
                <w:rFonts w:ascii="Times New Roman" w:hAnsi="Times New Roman"/>
                <w:bCs/>
                <w:noProof/>
                <w:sz w:val="20"/>
              </w:rPr>
            </w:pPr>
            <w:r w:rsidRPr="00F4519E">
              <w:rPr>
                <w:rFonts w:ascii="Times New Roman" w:hAnsi="Times New Roman"/>
                <w:bCs/>
                <w:noProof/>
                <w:sz w:val="20"/>
              </w:rPr>
              <w:t xml:space="preserve">вул. Будаўнiкоў, 26, </w:t>
            </w:r>
            <w:smartTag w:uri="urn:schemas-microsoft-com:office:smarttags" w:element="metricconverter">
              <w:smartTagPr>
                <w:attr w:name="ProductID" w:val="213410, г"/>
              </w:smartTagPr>
              <w:r w:rsidRPr="00F4519E">
                <w:rPr>
                  <w:rFonts w:ascii="Times New Roman" w:hAnsi="Times New Roman"/>
                  <w:bCs/>
                  <w:noProof/>
                  <w:sz w:val="20"/>
                </w:rPr>
                <w:t>213410, г</w:t>
              </w:r>
            </w:smartTag>
            <w:r w:rsidRPr="00F4519E">
              <w:rPr>
                <w:rFonts w:ascii="Times New Roman" w:hAnsi="Times New Roman"/>
                <w:bCs/>
                <w:noProof/>
                <w:sz w:val="20"/>
              </w:rPr>
              <w:t>. Горкi</w:t>
            </w:r>
          </w:p>
          <w:p w:rsidR="00D349A8" w:rsidRPr="00A6740E" w:rsidRDefault="00D349A8" w:rsidP="008828E5">
            <w:pPr>
              <w:tabs>
                <w:tab w:val="left" w:pos="1985"/>
              </w:tabs>
              <w:jc w:val="center"/>
              <w:rPr>
                <w:rFonts w:ascii="Times New Roman" w:hAnsi="Times New Roman"/>
                <w:bCs/>
                <w:noProof/>
                <w:sz w:val="20"/>
              </w:rPr>
            </w:pPr>
            <w:r>
              <w:rPr>
                <w:rFonts w:ascii="Times New Roman" w:hAnsi="Times New Roman"/>
                <w:bCs/>
                <w:noProof/>
                <w:sz w:val="20"/>
              </w:rPr>
              <w:t>тэлефон/факс (8-02233) 7-61-81</w:t>
            </w:r>
          </w:p>
          <w:p w:rsidR="00D349A8" w:rsidRPr="009D3013" w:rsidRDefault="00D349A8" w:rsidP="008828E5">
            <w:pPr>
              <w:tabs>
                <w:tab w:val="left" w:pos="1985"/>
              </w:tabs>
              <w:jc w:val="center"/>
              <w:rPr>
                <w:rFonts w:ascii="Times New Roman" w:hAnsi="Times New Roman"/>
                <w:bCs/>
                <w:noProof/>
                <w:sz w:val="20"/>
              </w:rPr>
            </w:pPr>
            <w:r>
              <w:rPr>
                <w:rFonts w:ascii="Times New Roman" w:hAnsi="Times New Roman"/>
                <w:bCs/>
                <w:noProof/>
                <w:sz w:val="20"/>
              </w:rPr>
              <w:t>сайт</w:t>
            </w:r>
            <w:r w:rsidRPr="005A7D14">
              <w:rPr>
                <w:rFonts w:ascii="Times New Roman" w:hAnsi="Times New Roman"/>
                <w:bCs/>
                <w:noProof/>
                <w:sz w:val="20"/>
              </w:rPr>
              <w:t xml:space="preserve">: </w:t>
            </w:r>
            <w:r w:rsidRPr="009D3013">
              <w:rPr>
                <w:rFonts w:ascii="Times New Roman" w:hAnsi="Times New Roman"/>
                <w:bCs/>
                <w:noProof/>
                <w:sz w:val="20"/>
              </w:rPr>
              <w:t>http://gosenergogaznadzor.by/</w:t>
            </w:r>
          </w:p>
          <w:p w:rsidR="00D349A8" w:rsidRPr="00A51AA3" w:rsidRDefault="00D349A8" w:rsidP="008828E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A51AA3">
              <w:rPr>
                <w:rFonts w:ascii="Times New Roman" w:hAnsi="Times New Roman"/>
                <w:color w:val="000000"/>
                <w:sz w:val="18"/>
                <w:szCs w:val="18"/>
              </w:rPr>
              <w:t>193226714</w:t>
            </w:r>
          </w:p>
          <w:p w:rsidR="00D349A8" w:rsidRPr="00A73188" w:rsidRDefault="00D349A8" w:rsidP="008828E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sidRPr="001B355B">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sidRPr="001B355B">
              <w:rPr>
                <w:rFonts w:ascii="Times New Roman" w:hAnsi="Times New Roman"/>
                <w:color w:val="000000"/>
                <w:sz w:val="18"/>
                <w:szCs w:val="18"/>
              </w:rPr>
              <w:t>5</w:t>
            </w:r>
            <w:r w:rsidRPr="00A73188">
              <w:rPr>
                <w:rFonts w:ascii="Times New Roman" w:hAnsi="Times New Roman"/>
                <w:color w:val="000000"/>
                <w:sz w:val="18"/>
                <w:szCs w:val="18"/>
              </w:rPr>
              <w:t>105</w:t>
            </w:r>
            <w:r w:rsidRPr="001B355B">
              <w:rPr>
                <w:rFonts w:ascii="Times New Roman" w:hAnsi="Times New Roman"/>
                <w:color w:val="000000"/>
                <w:sz w:val="18"/>
                <w:szCs w:val="18"/>
              </w:rPr>
              <w:t>581528</w:t>
            </w:r>
            <w:r w:rsidRPr="00A73188">
              <w:rPr>
                <w:rFonts w:ascii="Times New Roman" w:hAnsi="Times New Roman"/>
                <w:color w:val="000000"/>
                <w:sz w:val="18"/>
                <w:szCs w:val="18"/>
              </w:rPr>
              <w:t>7000000</w:t>
            </w:r>
          </w:p>
          <w:p w:rsidR="00D349A8" w:rsidRDefault="00D349A8" w:rsidP="008828E5">
            <w:pPr>
              <w:spacing w:line="180" w:lineRule="exact"/>
              <w:jc w:val="center"/>
              <w:rPr>
                <w:rFonts w:ascii="Times New Roman" w:hAnsi="Times New Roman"/>
                <w:color w:val="000000"/>
                <w:sz w:val="18"/>
                <w:szCs w:val="18"/>
              </w:rPr>
            </w:pPr>
            <w:r>
              <w:rPr>
                <w:rFonts w:ascii="Times New Roman" w:hAnsi="Times New Roman"/>
                <w:color w:val="000000"/>
                <w:sz w:val="18"/>
                <w:szCs w:val="18"/>
              </w:rPr>
              <w:t>у ААТ «ААБ Беларусбанк</w:t>
            </w:r>
            <w:r w:rsidRPr="00A73188">
              <w:rPr>
                <w:rFonts w:ascii="Times New Roman" w:hAnsi="Times New Roman"/>
                <w:color w:val="000000"/>
                <w:sz w:val="18"/>
                <w:szCs w:val="18"/>
              </w:rPr>
              <w:t>»</w:t>
            </w:r>
          </w:p>
          <w:p w:rsidR="00D349A8" w:rsidRPr="00336142" w:rsidRDefault="00D349A8" w:rsidP="008828E5">
            <w:pPr>
              <w:tabs>
                <w:tab w:val="left" w:pos="1985"/>
              </w:tabs>
              <w:jc w:val="center"/>
              <w:rPr>
                <w:rFonts w:ascii="Times New Roman" w:hAnsi="Times New Roman"/>
                <w:bCs/>
                <w:noProof/>
                <w:sz w:val="20"/>
              </w:rPr>
            </w:pPr>
            <w:r>
              <w:rPr>
                <w:rFonts w:ascii="Times New Roman" w:hAnsi="Times New Roman"/>
                <w:color w:val="000000"/>
                <w:sz w:val="18"/>
                <w:szCs w:val="18"/>
              </w:rPr>
              <w:t>Б</w:t>
            </w:r>
            <w:r>
              <w:rPr>
                <w:rFonts w:ascii="Times New Roman" w:hAnsi="Times New Roman"/>
                <w:color w:val="000000"/>
                <w:sz w:val="18"/>
                <w:szCs w:val="18"/>
                <w:lang w:val="en-US"/>
              </w:rPr>
              <w:t>I</w:t>
            </w:r>
            <w:r>
              <w:rPr>
                <w:rFonts w:ascii="Times New Roman" w:hAnsi="Times New Roman"/>
                <w:color w:val="000000"/>
                <w:sz w:val="18"/>
                <w:szCs w:val="18"/>
              </w:rPr>
              <w:t>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0F7DDF">
              <w:rPr>
                <w:rFonts w:ascii="Times New Roman" w:hAnsi="Times New Roman"/>
                <w:color w:val="000000"/>
                <w:sz w:val="18"/>
                <w:szCs w:val="18"/>
              </w:rPr>
              <w:t>2</w:t>
            </w:r>
            <w:r>
              <w:rPr>
                <w:rFonts w:ascii="Times New Roman" w:hAnsi="Times New Roman"/>
                <w:color w:val="000000"/>
                <w:sz w:val="18"/>
                <w:szCs w:val="18"/>
                <w:lang w:val="en-US"/>
              </w:rPr>
              <w:t>X</w:t>
            </w:r>
          </w:p>
        </w:tc>
        <w:tc>
          <w:tcPr>
            <w:tcW w:w="992" w:type="dxa"/>
            <w:gridSpan w:val="3"/>
            <w:tcBorders>
              <w:bottom w:val="single" w:sz="4" w:space="0" w:color="auto"/>
            </w:tcBorders>
          </w:tcPr>
          <w:p w:rsidR="00D349A8" w:rsidRPr="00C5724F" w:rsidRDefault="00D349A8" w:rsidP="008828E5">
            <w:pPr>
              <w:spacing w:before="120"/>
              <w:rPr>
                <w:rFonts w:ascii="Times New Roman" w:hAnsi="Times New Roman"/>
                <w:u w:val="single"/>
              </w:rPr>
            </w:pPr>
          </w:p>
        </w:tc>
        <w:tc>
          <w:tcPr>
            <w:tcW w:w="4253" w:type="dxa"/>
            <w:gridSpan w:val="2"/>
            <w:tcBorders>
              <w:bottom w:val="single" w:sz="4" w:space="0" w:color="auto"/>
            </w:tcBorders>
          </w:tcPr>
          <w:p w:rsidR="00D349A8" w:rsidRPr="009D3013" w:rsidRDefault="00D349A8" w:rsidP="008828E5">
            <w:pPr>
              <w:jc w:val="center"/>
              <w:rPr>
                <w:rFonts w:ascii="Times New Roman" w:hAnsi="Times New Roman"/>
                <w:b/>
                <w:sz w:val="22"/>
                <w:szCs w:val="22"/>
              </w:rPr>
            </w:pPr>
          </w:p>
          <w:p w:rsidR="00D349A8" w:rsidRPr="009D3013" w:rsidRDefault="00D349A8" w:rsidP="008828E5">
            <w:pPr>
              <w:jc w:val="center"/>
              <w:rPr>
                <w:rFonts w:ascii="Times New Roman" w:hAnsi="Times New Roman"/>
                <w:b/>
                <w:sz w:val="22"/>
                <w:szCs w:val="22"/>
              </w:rPr>
            </w:pPr>
          </w:p>
          <w:p w:rsidR="00D349A8" w:rsidRPr="00C5724F" w:rsidRDefault="00D349A8" w:rsidP="008828E5">
            <w:pPr>
              <w:jc w:val="center"/>
              <w:rPr>
                <w:rFonts w:ascii="Times New Roman" w:hAnsi="Times New Roman"/>
                <w:b/>
                <w:sz w:val="22"/>
                <w:szCs w:val="22"/>
              </w:rPr>
            </w:pPr>
            <w:r w:rsidRPr="00C5724F">
              <w:rPr>
                <w:rFonts w:ascii="Times New Roman" w:hAnsi="Times New Roman"/>
                <w:b/>
                <w:sz w:val="22"/>
                <w:szCs w:val="22"/>
              </w:rPr>
              <w:t>Филиал Государственного учреждения</w:t>
            </w:r>
          </w:p>
          <w:p w:rsidR="00D349A8" w:rsidRPr="00C5724F" w:rsidRDefault="00D349A8" w:rsidP="008828E5">
            <w:pPr>
              <w:jc w:val="center"/>
              <w:rPr>
                <w:rFonts w:ascii="Times New Roman" w:hAnsi="Times New Roman"/>
                <w:b/>
                <w:sz w:val="22"/>
                <w:szCs w:val="22"/>
              </w:rPr>
            </w:pPr>
            <w:r w:rsidRPr="00C5724F">
              <w:rPr>
                <w:rFonts w:ascii="Times New Roman" w:hAnsi="Times New Roman"/>
                <w:b/>
                <w:sz w:val="22"/>
                <w:szCs w:val="22"/>
              </w:rPr>
              <w:t xml:space="preserve">«Государственный энергетический и газовый надзор» </w:t>
            </w:r>
          </w:p>
          <w:p w:rsidR="00D349A8" w:rsidRDefault="00D349A8" w:rsidP="008828E5">
            <w:pPr>
              <w:jc w:val="center"/>
              <w:rPr>
                <w:rFonts w:ascii="Times New Roman" w:hAnsi="Times New Roman"/>
                <w:b/>
                <w:sz w:val="22"/>
                <w:szCs w:val="22"/>
              </w:rPr>
            </w:pPr>
            <w:r w:rsidRPr="00C5724F">
              <w:rPr>
                <w:rFonts w:ascii="Times New Roman" w:hAnsi="Times New Roman"/>
                <w:b/>
                <w:sz w:val="22"/>
                <w:szCs w:val="22"/>
              </w:rPr>
              <w:t>по Могил</w:t>
            </w:r>
            <w:r>
              <w:rPr>
                <w:rFonts w:ascii="Times New Roman" w:hAnsi="Times New Roman"/>
                <w:b/>
                <w:sz w:val="22"/>
                <w:szCs w:val="22"/>
              </w:rPr>
              <w:t>ё</w:t>
            </w:r>
            <w:r w:rsidRPr="00C5724F">
              <w:rPr>
                <w:rFonts w:ascii="Times New Roman" w:hAnsi="Times New Roman"/>
                <w:b/>
                <w:sz w:val="22"/>
                <w:szCs w:val="22"/>
              </w:rPr>
              <w:t>вской области</w:t>
            </w:r>
          </w:p>
          <w:p w:rsidR="00D349A8" w:rsidRPr="00C5724F" w:rsidRDefault="00D349A8" w:rsidP="008828E5">
            <w:pPr>
              <w:jc w:val="center"/>
              <w:rPr>
                <w:rFonts w:ascii="Times New Roman" w:hAnsi="Times New Roman"/>
                <w:b/>
                <w:sz w:val="22"/>
                <w:szCs w:val="22"/>
              </w:rPr>
            </w:pPr>
          </w:p>
          <w:p w:rsidR="00D349A8" w:rsidRDefault="00D349A8" w:rsidP="008828E5">
            <w:pPr>
              <w:jc w:val="center"/>
              <w:rPr>
                <w:rFonts w:ascii="Times New Roman" w:hAnsi="Times New Roman"/>
                <w:b/>
                <w:sz w:val="22"/>
                <w:szCs w:val="22"/>
              </w:rPr>
            </w:pPr>
            <w:r>
              <w:rPr>
                <w:rFonts w:ascii="Times New Roman" w:hAnsi="Times New Roman"/>
                <w:b/>
                <w:sz w:val="22"/>
                <w:szCs w:val="22"/>
              </w:rPr>
              <w:t>МОГИЛЁВСКОЕ МЕЖРАЙОННОЕ</w:t>
            </w:r>
          </w:p>
          <w:p w:rsidR="00D349A8" w:rsidRDefault="00D349A8" w:rsidP="008828E5">
            <w:pPr>
              <w:jc w:val="center"/>
              <w:rPr>
                <w:rFonts w:ascii="Times New Roman" w:hAnsi="Times New Roman"/>
                <w:b/>
                <w:sz w:val="22"/>
                <w:szCs w:val="22"/>
              </w:rPr>
            </w:pPr>
            <w:r>
              <w:rPr>
                <w:rFonts w:ascii="Times New Roman" w:hAnsi="Times New Roman"/>
                <w:b/>
                <w:sz w:val="22"/>
                <w:szCs w:val="22"/>
              </w:rPr>
              <w:t>ОТДЕЛЕНИЕ</w:t>
            </w:r>
          </w:p>
          <w:p w:rsidR="00D349A8" w:rsidRPr="00803F61" w:rsidRDefault="00D349A8" w:rsidP="008828E5">
            <w:pPr>
              <w:jc w:val="center"/>
              <w:rPr>
                <w:rFonts w:ascii="Times New Roman" w:hAnsi="Times New Roman"/>
                <w:b/>
                <w:sz w:val="22"/>
                <w:szCs w:val="22"/>
              </w:rPr>
            </w:pPr>
            <w:r w:rsidRPr="00F4519E">
              <w:rPr>
                <w:rFonts w:ascii="Times New Roman" w:hAnsi="Times New Roman"/>
                <w:b/>
                <w:sz w:val="20"/>
              </w:rPr>
              <w:t xml:space="preserve">Горецкая </w:t>
            </w:r>
            <w:r w:rsidRPr="00803F61">
              <w:rPr>
                <w:rFonts w:ascii="Times New Roman" w:hAnsi="Times New Roman"/>
                <w:b/>
                <w:sz w:val="20"/>
              </w:rPr>
              <w:t>районная энергогазинспекци</w:t>
            </w:r>
            <w:r w:rsidRPr="00A6740E">
              <w:rPr>
                <w:rFonts w:ascii="Times New Roman" w:hAnsi="Times New Roman"/>
                <w:b/>
                <w:sz w:val="20"/>
              </w:rPr>
              <w:t>я</w:t>
            </w:r>
          </w:p>
          <w:p w:rsidR="00D349A8" w:rsidRPr="00454934" w:rsidRDefault="00D349A8" w:rsidP="008828E5">
            <w:pPr>
              <w:jc w:val="center"/>
              <w:rPr>
                <w:b/>
                <w:sz w:val="22"/>
                <w:szCs w:val="22"/>
              </w:rPr>
            </w:pPr>
          </w:p>
          <w:p w:rsidR="00D349A8" w:rsidRPr="00F4519E" w:rsidRDefault="00D349A8" w:rsidP="008828E5">
            <w:pPr>
              <w:tabs>
                <w:tab w:val="left" w:pos="1985"/>
              </w:tabs>
              <w:jc w:val="center"/>
              <w:rPr>
                <w:rFonts w:ascii="Times New Roman" w:hAnsi="Times New Roman"/>
                <w:bCs/>
                <w:noProof/>
                <w:sz w:val="20"/>
              </w:rPr>
            </w:pPr>
            <w:r w:rsidRPr="00F4519E">
              <w:rPr>
                <w:rFonts w:ascii="Times New Roman" w:hAnsi="Times New Roman"/>
                <w:bCs/>
                <w:noProof/>
                <w:sz w:val="20"/>
              </w:rPr>
              <w:t xml:space="preserve">ул. Строителей, 26, </w:t>
            </w:r>
            <w:smartTag w:uri="urn:schemas-microsoft-com:office:smarttags" w:element="metricconverter">
              <w:smartTagPr>
                <w:attr w:name="ProductID" w:val="213410, г"/>
              </w:smartTagPr>
              <w:r w:rsidRPr="00F4519E">
                <w:rPr>
                  <w:rFonts w:ascii="Times New Roman" w:hAnsi="Times New Roman"/>
                  <w:bCs/>
                  <w:noProof/>
                  <w:sz w:val="20"/>
                </w:rPr>
                <w:t>213410, г</w:t>
              </w:r>
            </w:smartTag>
            <w:r w:rsidRPr="00F4519E">
              <w:rPr>
                <w:rFonts w:ascii="Times New Roman" w:hAnsi="Times New Roman"/>
                <w:bCs/>
                <w:noProof/>
                <w:sz w:val="20"/>
              </w:rPr>
              <w:t>. Горки</w:t>
            </w:r>
          </w:p>
          <w:p w:rsidR="00D349A8" w:rsidRPr="00A6740E" w:rsidRDefault="00D349A8" w:rsidP="008828E5">
            <w:pPr>
              <w:tabs>
                <w:tab w:val="left" w:pos="1985"/>
              </w:tabs>
              <w:jc w:val="center"/>
              <w:rPr>
                <w:rFonts w:ascii="Times New Roman" w:hAnsi="Times New Roman"/>
                <w:bCs/>
                <w:noProof/>
                <w:sz w:val="20"/>
              </w:rPr>
            </w:pPr>
            <w:r>
              <w:rPr>
                <w:rFonts w:ascii="Times New Roman" w:hAnsi="Times New Roman"/>
                <w:bCs/>
                <w:noProof/>
                <w:sz w:val="20"/>
              </w:rPr>
              <w:t>телефон/факс (8-02233) 7-61-81</w:t>
            </w:r>
          </w:p>
          <w:p w:rsidR="00D349A8" w:rsidRPr="009D3013" w:rsidRDefault="00D349A8" w:rsidP="008828E5">
            <w:pPr>
              <w:tabs>
                <w:tab w:val="left" w:pos="1985"/>
              </w:tabs>
              <w:jc w:val="center"/>
              <w:rPr>
                <w:rFonts w:ascii="Times New Roman" w:hAnsi="Times New Roman"/>
                <w:bCs/>
                <w:noProof/>
                <w:sz w:val="20"/>
              </w:rPr>
            </w:pPr>
            <w:r>
              <w:rPr>
                <w:rFonts w:ascii="Times New Roman" w:hAnsi="Times New Roman"/>
                <w:bCs/>
                <w:noProof/>
                <w:sz w:val="20"/>
              </w:rPr>
              <w:t>сайт</w:t>
            </w:r>
            <w:r w:rsidRPr="005A7D14">
              <w:rPr>
                <w:rFonts w:ascii="Times New Roman" w:hAnsi="Times New Roman"/>
                <w:bCs/>
                <w:noProof/>
                <w:sz w:val="20"/>
              </w:rPr>
              <w:t xml:space="preserve">: </w:t>
            </w:r>
            <w:r w:rsidRPr="009D3013">
              <w:rPr>
                <w:rFonts w:ascii="Times New Roman" w:hAnsi="Times New Roman"/>
                <w:bCs/>
                <w:noProof/>
                <w:sz w:val="20"/>
              </w:rPr>
              <w:t>http://gosenergogaznadzor.by/</w:t>
            </w:r>
          </w:p>
          <w:p w:rsidR="00D349A8" w:rsidRPr="00E57F95" w:rsidRDefault="00D349A8" w:rsidP="008828E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УНП </w:t>
            </w:r>
            <w:r w:rsidRPr="00E57F95">
              <w:rPr>
                <w:rFonts w:ascii="Times New Roman" w:hAnsi="Times New Roman"/>
                <w:color w:val="000000"/>
                <w:sz w:val="18"/>
                <w:szCs w:val="18"/>
              </w:rPr>
              <w:t>193226714</w:t>
            </w:r>
          </w:p>
          <w:p w:rsidR="00D349A8" w:rsidRPr="00A73188" w:rsidRDefault="00D349A8" w:rsidP="008828E5">
            <w:pPr>
              <w:spacing w:line="180" w:lineRule="exact"/>
              <w:jc w:val="center"/>
              <w:rPr>
                <w:rFonts w:ascii="Times New Roman" w:hAnsi="Times New Roman"/>
                <w:color w:val="000000"/>
                <w:sz w:val="18"/>
                <w:szCs w:val="18"/>
              </w:rPr>
            </w:pPr>
            <w:r w:rsidRPr="00A73188">
              <w:rPr>
                <w:rFonts w:ascii="Times New Roman" w:hAnsi="Times New Roman"/>
                <w:color w:val="000000"/>
                <w:sz w:val="18"/>
                <w:szCs w:val="18"/>
              </w:rPr>
              <w:t xml:space="preserve">Р/сч. </w:t>
            </w:r>
            <w:r w:rsidRPr="00A73188">
              <w:rPr>
                <w:rFonts w:ascii="Times New Roman" w:hAnsi="Times New Roman"/>
                <w:color w:val="000000"/>
                <w:sz w:val="18"/>
                <w:szCs w:val="18"/>
                <w:lang w:val="en-US"/>
              </w:rPr>
              <w:t>BY</w:t>
            </w:r>
            <w:r w:rsidRPr="001B355B">
              <w:rPr>
                <w:rFonts w:ascii="Times New Roman" w:hAnsi="Times New Roman"/>
                <w:color w:val="000000"/>
                <w:sz w:val="18"/>
                <w:szCs w:val="18"/>
              </w:rPr>
              <w:t>9</w:t>
            </w:r>
            <w:r w:rsidRPr="00A73188">
              <w:rPr>
                <w:rFonts w:ascii="Times New Roman" w:hAnsi="Times New Roman"/>
                <w:color w:val="000000"/>
                <w:sz w:val="18"/>
                <w:szCs w:val="18"/>
              </w:rPr>
              <w:t>5</w:t>
            </w:r>
            <w:r>
              <w:rPr>
                <w:rFonts w:ascii="Times New Roman" w:hAnsi="Times New Roman"/>
                <w:color w:val="000000"/>
                <w:sz w:val="18"/>
                <w:szCs w:val="18"/>
                <w:lang w:val="en-US"/>
              </w:rPr>
              <w:t>AKBB</w:t>
            </w:r>
            <w:r w:rsidRPr="00A73188">
              <w:rPr>
                <w:rFonts w:ascii="Times New Roman" w:hAnsi="Times New Roman"/>
                <w:color w:val="000000"/>
                <w:sz w:val="18"/>
                <w:szCs w:val="18"/>
              </w:rPr>
              <w:t>301</w:t>
            </w:r>
            <w:r w:rsidRPr="001B355B">
              <w:rPr>
                <w:rFonts w:ascii="Times New Roman" w:hAnsi="Times New Roman"/>
                <w:color w:val="000000"/>
                <w:sz w:val="18"/>
                <w:szCs w:val="18"/>
              </w:rPr>
              <w:t>5</w:t>
            </w:r>
            <w:r w:rsidRPr="00A73188">
              <w:rPr>
                <w:rFonts w:ascii="Times New Roman" w:hAnsi="Times New Roman"/>
                <w:color w:val="000000"/>
                <w:sz w:val="18"/>
                <w:szCs w:val="18"/>
              </w:rPr>
              <w:t>105</w:t>
            </w:r>
            <w:r w:rsidRPr="001B355B">
              <w:rPr>
                <w:rFonts w:ascii="Times New Roman" w:hAnsi="Times New Roman"/>
                <w:color w:val="000000"/>
                <w:sz w:val="18"/>
                <w:szCs w:val="18"/>
              </w:rPr>
              <w:t>581528</w:t>
            </w:r>
            <w:r w:rsidRPr="00A73188">
              <w:rPr>
                <w:rFonts w:ascii="Times New Roman" w:hAnsi="Times New Roman"/>
                <w:color w:val="000000"/>
                <w:sz w:val="18"/>
                <w:szCs w:val="18"/>
              </w:rPr>
              <w:t>7000000</w:t>
            </w:r>
          </w:p>
          <w:p w:rsidR="00D349A8" w:rsidRDefault="00D349A8" w:rsidP="008828E5">
            <w:pPr>
              <w:spacing w:line="180" w:lineRule="exact"/>
              <w:jc w:val="center"/>
              <w:rPr>
                <w:rFonts w:ascii="Times New Roman" w:hAnsi="Times New Roman"/>
                <w:color w:val="000000"/>
                <w:sz w:val="18"/>
                <w:szCs w:val="18"/>
              </w:rPr>
            </w:pPr>
            <w:r>
              <w:rPr>
                <w:rFonts w:ascii="Times New Roman" w:hAnsi="Times New Roman"/>
                <w:color w:val="000000"/>
                <w:sz w:val="18"/>
                <w:szCs w:val="18"/>
              </w:rPr>
              <w:t>в ОАО «АСБ Беларусбанк</w:t>
            </w:r>
            <w:r w:rsidRPr="00A73188">
              <w:rPr>
                <w:rFonts w:ascii="Times New Roman" w:hAnsi="Times New Roman"/>
                <w:color w:val="000000"/>
                <w:sz w:val="18"/>
                <w:szCs w:val="18"/>
              </w:rPr>
              <w:t>»</w:t>
            </w:r>
          </w:p>
          <w:p w:rsidR="00D349A8" w:rsidRPr="000F7DDF" w:rsidRDefault="00D349A8" w:rsidP="008828E5">
            <w:pPr>
              <w:tabs>
                <w:tab w:val="left" w:pos="1985"/>
              </w:tabs>
              <w:jc w:val="center"/>
              <w:rPr>
                <w:rFonts w:ascii="Times New Roman" w:hAnsi="Times New Roman"/>
                <w:bCs/>
                <w:noProof/>
                <w:sz w:val="20"/>
                <w:lang w:val="en-US"/>
              </w:rPr>
            </w:pPr>
            <w:r>
              <w:rPr>
                <w:rFonts w:ascii="Times New Roman" w:hAnsi="Times New Roman"/>
                <w:color w:val="000000"/>
                <w:sz w:val="18"/>
                <w:szCs w:val="18"/>
              </w:rPr>
              <w:t>БИК</w:t>
            </w:r>
            <w:r w:rsidRPr="00A73188">
              <w:rPr>
                <w:rFonts w:ascii="Times New Roman" w:hAnsi="Times New Roman"/>
                <w:color w:val="000000"/>
                <w:sz w:val="18"/>
                <w:szCs w:val="18"/>
              </w:rPr>
              <w:t xml:space="preserve"> </w:t>
            </w:r>
            <w:r>
              <w:rPr>
                <w:rFonts w:ascii="Times New Roman" w:hAnsi="Times New Roman"/>
                <w:color w:val="000000"/>
                <w:sz w:val="18"/>
                <w:szCs w:val="18"/>
                <w:lang w:val="en-US"/>
              </w:rPr>
              <w:t>AKBBBY</w:t>
            </w:r>
            <w:r w:rsidRPr="000F7DDF">
              <w:rPr>
                <w:rFonts w:ascii="Times New Roman" w:hAnsi="Times New Roman"/>
                <w:color w:val="000000"/>
                <w:sz w:val="18"/>
                <w:szCs w:val="18"/>
              </w:rPr>
              <w:t>2</w:t>
            </w:r>
            <w:r>
              <w:rPr>
                <w:rFonts w:ascii="Times New Roman" w:hAnsi="Times New Roman"/>
                <w:color w:val="000000"/>
                <w:sz w:val="18"/>
                <w:szCs w:val="18"/>
                <w:lang w:val="en-US"/>
              </w:rPr>
              <w:t>X</w:t>
            </w:r>
          </w:p>
        </w:tc>
      </w:tr>
      <w:tr w:rsidR="00D349A8" w:rsidRPr="007F574C" w:rsidTr="00466611">
        <w:tblPrEx>
          <w:tblBorders>
            <w:top w:val="single" w:sz="4" w:space="0" w:color="auto"/>
            <w:left w:val="single" w:sz="4" w:space="0" w:color="auto"/>
            <w:right w:val="single" w:sz="4" w:space="0" w:color="auto"/>
            <w:insideH w:val="single" w:sz="4" w:space="0" w:color="auto"/>
            <w:insideV w:val="single" w:sz="4" w:space="0" w:color="auto"/>
          </w:tblBorders>
        </w:tblPrEx>
        <w:trPr>
          <w:trHeight w:val="225"/>
        </w:trPr>
        <w:tc>
          <w:tcPr>
            <w:tcW w:w="1810" w:type="dxa"/>
            <w:gridSpan w:val="3"/>
            <w:tcBorders>
              <w:top w:val="nil"/>
              <w:left w:val="nil"/>
              <w:right w:val="nil"/>
            </w:tcBorders>
          </w:tcPr>
          <w:p w:rsidR="00D349A8" w:rsidRPr="007F574C" w:rsidRDefault="00D349A8" w:rsidP="00E36999">
            <w:pPr>
              <w:rPr>
                <w:rFonts w:ascii="Times New Roman" w:hAnsi="Times New Roman"/>
                <w:szCs w:val="26"/>
              </w:rPr>
            </w:pPr>
            <w:r>
              <w:rPr>
                <w:rFonts w:ascii="Times New Roman" w:hAnsi="Times New Roman"/>
                <w:szCs w:val="26"/>
              </w:rPr>
              <w:t>10.08.2021</w:t>
            </w:r>
          </w:p>
        </w:tc>
        <w:tc>
          <w:tcPr>
            <w:tcW w:w="465" w:type="dxa"/>
            <w:gridSpan w:val="2"/>
            <w:tcBorders>
              <w:top w:val="nil"/>
              <w:left w:val="nil"/>
              <w:bottom w:val="nil"/>
              <w:right w:val="nil"/>
            </w:tcBorders>
            <w:vAlign w:val="bottom"/>
          </w:tcPr>
          <w:p w:rsidR="00D349A8" w:rsidRPr="007F574C" w:rsidRDefault="00D349A8" w:rsidP="00466611">
            <w:pPr>
              <w:rPr>
                <w:rFonts w:ascii="Times New Roman" w:hAnsi="Times New Roman"/>
                <w:szCs w:val="26"/>
              </w:rPr>
            </w:pPr>
            <w:r w:rsidRPr="007F574C">
              <w:rPr>
                <w:rFonts w:ascii="Times New Roman" w:hAnsi="Times New Roman"/>
              </w:rPr>
              <w:t>№</w:t>
            </w:r>
          </w:p>
        </w:tc>
        <w:tc>
          <w:tcPr>
            <w:tcW w:w="1984" w:type="dxa"/>
            <w:gridSpan w:val="3"/>
            <w:tcBorders>
              <w:top w:val="nil"/>
              <w:left w:val="nil"/>
              <w:right w:val="nil"/>
            </w:tcBorders>
          </w:tcPr>
          <w:p w:rsidR="00D349A8" w:rsidRPr="007F574C" w:rsidRDefault="00D349A8" w:rsidP="00E36999">
            <w:pPr>
              <w:rPr>
                <w:rFonts w:ascii="Times New Roman" w:hAnsi="Times New Roman"/>
                <w:szCs w:val="26"/>
              </w:rPr>
            </w:pPr>
            <w:r>
              <w:rPr>
                <w:rFonts w:ascii="Times New Roman" w:hAnsi="Times New Roman"/>
                <w:szCs w:val="26"/>
              </w:rPr>
              <w:t xml:space="preserve">    60</w:t>
            </w:r>
          </w:p>
        </w:tc>
        <w:tc>
          <w:tcPr>
            <w:tcW w:w="1138" w:type="dxa"/>
            <w:gridSpan w:val="3"/>
            <w:tcBorders>
              <w:top w:val="nil"/>
              <w:left w:val="nil"/>
              <w:bottom w:val="nil"/>
              <w:right w:val="nil"/>
            </w:tcBorders>
          </w:tcPr>
          <w:p w:rsidR="00D349A8" w:rsidRPr="007F574C" w:rsidRDefault="00D349A8" w:rsidP="00E36999">
            <w:pPr>
              <w:rPr>
                <w:rFonts w:ascii="Times New Roman" w:hAnsi="Times New Roman"/>
                <w:szCs w:val="26"/>
              </w:rPr>
            </w:pPr>
          </w:p>
        </w:tc>
        <w:tc>
          <w:tcPr>
            <w:tcW w:w="4209" w:type="dxa"/>
            <w:gridSpan w:val="2"/>
            <w:tcBorders>
              <w:top w:val="nil"/>
              <w:left w:val="nil"/>
              <w:bottom w:val="nil"/>
              <w:right w:val="nil"/>
            </w:tcBorders>
          </w:tcPr>
          <w:p w:rsidR="00D349A8" w:rsidRPr="007F574C" w:rsidRDefault="00D349A8" w:rsidP="00E36999">
            <w:pPr>
              <w:rPr>
                <w:rFonts w:ascii="Times New Roman" w:hAnsi="Times New Roman"/>
                <w:szCs w:val="26"/>
              </w:rPr>
            </w:pPr>
          </w:p>
        </w:tc>
      </w:tr>
      <w:tr w:rsidR="00D349A8" w:rsidRPr="007F574C" w:rsidTr="00141612">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gridSpan w:val="2"/>
            <w:tcBorders>
              <w:top w:val="nil"/>
              <w:left w:val="nil"/>
              <w:bottom w:val="nil"/>
              <w:right w:val="nil"/>
            </w:tcBorders>
            <w:vAlign w:val="bottom"/>
          </w:tcPr>
          <w:p w:rsidR="00D349A8" w:rsidRPr="007F574C" w:rsidRDefault="00D349A8" w:rsidP="00E36999">
            <w:pPr>
              <w:rPr>
                <w:rFonts w:ascii="Times New Roman" w:hAnsi="Times New Roman"/>
                <w:szCs w:val="26"/>
                <w:lang w:val="en-US"/>
              </w:rPr>
            </w:pPr>
            <w:r>
              <w:rPr>
                <w:rFonts w:ascii="Times New Roman" w:hAnsi="Times New Roman"/>
              </w:rPr>
              <w:t>н</w:t>
            </w:r>
            <w:r w:rsidRPr="007F574C">
              <w:rPr>
                <w:rFonts w:ascii="Times New Roman" w:hAnsi="Times New Roman"/>
              </w:rPr>
              <w:t>а №</w:t>
            </w:r>
          </w:p>
        </w:tc>
        <w:tc>
          <w:tcPr>
            <w:tcW w:w="1134" w:type="dxa"/>
            <w:gridSpan w:val="2"/>
            <w:tcBorders>
              <w:top w:val="nil"/>
              <w:left w:val="nil"/>
              <w:right w:val="nil"/>
            </w:tcBorders>
          </w:tcPr>
          <w:p w:rsidR="00D349A8" w:rsidRPr="007F574C" w:rsidRDefault="00D349A8" w:rsidP="00E36999">
            <w:pPr>
              <w:rPr>
                <w:rFonts w:ascii="Times New Roman" w:hAnsi="Times New Roman"/>
                <w:szCs w:val="26"/>
                <w:lang w:val="en-US"/>
              </w:rPr>
            </w:pPr>
          </w:p>
        </w:tc>
        <w:tc>
          <w:tcPr>
            <w:tcW w:w="567" w:type="dxa"/>
            <w:gridSpan w:val="2"/>
            <w:tcBorders>
              <w:top w:val="nil"/>
              <w:left w:val="nil"/>
              <w:bottom w:val="nil"/>
              <w:right w:val="nil"/>
            </w:tcBorders>
            <w:vAlign w:val="bottom"/>
          </w:tcPr>
          <w:p w:rsidR="00D349A8" w:rsidRPr="007F574C" w:rsidRDefault="00D349A8" w:rsidP="00E36999">
            <w:pPr>
              <w:jc w:val="center"/>
              <w:rPr>
                <w:rFonts w:ascii="Times New Roman" w:hAnsi="Times New Roman"/>
                <w:szCs w:val="26"/>
                <w:lang w:val="en-US"/>
              </w:rPr>
            </w:pPr>
            <w:r w:rsidRPr="007F574C">
              <w:rPr>
                <w:rFonts w:ascii="Times New Roman" w:hAnsi="Times New Roman"/>
              </w:rPr>
              <w:t>ад</w:t>
            </w:r>
          </w:p>
        </w:tc>
        <w:tc>
          <w:tcPr>
            <w:tcW w:w="1599" w:type="dxa"/>
            <w:gridSpan w:val="2"/>
            <w:tcBorders>
              <w:top w:val="nil"/>
              <w:left w:val="nil"/>
              <w:right w:val="nil"/>
            </w:tcBorders>
          </w:tcPr>
          <w:p w:rsidR="00D349A8" w:rsidRPr="007F574C" w:rsidRDefault="00D349A8" w:rsidP="00E36999">
            <w:pPr>
              <w:rPr>
                <w:rFonts w:ascii="Times New Roman" w:hAnsi="Times New Roman"/>
                <w:szCs w:val="26"/>
                <w:lang w:val="en-US"/>
              </w:rPr>
            </w:pPr>
          </w:p>
        </w:tc>
        <w:tc>
          <w:tcPr>
            <w:tcW w:w="1138" w:type="dxa"/>
            <w:gridSpan w:val="3"/>
            <w:tcBorders>
              <w:top w:val="nil"/>
              <w:left w:val="nil"/>
              <w:bottom w:val="nil"/>
              <w:right w:val="nil"/>
            </w:tcBorders>
          </w:tcPr>
          <w:p w:rsidR="00D349A8" w:rsidRPr="007F574C" w:rsidRDefault="00D349A8" w:rsidP="00E36999">
            <w:pPr>
              <w:rPr>
                <w:rFonts w:ascii="Times New Roman" w:hAnsi="Times New Roman"/>
                <w:szCs w:val="26"/>
              </w:rPr>
            </w:pPr>
          </w:p>
        </w:tc>
        <w:tc>
          <w:tcPr>
            <w:tcW w:w="4209" w:type="dxa"/>
            <w:gridSpan w:val="2"/>
            <w:tcBorders>
              <w:top w:val="nil"/>
              <w:left w:val="nil"/>
              <w:bottom w:val="nil"/>
              <w:right w:val="nil"/>
            </w:tcBorders>
          </w:tcPr>
          <w:p w:rsidR="00D349A8" w:rsidRPr="007F574C" w:rsidRDefault="00D349A8" w:rsidP="00E36999">
            <w:pPr>
              <w:rPr>
                <w:rFonts w:ascii="Times New Roman" w:hAnsi="Times New Roman"/>
                <w:szCs w:val="26"/>
              </w:rPr>
            </w:pPr>
          </w:p>
        </w:tc>
      </w:tr>
      <w:tr w:rsidR="00D349A8" w:rsidRPr="007F574C" w:rsidTr="00141612">
        <w:tblPrEx>
          <w:tblBorders>
            <w:top w:val="single" w:sz="4" w:space="0" w:color="auto"/>
            <w:left w:val="single" w:sz="4" w:space="0" w:color="auto"/>
            <w:right w:val="single" w:sz="4" w:space="0" w:color="auto"/>
            <w:insideH w:val="single" w:sz="4" w:space="0" w:color="auto"/>
            <w:insideV w:val="single" w:sz="4" w:space="0" w:color="auto"/>
          </w:tblBorders>
        </w:tblPrEx>
        <w:tc>
          <w:tcPr>
            <w:tcW w:w="959" w:type="dxa"/>
            <w:gridSpan w:val="2"/>
            <w:tcBorders>
              <w:top w:val="nil"/>
              <w:left w:val="nil"/>
              <w:bottom w:val="nil"/>
              <w:right w:val="nil"/>
            </w:tcBorders>
          </w:tcPr>
          <w:p w:rsidR="00D349A8" w:rsidRPr="007F574C" w:rsidRDefault="00D349A8" w:rsidP="00E36999">
            <w:pPr>
              <w:rPr>
                <w:rFonts w:ascii="Times New Roman" w:hAnsi="Times New Roman"/>
              </w:rPr>
            </w:pPr>
          </w:p>
        </w:tc>
        <w:tc>
          <w:tcPr>
            <w:tcW w:w="1134" w:type="dxa"/>
            <w:gridSpan w:val="2"/>
            <w:tcBorders>
              <w:top w:val="nil"/>
              <w:left w:val="nil"/>
              <w:bottom w:val="nil"/>
              <w:right w:val="nil"/>
            </w:tcBorders>
          </w:tcPr>
          <w:p w:rsidR="00D349A8" w:rsidRPr="007F574C" w:rsidRDefault="00D349A8" w:rsidP="00E36999">
            <w:pPr>
              <w:rPr>
                <w:rFonts w:ascii="Times New Roman" w:hAnsi="Times New Roman"/>
                <w:szCs w:val="26"/>
                <w:lang w:val="en-US"/>
              </w:rPr>
            </w:pPr>
          </w:p>
        </w:tc>
        <w:tc>
          <w:tcPr>
            <w:tcW w:w="567" w:type="dxa"/>
            <w:gridSpan w:val="2"/>
            <w:tcBorders>
              <w:top w:val="nil"/>
              <w:left w:val="nil"/>
              <w:bottom w:val="nil"/>
              <w:right w:val="nil"/>
            </w:tcBorders>
          </w:tcPr>
          <w:p w:rsidR="00D349A8" w:rsidRPr="007F574C" w:rsidRDefault="00D349A8" w:rsidP="00E36999">
            <w:pPr>
              <w:rPr>
                <w:rFonts w:ascii="Times New Roman" w:hAnsi="Times New Roman"/>
              </w:rPr>
            </w:pPr>
          </w:p>
        </w:tc>
        <w:tc>
          <w:tcPr>
            <w:tcW w:w="1599" w:type="dxa"/>
            <w:gridSpan w:val="2"/>
            <w:tcBorders>
              <w:top w:val="nil"/>
              <w:left w:val="nil"/>
              <w:bottom w:val="nil"/>
              <w:right w:val="nil"/>
            </w:tcBorders>
          </w:tcPr>
          <w:p w:rsidR="00D349A8" w:rsidRPr="007F574C" w:rsidRDefault="00D349A8" w:rsidP="00E36999">
            <w:pPr>
              <w:rPr>
                <w:rFonts w:ascii="Times New Roman" w:hAnsi="Times New Roman"/>
                <w:szCs w:val="26"/>
                <w:lang w:val="en-US"/>
              </w:rPr>
            </w:pPr>
          </w:p>
        </w:tc>
        <w:tc>
          <w:tcPr>
            <w:tcW w:w="1138" w:type="dxa"/>
            <w:gridSpan w:val="3"/>
            <w:tcBorders>
              <w:top w:val="nil"/>
              <w:left w:val="nil"/>
              <w:bottom w:val="nil"/>
              <w:right w:val="nil"/>
            </w:tcBorders>
          </w:tcPr>
          <w:p w:rsidR="00D349A8" w:rsidRPr="007F574C" w:rsidRDefault="00D349A8" w:rsidP="00E36999">
            <w:pPr>
              <w:rPr>
                <w:rFonts w:ascii="Times New Roman" w:hAnsi="Times New Roman"/>
                <w:szCs w:val="26"/>
              </w:rPr>
            </w:pPr>
          </w:p>
        </w:tc>
        <w:tc>
          <w:tcPr>
            <w:tcW w:w="4209" w:type="dxa"/>
            <w:gridSpan w:val="2"/>
            <w:tcBorders>
              <w:top w:val="nil"/>
              <w:left w:val="nil"/>
              <w:bottom w:val="nil"/>
              <w:right w:val="nil"/>
            </w:tcBorders>
          </w:tcPr>
          <w:p w:rsidR="00D349A8" w:rsidRPr="007F574C" w:rsidRDefault="00D349A8" w:rsidP="00466611">
            <w:pPr>
              <w:tabs>
                <w:tab w:val="left" w:pos="4101"/>
              </w:tabs>
              <w:rPr>
                <w:rFonts w:ascii="Times New Roman" w:hAnsi="Times New Roman"/>
                <w:szCs w:val="26"/>
              </w:rPr>
            </w:pPr>
            <w:r>
              <w:rPr>
                <w:rFonts w:ascii="Times New Roman" w:hAnsi="Times New Roman"/>
                <w:szCs w:val="26"/>
              </w:rPr>
              <w:t>Руководителю</w:t>
            </w:r>
          </w:p>
        </w:tc>
      </w:tr>
      <w:tr w:rsidR="00D349A8" w:rsidRPr="007F574C" w:rsidTr="00141612">
        <w:tblPrEx>
          <w:tblBorders>
            <w:top w:val="single" w:sz="4" w:space="0" w:color="auto"/>
            <w:left w:val="single" w:sz="4" w:space="0" w:color="auto"/>
            <w:right w:val="single" w:sz="4" w:space="0" w:color="auto"/>
            <w:insideH w:val="single" w:sz="4" w:space="0" w:color="auto"/>
            <w:insideV w:val="single" w:sz="4" w:space="0" w:color="auto"/>
          </w:tblBorders>
        </w:tblPrEx>
        <w:tc>
          <w:tcPr>
            <w:tcW w:w="4405" w:type="dxa"/>
            <w:gridSpan w:val="9"/>
            <w:tcBorders>
              <w:top w:val="nil"/>
              <w:left w:val="nil"/>
              <w:bottom w:val="nil"/>
              <w:right w:val="nil"/>
            </w:tcBorders>
          </w:tcPr>
          <w:p w:rsidR="00D349A8" w:rsidRPr="004C60A5" w:rsidRDefault="00D349A8" w:rsidP="00231313">
            <w:pPr>
              <w:rPr>
                <w:rFonts w:ascii="Times New Roman" w:hAnsi="Times New Roman"/>
                <w:sz w:val="22"/>
                <w:szCs w:val="22"/>
              </w:rPr>
            </w:pPr>
            <w:r w:rsidRPr="004C60A5">
              <w:rPr>
                <w:rFonts w:ascii="Times New Roman" w:hAnsi="Times New Roman"/>
                <w:sz w:val="22"/>
                <w:szCs w:val="22"/>
              </w:rPr>
              <w:t>Об обеспечении электробезопасности при выполнении сельскохозяйственных работ вблизи воздушных линий электропередачи</w:t>
            </w:r>
          </w:p>
        </w:tc>
        <w:tc>
          <w:tcPr>
            <w:tcW w:w="992" w:type="dxa"/>
            <w:gridSpan w:val="2"/>
            <w:tcBorders>
              <w:top w:val="nil"/>
              <w:left w:val="nil"/>
              <w:bottom w:val="nil"/>
              <w:right w:val="nil"/>
            </w:tcBorders>
          </w:tcPr>
          <w:p w:rsidR="00D349A8" w:rsidRPr="007F574C" w:rsidRDefault="00D349A8" w:rsidP="00E36999">
            <w:pPr>
              <w:rPr>
                <w:rFonts w:ascii="Times New Roman" w:hAnsi="Times New Roman"/>
                <w:szCs w:val="26"/>
              </w:rPr>
            </w:pPr>
          </w:p>
        </w:tc>
        <w:tc>
          <w:tcPr>
            <w:tcW w:w="4209" w:type="dxa"/>
            <w:gridSpan w:val="2"/>
            <w:tcBorders>
              <w:top w:val="nil"/>
              <w:left w:val="nil"/>
              <w:bottom w:val="nil"/>
              <w:right w:val="nil"/>
            </w:tcBorders>
          </w:tcPr>
          <w:p w:rsidR="00D349A8" w:rsidRPr="007F574C" w:rsidRDefault="00D349A8" w:rsidP="00E36999">
            <w:pPr>
              <w:rPr>
                <w:rFonts w:ascii="Times New Roman" w:hAnsi="Times New Roman"/>
                <w:szCs w:val="26"/>
              </w:rPr>
            </w:pPr>
            <w:r>
              <w:rPr>
                <w:rFonts w:ascii="Times New Roman" w:hAnsi="Times New Roman"/>
                <w:szCs w:val="26"/>
              </w:rPr>
              <w:t xml:space="preserve"> </w:t>
            </w:r>
          </w:p>
        </w:tc>
      </w:tr>
    </w:tbl>
    <w:p w:rsidR="00D349A8" w:rsidRDefault="00D349A8" w:rsidP="004C60A5">
      <w:pPr>
        <w:pStyle w:val="10"/>
        <w:keepNext/>
        <w:keepLines/>
        <w:shd w:val="clear" w:color="auto" w:fill="auto"/>
        <w:spacing w:before="0"/>
        <w:ind w:left="2960"/>
      </w:pPr>
      <w:bookmarkStart w:id="1" w:name="bookmark0"/>
      <w:r>
        <w:rPr>
          <w:rStyle w:val="1"/>
          <w:color w:val="000000"/>
        </w:rPr>
        <w:t>ИНФОРМАЦИОННОЕ ПИСЬМО</w:t>
      </w:r>
      <w:bookmarkEnd w:id="1"/>
    </w:p>
    <w:p w:rsidR="00D349A8" w:rsidRDefault="00D349A8" w:rsidP="004C60A5">
      <w:pPr>
        <w:pStyle w:val="21"/>
        <w:shd w:val="clear" w:color="auto" w:fill="auto"/>
        <w:spacing w:after="0" w:line="269" w:lineRule="exact"/>
        <w:ind w:left="340" w:firstLine="700"/>
        <w:jc w:val="both"/>
      </w:pPr>
      <w:r>
        <w:rPr>
          <w:rStyle w:val="2"/>
          <w:color w:val="000000"/>
        </w:rPr>
        <w:t>Проведение работ в охранных зонах линий электропередачи с нарушением требований «Правил охраны электрических сетей напряжением свыше 1000В» приводит к несчастным случаям.</w:t>
      </w:r>
    </w:p>
    <w:p w:rsidR="00D349A8" w:rsidRDefault="00D349A8" w:rsidP="004C60A5">
      <w:pPr>
        <w:pStyle w:val="21"/>
        <w:shd w:val="clear" w:color="auto" w:fill="auto"/>
        <w:spacing w:after="0" w:line="269" w:lineRule="exact"/>
        <w:ind w:left="340" w:firstLine="700"/>
        <w:jc w:val="both"/>
      </w:pPr>
      <w:r>
        <w:rPr>
          <w:rStyle w:val="2"/>
          <w:color w:val="000000"/>
        </w:rPr>
        <w:t>Так, 3 августа 2021 года вблизи населенного пункта Редишено Шкловского района Могилевской области произошел несчастный случай с помощником комбайнера ОАО «Новогородищенское». При производстве работ комбайном, принадлежащем ОАО «Новогородищенское», произошло повреждение ВЛ-10 кВ (срыв изолятора фазы «А» со штыревого крепления траверсы на опоре №92), приближение на недопустимое расстояние к проводам воздушной линии электропередачи и попадание под действие электрического тока помощника комбайнера. Потерпевший в тяжелом состоянии был доставлен в реанимационное отделение ЦРБ г.Шклова, где находится в сознании под наблюдением врачей.</w:t>
      </w:r>
    </w:p>
    <w:p w:rsidR="00D349A8" w:rsidRDefault="00D349A8" w:rsidP="004C60A5">
      <w:pPr>
        <w:pStyle w:val="21"/>
        <w:shd w:val="clear" w:color="auto" w:fill="auto"/>
        <w:spacing w:after="0" w:line="269" w:lineRule="exact"/>
        <w:ind w:left="340" w:firstLine="700"/>
        <w:jc w:val="both"/>
      </w:pPr>
      <w:r>
        <w:rPr>
          <w:rStyle w:val="2"/>
          <w:color w:val="000000"/>
        </w:rPr>
        <w:t>Охрана электрических сетей становится наиболее актуальной в период массового выхода крупногабаритной техники на поля для проведения сельскохозяйственных работ, заготовки кормов, уборки урожая.</w:t>
      </w:r>
    </w:p>
    <w:p w:rsidR="00D349A8" w:rsidRDefault="00D349A8" w:rsidP="004C60A5">
      <w:pPr>
        <w:pStyle w:val="21"/>
        <w:shd w:val="clear" w:color="auto" w:fill="auto"/>
        <w:spacing w:after="0" w:line="269" w:lineRule="exact"/>
        <w:ind w:left="340" w:firstLine="700"/>
        <w:jc w:val="both"/>
      </w:pPr>
      <w:r>
        <w:rPr>
          <w:rStyle w:val="2"/>
          <w:color w:val="000000"/>
        </w:rPr>
        <w:t>Правилами предусмотрена обязательность получения разрешений на производство ряда работ вблизи электрических сетей. Такой порядок установлен с целью предотвращения возможности повреждения электрических сетей, но главное - преследует цель исключить нанесение ущерба здоровью и жиз</w:t>
      </w:r>
      <w:r>
        <w:rPr>
          <w:rStyle w:val="20"/>
          <w:color w:val="000000"/>
        </w:rPr>
        <w:t>ни</w:t>
      </w:r>
      <w:r>
        <w:rPr>
          <w:rStyle w:val="2"/>
          <w:color w:val="000000"/>
        </w:rPr>
        <w:t xml:space="preserve"> людей, занятых этими работами.</w:t>
      </w:r>
    </w:p>
    <w:p w:rsidR="00D349A8" w:rsidRDefault="00D349A8" w:rsidP="004C60A5">
      <w:pPr>
        <w:pStyle w:val="21"/>
        <w:shd w:val="clear" w:color="auto" w:fill="auto"/>
        <w:spacing w:after="0" w:line="269" w:lineRule="exact"/>
        <w:ind w:left="340" w:firstLine="700"/>
        <w:jc w:val="both"/>
      </w:pPr>
      <w:r>
        <w:rPr>
          <w:rStyle w:val="2"/>
          <w:color w:val="000000"/>
        </w:rPr>
        <w:t>Несоблюдение правил работы в охранных зонах линий электропередач может привести к несчастным случаям.</w:t>
      </w:r>
    </w:p>
    <w:p w:rsidR="00D349A8" w:rsidRDefault="00D349A8" w:rsidP="004C60A5">
      <w:pPr>
        <w:pStyle w:val="21"/>
        <w:shd w:val="clear" w:color="auto" w:fill="auto"/>
        <w:spacing w:after="0" w:line="269" w:lineRule="exact"/>
        <w:ind w:left="340" w:firstLine="700"/>
        <w:jc w:val="both"/>
      </w:pPr>
      <w:r>
        <w:rPr>
          <w:rStyle w:val="2"/>
          <w:color w:val="000000"/>
        </w:rPr>
        <w:t>При выполнении сельскохозяйственных работ вблизи воздушных линий электропередачи на металлических корпусах машин и механизмов, а также на металлических трубопроводах могут наводиться опасные электрические потенциалы.</w:t>
      </w:r>
    </w:p>
    <w:p w:rsidR="00D349A8" w:rsidRDefault="00D349A8" w:rsidP="004C60A5">
      <w:pPr>
        <w:pStyle w:val="21"/>
        <w:shd w:val="clear" w:color="auto" w:fill="auto"/>
        <w:spacing w:after="0" w:line="269" w:lineRule="exact"/>
        <w:ind w:left="340" w:firstLine="700"/>
        <w:jc w:val="both"/>
      </w:pPr>
      <w:r>
        <w:rPr>
          <w:rStyle w:val="2"/>
          <w:color w:val="000000"/>
        </w:rPr>
        <w:t>Для обеспечения безопасных условий работ в охранных зонах воздушных линий электропередачи, предотвращения несчастных случаев от поражения электрическим током и обеспечения надежной работы электрических сетей филиал Госэнергогазнадзора по Могилевской области, -</w:t>
      </w:r>
    </w:p>
    <w:p w:rsidR="00D349A8" w:rsidRDefault="00D349A8" w:rsidP="004C60A5">
      <w:pPr>
        <w:pStyle w:val="21"/>
        <w:shd w:val="clear" w:color="auto" w:fill="auto"/>
        <w:spacing w:after="0" w:line="240" w:lineRule="exact"/>
        <w:ind w:left="160" w:firstLine="880"/>
        <w:jc w:val="both"/>
      </w:pPr>
      <w:r>
        <w:rPr>
          <w:rStyle w:val="2"/>
          <w:color w:val="000000"/>
        </w:rPr>
        <w:t>ПРЕДЛАГАЕТ:</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Провести внеплановые инструктажи с соответствующим персоналом (водителями, машинистами, трактористами, трактористами - машинистами, операторами автотракторной, строительной, сельскохозяйственной техники) принимающим участие в уборочной кампании по соблюдению электробезопасности при работе на автотракторной технике в охранных зонах воздушных линий электропередачи,</w:t>
      </w:r>
    </w:p>
    <w:p w:rsidR="00D349A8" w:rsidRDefault="00D349A8" w:rsidP="004C60A5">
      <w:pPr>
        <w:pStyle w:val="21"/>
        <w:numPr>
          <w:ilvl w:val="0"/>
          <w:numId w:val="1"/>
        </w:numPr>
        <w:shd w:val="clear" w:color="auto" w:fill="auto"/>
        <w:tabs>
          <w:tab w:val="left" w:pos="1347"/>
        </w:tabs>
        <w:spacing w:after="0"/>
        <w:ind w:left="160" w:firstLine="880"/>
        <w:jc w:val="both"/>
      </w:pPr>
      <w:r>
        <w:rPr>
          <w:rStyle w:val="2"/>
          <w:color w:val="000000"/>
        </w:rPr>
        <w:t>Дополнительно изготовить памятки и плакаты и вывесить, где их нет, в кабинах сельскохозяйственной техники, на мехдворах, на информационных стендах.</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Предусмотреть защитное заземление машин и механизмов на пневматических колесах, трубопроводов дождевальных установок.</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Выполнение погрузочно-разгрузочных работ, а также работ с применением высокогабаритных машин и механизмов в охранной зоне воздушных линий проводить по наряду-допуску и согласовывать с владельцем электрических сетей, в ведении которых находится воздушная линия.</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Не допускать в охранной зоне воздушной линии складирование мусора, грунта, соломы и т.п., сооружение загонов для скота, устройство проволочные ограждения.</w:t>
      </w:r>
    </w:p>
    <w:p w:rsidR="00D349A8" w:rsidRDefault="00D349A8" w:rsidP="004C60A5">
      <w:pPr>
        <w:pStyle w:val="21"/>
        <w:numPr>
          <w:ilvl w:val="0"/>
          <w:numId w:val="1"/>
        </w:numPr>
        <w:shd w:val="clear" w:color="auto" w:fill="auto"/>
        <w:tabs>
          <w:tab w:val="left" w:pos="1347"/>
        </w:tabs>
        <w:spacing w:after="0"/>
        <w:ind w:left="160" w:firstLine="880"/>
        <w:jc w:val="both"/>
      </w:pPr>
      <w:r>
        <w:rPr>
          <w:rStyle w:val="2"/>
          <w:color w:val="000000"/>
        </w:rPr>
        <w:t>Назначить ответственного за обеспечение требований электробезопасности при выполнении сельскохозяйственных работ в охранной зоне воздушной линии (он должен иметь не ниже IV группы по электробезопасности).</w:t>
      </w:r>
    </w:p>
    <w:p w:rsidR="00D349A8" w:rsidRDefault="00D349A8" w:rsidP="004C60A5">
      <w:pPr>
        <w:pStyle w:val="21"/>
        <w:numPr>
          <w:ilvl w:val="0"/>
          <w:numId w:val="1"/>
        </w:numPr>
        <w:shd w:val="clear" w:color="auto" w:fill="auto"/>
        <w:tabs>
          <w:tab w:val="left" w:pos="1347"/>
        </w:tabs>
        <w:spacing w:after="0"/>
        <w:ind w:left="160" w:firstLine="880"/>
        <w:jc w:val="both"/>
      </w:pPr>
      <w:r>
        <w:rPr>
          <w:rStyle w:val="2"/>
          <w:color w:val="000000"/>
        </w:rPr>
        <w:t>Перед началом полевых работ ответственному за обеспечение требований электробезопасности при выполнении работ в охранной зоне воздушной линии провести инструктаж со всеми лицами (в том числе и с работниками сторонних организаций), предстоящая работа которых планируется в охранной зоне воздушной линии, что оформляется записью в журнал регистрации инструктажа по охране труда.</w:t>
      </w:r>
    </w:p>
    <w:p w:rsidR="00D349A8" w:rsidRDefault="00D349A8" w:rsidP="004C60A5">
      <w:pPr>
        <w:pStyle w:val="21"/>
        <w:numPr>
          <w:ilvl w:val="0"/>
          <w:numId w:val="1"/>
        </w:numPr>
        <w:shd w:val="clear" w:color="auto" w:fill="auto"/>
        <w:tabs>
          <w:tab w:val="left" w:pos="1347"/>
        </w:tabs>
        <w:spacing w:after="0"/>
        <w:ind w:left="160" w:firstLine="880"/>
        <w:jc w:val="both"/>
      </w:pPr>
      <w:r>
        <w:rPr>
          <w:rStyle w:val="2"/>
          <w:color w:val="000000"/>
        </w:rPr>
        <w:t>Работы в охранной зоне воздушной л</w:t>
      </w:r>
      <w:r>
        <w:rPr>
          <w:rStyle w:val="20"/>
          <w:color w:val="000000"/>
        </w:rPr>
        <w:t>инии</w:t>
      </w:r>
      <w:r>
        <w:rPr>
          <w:rStyle w:val="2"/>
          <w:color w:val="000000"/>
        </w:rPr>
        <w:t xml:space="preserve"> выполнять не менее чем двум работникам, один из которых наблюдающий. Разрешается единоличная работа при условии одновременной работы не менее двух агрегатов на расстоянии не более 200м друг от друга.</w:t>
      </w:r>
    </w:p>
    <w:p w:rsidR="00D349A8" w:rsidRDefault="00D349A8" w:rsidP="004C60A5">
      <w:pPr>
        <w:pStyle w:val="21"/>
        <w:numPr>
          <w:ilvl w:val="0"/>
          <w:numId w:val="1"/>
        </w:numPr>
        <w:shd w:val="clear" w:color="auto" w:fill="auto"/>
        <w:tabs>
          <w:tab w:val="left" w:pos="1347"/>
        </w:tabs>
        <w:spacing w:after="0"/>
        <w:ind w:left="160" w:firstLine="880"/>
        <w:jc w:val="both"/>
      </w:pPr>
      <w:r>
        <w:rPr>
          <w:rStyle w:val="2"/>
          <w:color w:val="000000"/>
        </w:rPr>
        <w:t>Все проходящие по территории хозяйств воздушные линий нанести на карту землепользования с указанием напряжения и особо опасных мест.</w:t>
      </w:r>
    </w:p>
    <w:p w:rsidR="00D349A8" w:rsidRDefault="00D349A8" w:rsidP="004C60A5">
      <w:pPr>
        <w:pStyle w:val="21"/>
        <w:numPr>
          <w:ilvl w:val="0"/>
          <w:numId w:val="1"/>
        </w:numPr>
        <w:shd w:val="clear" w:color="auto" w:fill="auto"/>
        <w:tabs>
          <w:tab w:val="left" w:pos="1433"/>
        </w:tabs>
        <w:spacing w:after="0"/>
        <w:ind w:left="160" w:firstLine="880"/>
        <w:jc w:val="both"/>
      </w:pPr>
      <w:r>
        <w:rPr>
          <w:rStyle w:val="2"/>
          <w:color w:val="000000"/>
        </w:rPr>
        <w:t>Проезд машин и механизмов под проводами воздушной л</w:t>
      </w:r>
      <w:r>
        <w:rPr>
          <w:rStyle w:val="20"/>
          <w:color w:val="000000"/>
        </w:rPr>
        <w:t>и</w:t>
      </w:r>
      <w:r>
        <w:rPr>
          <w:rStyle w:val="2"/>
          <w:color w:val="000000"/>
        </w:rPr>
        <w:t>нии по проселочным дорогам и вне дорог производить вблизи опор и поперек оси. При этом высота машин не должна превышать 4,5м.</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Запретить: работу стогометателя под проводами воздушной линии; транспортировку стогов сена, соломы и других подобных грузов, остановку машин и механизмов в охранной зоне воздушной линии; нахождение обслуживающего персонала на машине вне кабины или защитного козырька; выполнение ремонтно-профилактических работ на машине; работу при приближении или во время грозы.</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При повреждении воздушных линий, обрыве проводов необходимо срочно сообщать дежурному персоналу электрических сетей административного района.</w:t>
      </w:r>
    </w:p>
    <w:p w:rsidR="00D349A8" w:rsidRDefault="00D349A8" w:rsidP="004C60A5">
      <w:pPr>
        <w:pStyle w:val="21"/>
        <w:numPr>
          <w:ilvl w:val="0"/>
          <w:numId w:val="1"/>
        </w:numPr>
        <w:shd w:val="clear" w:color="auto" w:fill="auto"/>
        <w:tabs>
          <w:tab w:val="left" w:pos="1598"/>
        </w:tabs>
        <w:spacing w:after="0"/>
        <w:ind w:left="160" w:firstLine="880"/>
        <w:jc w:val="both"/>
      </w:pPr>
      <w:r>
        <w:rPr>
          <w:rStyle w:val="2"/>
          <w:color w:val="000000"/>
        </w:rPr>
        <w:t>Требовать от должностных лиц правильной организации работ в электроустановках и в охранных зонах линии электропередачи.</w:t>
      </w:r>
    </w:p>
    <w:p w:rsidR="00D349A8" w:rsidRDefault="00D349A8" w:rsidP="004C60A5">
      <w:pPr>
        <w:pStyle w:val="21"/>
        <w:shd w:val="clear" w:color="auto" w:fill="auto"/>
        <w:spacing w:after="0"/>
        <w:ind w:left="160" w:firstLine="880"/>
        <w:jc w:val="both"/>
      </w:pPr>
      <w:r>
        <w:rPr>
          <w:rStyle w:val="2"/>
          <w:color w:val="000000"/>
        </w:rPr>
        <w:t>13. Принять меры по активизации массово-разъяснительной работы среди своего персонала и населения об опасности электрического тока при прикосновении к частям, находящимся под напряжением, приближении к оборванным проводам.</w:t>
      </w:r>
    </w:p>
    <w:p w:rsidR="00D349A8" w:rsidRDefault="00D349A8" w:rsidP="004C60A5">
      <w:pPr>
        <w:pStyle w:val="21"/>
        <w:shd w:val="clear" w:color="auto" w:fill="auto"/>
        <w:spacing w:after="0"/>
        <w:ind w:left="160" w:firstLine="880"/>
        <w:jc w:val="both"/>
      </w:pPr>
      <w:r>
        <w:rPr>
          <w:rStyle w:val="2"/>
          <w:color w:val="000000"/>
        </w:rPr>
        <w:t>В случае падения провода воздушной линии на машину или соприкосновения машины или механизма с проводом, а также при возникновении между проводом и машиной электрического разряда запрещается какая-либо дальнейшая работа на этой машине. При падении провода воздушной линии на машину водитель, не вылезая из кабины, должен немедленно остановить машину. Если при этом можно освободиться от оборванного провода передвижением машины, то необходимо это сделать как можно быстрее. В случае отсутствия такой возможности наблюдающий должен сообщить о случившемся владельцу электрических сетей и до прибытия аварийной бригады ни водитель, ни наблюдающий не должны предпринимать никаких самостоятельных действий.</w:t>
      </w:r>
    </w:p>
    <w:p w:rsidR="00D349A8" w:rsidRDefault="00D349A8" w:rsidP="004C60A5">
      <w:pPr>
        <w:pStyle w:val="21"/>
        <w:shd w:val="clear" w:color="auto" w:fill="auto"/>
        <w:spacing w:after="0"/>
        <w:ind w:left="140" w:firstLine="860"/>
        <w:jc w:val="both"/>
      </w:pPr>
      <w:r>
        <w:rPr>
          <w:rStyle w:val="2"/>
          <w:color w:val="000000"/>
        </w:rPr>
        <w:t>Если в результате падения провода воздушной линии или возникновения электрического разряда машина загорится, то обслуживающий персонал должен немедленно ее покинуть, но так, чтобы не было одновременного соприкосновения человека с корпусом машины и землей.</w:t>
      </w:r>
    </w:p>
    <w:p w:rsidR="00D349A8" w:rsidRPr="003E0ED2" w:rsidRDefault="00D349A8" w:rsidP="004C60A5">
      <w:pPr>
        <w:pStyle w:val="21"/>
        <w:shd w:val="clear" w:color="auto" w:fill="auto"/>
        <w:spacing w:after="0"/>
        <w:ind w:left="140" w:firstLine="860"/>
        <w:jc w:val="both"/>
      </w:pPr>
      <w:r>
        <w:rPr>
          <w:rStyle w:val="2"/>
          <w:color w:val="000000"/>
        </w:rPr>
        <w:t>Лучше всего спрыгнуть на землю на обе сомкнутые ноги, не держась за машину, а удаляться от нее нужно «гусиным шагом», не отрывая ноги друг от друга, до снятия напряжения или на расстояние 8-</w:t>
      </w:r>
      <w:smartTag w:uri="urn:schemas-microsoft-com:office:smarttags" w:element="metricconverter">
        <w:smartTagPr>
          <w:attr w:name="ProductID" w:val="10 метров"/>
        </w:smartTagPr>
        <w:r>
          <w:rPr>
            <w:rStyle w:val="2"/>
            <w:color w:val="000000"/>
          </w:rPr>
          <w:t>10 метров</w:t>
        </w:r>
      </w:smartTag>
      <w:r>
        <w:rPr>
          <w:rStyle w:val="2"/>
          <w:color w:val="000000"/>
        </w:rPr>
        <w:t xml:space="preserve">. До прибытия специальной бригады запрещается предпринимать какие-либо действия по </w:t>
      </w:r>
      <w:r w:rsidRPr="003E0ED2">
        <w:rPr>
          <w:rStyle w:val="2"/>
          <w:color w:val="000000"/>
        </w:rPr>
        <w:t xml:space="preserve">пожаротушению </w:t>
      </w:r>
      <w:r w:rsidRPr="003E0ED2">
        <w:rPr>
          <w:rStyle w:val="210pt"/>
          <w:b w:val="0"/>
          <w:color w:val="000000"/>
        </w:rPr>
        <w:t>м</w:t>
      </w:r>
      <w:r w:rsidRPr="003E0ED2">
        <w:rPr>
          <w:rStyle w:val="210pt1"/>
          <w:b w:val="0"/>
          <w:color w:val="000000"/>
        </w:rPr>
        <w:t>ашин</w:t>
      </w:r>
      <w:r w:rsidRPr="003E0ED2">
        <w:rPr>
          <w:rStyle w:val="210pt"/>
          <w:b w:val="0"/>
          <w:color w:val="000000"/>
        </w:rPr>
        <w:t>ы</w:t>
      </w:r>
      <w:r w:rsidRPr="003E0ED2">
        <w:rPr>
          <w:rStyle w:val="210pt"/>
          <w:color w:val="000000"/>
        </w:rPr>
        <w:t xml:space="preserve">, </w:t>
      </w:r>
      <w:r w:rsidRPr="003E0ED2">
        <w:rPr>
          <w:rStyle w:val="2"/>
          <w:color w:val="000000"/>
        </w:rPr>
        <w:t>при этом необходимо организовать охрану места происшествия.</w:t>
      </w:r>
    </w:p>
    <w:p w:rsidR="00D349A8" w:rsidRPr="003E0ED2" w:rsidRDefault="00D349A8" w:rsidP="004C60A5">
      <w:pPr>
        <w:pStyle w:val="21"/>
        <w:shd w:val="clear" w:color="auto" w:fill="auto"/>
        <w:spacing w:after="0"/>
        <w:ind w:left="140" w:firstLine="860"/>
        <w:jc w:val="both"/>
      </w:pPr>
      <w:r w:rsidRPr="003E0ED2">
        <w:rPr>
          <w:rStyle w:val="2"/>
          <w:color w:val="000000"/>
        </w:rPr>
        <w:t xml:space="preserve">Информацию о проделанной работе представьте в Горецкую РЭГИ филиала государственного учреждения «Государственный энергетический и газовый надзор» </w:t>
      </w:r>
      <w:r w:rsidRPr="003E0ED2">
        <w:rPr>
          <w:rStyle w:val="210pt"/>
          <w:color w:val="000000"/>
        </w:rPr>
        <w:t xml:space="preserve">по </w:t>
      </w:r>
      <w:r w:rsidRPr="003E0ED2">
        <w:rPr>
          <w:rStyle w:val="2"/>
          <w:color w:val="000000"/>
        </w:rPr>
        <w:t xml:space="preserve">Могилевской области по месту их расположения до </w:t>
      </w:r>
      <w:r w:rsidRPr="003E0ED2">
        <w:rPr>
          <w:rStyle w:val="29"/>
          <w:color w:val="000000"/>
        </w:rPr>
        <w:t>20</w:t>
      </w:r>
      <w:r w:rsidRPr="003E0ED2">
        <w:rPr>
          <w:rStyle w:val="210pt"/>
          <w:color w:val="000000"/>
        </w:rPr>
        <w:t xml:space="preserve"> августа 2021 </w:t>
      </w:r>
      <w:r w:rsidRPr="003E0ED2">
        <w:rPr>
          <w:rStyle w:val="2"/>
          <w:color w:val="000000"/>
        </w:rPr>
        <w:t>года.</w:t>
      </w:r>
    </w:p>
    <w:p w:rsidR="00D349A8" w:rsidRPr="0015292E" w:rsidRDefault="00D349A8" w:rsidP="004C60A5">
      <w:pPr>
        <w:rPr>
          <w:rFonts w:ascii="Times New Roman" w:hAnsi="Times New Roman"/>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2pt;margin-top:10.6pt;width:80.25pt;height:36.75pt;z-index:251658240" o:allowoverlap="f">
            <v:imagedata r:id="rId7" o:title=""/>
            <w10:wrap type="square"/>
          </v:shape>
        </w:pict>
      </w:r>
    </w:p>
    <w:p w:rsidR="00D349A8" w:rsidRPr="0015292E" w:rsidRDefault="00D349A8" w:rsidP="004C60A5">
      <w:pPr>
        <w:rPr>
          <w:rFonts w:ascii="Times New Roman" w:hAnsi="Times New Roman"/>
          <w:sz w:val="22"/>
          <w:szCs w:val="22"/>
        </w:rPr>
      </w:pPr>
      <w:r>
        <w:rPr>
          <w:rFonts w:ascii="Times New Roman" w:hAnsi="Times New Roman"/>
          <w:sz w:val="22"/>
          <w:szCs w:val="22"/>
        </w:rPr>
        <w:t>Инспектор</w:t>
      </w:r>
      <w:r w:rsidRPr="0015292E">
        <w:rPr>
          <w:rFonts w:ascii="Times New Roman" w:hAnsi="Times New Roman"/>
          <w:sz w:val="22"/>
          <w:szCs w:val="22"/>
        </w:rPr>
        <w:t xml:space="preserve"> Горецкой </w:t>
      </w:r>
      <w:r>
        <w:rPr>
          <w:rFonts w:ascii="Times New Roman" w:hAnsi="Times New Roman"/>
          <w:sz w:val="22"/>
          <w:szCs w:val="22"/>
        </w:rPr>
        <w:t xml:space="preserve"> </w:t>
      </w:r>
    </w:p>
    <w:p w:rsidR="00D349A8" w:rsidRPr="00D60B91" w:rsidRDefault="00D349A8" w:rsidP="004C60A5">
      <w:pPr>
        <w:rPr>
          <w:rFonts w:ascii="Times New Roman" w:hAnsi="Times New Roman"/>
          <w:sz w:val="22"/>
          <w:szCs w:val="22"/>
        </w:rPr>
      </w:pPr>
      <w:r w:rsidRPr="0015292E">
        <w:rPr>
          <w:rFonts w:ascii="Times New Roman" w:hAnsi="Times New Roman"/>
          <w:sz w:val="22"/>
          <w:szCs w:val="22"/>
        </w:rPr>
        <w:t xml:space="preserve">районой энергогазинспекции.                  </w:t>
      </w:r>
      <w:r>
        <w:rPr>
          <w:rFonts w:ascii="Times New Roman" w:hAnsi="Times New Roman"/>
          <w:sz w:val="22"/>
          <w:szCs w:val="22"/>
        </w:rPr>
        <w:t xml:space="preserve">            </w:t>
      </w:r>
      <w:r w:rsidRPr="0015292E">
        <w:rPr>
          <w:rFonts w:ascii="Times New Roman" w:hAnsi="Times New Roman"/>
          <w:sz w:val="22"/>
          <w:szCs w:val="22"/>
        </w:rPr>
        <w:t xml:space="preserve">                                </w:t>
      </w:r>
      <w:r>
        <w:rPr>
          <w:rFonts w:ascii="Times New Roman" w:hAnsi="Times New Roman"/>
          <w:sz w:val="22"/>
          <w:szCs w:val="22"/>
        </w:rPr>
        <w:t>М.В.Махрачёв</w:t>
      </w:r>
    </w:p>
    <w:sectPr w:rsidR="00D349A8" w:rsidRPr="00D60B91" w:rsidSect="004C5A3B">
      <w:headerReference w:type="default" r:id="rId8"/>
      <w:footerReference w:type="default" r:id="rId9"/>
      <w:footerReference w:type="first" r:id="rId10"/>
      <w:pgSz w:w="11906" w:h="16838" w:code="9"/>
      <w:pgMar w:top="284" w:right="567" w:bottom="851" w:left="1701" w:header="567"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A8" w:rsidRDefault="00D349A8">
      <w:r>
        <w:separator/>
      </w:r>
    </w:p>
  </w:endnote>
  <w:endnote w:type="continuationSeparator" w:id="1">
    <w:p w:rsidR="00D349A8" w:rsidRDefault="00D34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8" w:rsidRDefault="00D349A8">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2</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бланк.dot</w:instrText>
    </w:r>
    <w:r>
      <w:rPr>
        <w:sz w:val="16"/>
      </w:rPr>
      <w:fldChar w:fldCharType="end"/>
    </w:r>
    <w:r>
      <w:rPr>
        <w:sz w:val="16"/>
      </w:rPr>
      <w:instrText xml:space="preserve">     Мозерова"</w:instrText>
    </w:r>
    <w:r>
      <w:rPr>
        <w:sz w:val="16"/>
      </w:rPr>
      <w:fldChar w:fldCharType="end"/>
    </w:r>
    <w:r>
      <w:rPr>
        <w:sz w:val="16"/>
      </w:rPr>
      <w:instrText>"</w:instrTex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8" w:rsidRDefault="00D349A8">
    <w:pPr>
      <w:pStyle w:val="Footer"/>
      <w:rPr>
        <w:sz w:val="16"/>
      </w:rPr>
    </w:pPr>
    <w:r>
      <w:rPr>
        <w:sz w:val="16"/>
      </w:rPr>
      <w:fldChar w:fldCharType="begin"/>
    </w:r>
    <w:r>
      <w:rPr>
        <w:sz w:val="16"/>
      </w:rPr>
      <w:instrText xml:space="preserve"> IF </w:instrText>
    </w:r>
    <w:r>
      <w:rPr>
        <w:sz w:val="16"/>
      </w:rPr>
      <w:fldChar w:fldCharType="begin"/>
    </w:r>
    <w:r>
      <w:rPr>
        <w:sz w:val="16"/>
      </w:rPr>
      <w:instrText xml:space="preserve"> MERGEREC Экземпляр </w:instrText>
    </w:r>
    <w:r>
      <w:rPr>
        <w:sz w:val="16"/>
      </w:rPr>
      <w:fldChar w:fldCharType="separate"/>
    </w:r>
    <w:r>
      <w:rPr>
        <w:noProof/>
        <w:sz w:val="16"/>
      </w:rPr>
      <w:instrText>1</w:instrText>
    </w:r>
    <w:r>
      <w:rPr>
        <w:sz w:val="16"/>
      </w:rPr>
      <w:fldChar w:fldCharType="end"/>
    </w:r>
    <w:r>
      <w:rPr>
        <w:sz w:val="16"/>
      </w:rPr>
      <w:instrText xml:space="preserve"> = 2 "</w:instrText>
    </w:r>
    <w:r>
      <w:rPr>
        <w:sz w:val="16"/>
      </w:rPr>
      <w:fldChar w:fldCharType="begin"/>
    </w:r>
    <w:r>
      <w:rPr>
        <w:sz w:val="16"/>
      </w:rPr>
      <w:instrText xml:space="preserve"> IF </w:instrText>
    </w:r>
    <w:r>
      <w:rPr>
        <w:sz w:val="16"/>
      </w:rPr>
      <w:fldChar w:fldCharType="begin"/>
    </w:r>
    <w:r>
      <w:rPr>
        <w:sz w:val="16"/>
      </w:rPr>
      <w:instrText xml:space="preserve"> PAGE </w:instrText>
    </w:r>
    <w:r>
      <w:rPr>
        <w:sz w:val="16"/>
      </w:rPr>
      <w:fldChar w:fldCharType="separate"/>
    </w:r>
    <w:r>
      <w:rPr>
        <w:noProof/>
        <w:sz w:val="16"/>
      </w:rPr>
      <w:instrText>1</w:instrText>
    </w:r>
    <w:r>
      <w:rPr>
        <w:sz w:val="16"/>
      </w:rPr>
      <w:fldChar w:fldCharType="end"/>
    </w:r>
    <w:r>
      <w:rPr>
        <w:sz w:val="16"/>
      </w:rPr>
      <w:instrText xml:space="preserve"> = </w:instrText>
    </w:r>
    <w:r>
      <w:rPr>
        <w:sz w:val="16"/>
      </w:rPr>
      <w:fldChar w:fldCharType="begin"/>
    </w:r>
    <w:r>
      <w:rPr>
        <w:sz w:val="16"/>
      </w:rPr>
      <w:instrText xml:space="preserve"> NUMPAGES </w:instrText>
    </w:r>
    <w:r>
      <w:rPr>
        <w:sz w:val="16"/>
      </w:rPr>
      <w:fldChar w:fldCharType="separate"/>
    </w:r>
    <w:r>
      <w:rPr>
        <w:noProof/>
        <w:sz w:val="16"/>
      </w:rPr>
      <w:instrText>1</w:instrText>
    </w:r>
    <w:r>
      <w:rPr>
        <w:sz w:val="16"/>
      </w:rPr>
      <w:fldChar w:fldCharType="end"/>
    </w:r>
    <w:r>
      <w:rPr>
        <w:sz w:val="16"/>
      </w:rPr>
      <w:instrText xml:space="preserve"> "</w:instrText>
    </w:r>
    <w:r>
      <w:rPr>
        <w:sz w:val="16"/>
      </w:rPr>
      <w:fldChar w:fldCharType="begin"/>
    </w:r>
    <w:r>
      <w:rPr>
        <w:sz w:val="16"/>
      </w:rPr>
      <w:instrText xml:space="preserve"> FILENAME </w:instrText>
    </w:r>
    <w:r>
      <w:rPr>
        <w:sz w:val="16"/>
      </w:rPr>
      <w:fldChar w:fldCharType="separate"/>
    </w:r>
    <w:r>
      <w:rPr>
        <w:noProof/>
        <w:sz w:val="16"/>
      </w:rPr>
      <w:instrText>Новый цветной бланк.dot</w:instrText>
    </w:r>
    <w:r>
      <w:rPr>
        <w:sz w:val="16"/>
      </w:rPr>
      <w:fldChar w:fldCharType="end"/>
    </w:r>
    <w:r>
      <w:rPr>
        <w:sz w:val="16"/>
      </w:rPr>
      <w:instrText xml:space="preserve">     Мозерова"</w:instrText>
    </w:r>
    <w:r>
      <w:rPr>
        <w:sz w:val="16"/>
      </w:rPr>
      <w:fldChar w:fldCharType="separate"/>
    </w:r>
    <w:r>
      <w:rPr>
        <w:noProof/>
        <w:sz w:val="16"/>
      </w:rPr>
      <w:fldChar w:fldCharType="begin"/>
    </w:r>
    <w:r>
      <w:rPr>
        <w:noProof/>
        <w:sz w:val="16"/>
      </w:rPr>
      <w:instrText xml:space="preserve"> FILENAME </w:instrText>
    </w:r>
    <w:r>
      <w:rPr>
        <w:noProof/>
        <w:sz w:val="16"/>
      </w:rPr>
      <w:fldChar w:fldCharType="separate"/>
    </w:r>
    <w:r>
      <w:rPr>
        <w:noProof/>
        <w:sz w:val="16"/>
      </w:rPr>
      <w:instrText>Новый цветной бланк.dot</w:instrText>
    </w:r>
    <w:r>
      <w:rPr>
        <w:noProof/>
        <w:sz w:val="16"/>
      </w:rPr>
      <w:fldChar w:fldCharType="end"/>
    </w:r>
    <w:r>
      <w:rPr>
        <w:noProof/>
        <w:sz w:val="16"/>
      </w:rPr>
      <w:instrText xml:space="preserve">     Мозерова</w:instrText>
    </w:r>
    <w:r>
      <w:rPr>
        <w:sz w:val="16"/>
      </w:rPr>
      <w:fldChar w:fldCharType="end"/>
    </w:r>
    <w:r>
      <w:rPr>
        <w:sz w:val="16"/>
      </w:rPr>
      <w:instrText>"</w:instrText>
    </w:r>
    <w:r>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A8" w:rsidRDefault="00D349A8">
      <w:r>
        <w:separator/>
      </w:r>
    </w:p>
  </w:footnote>
  <w:footnote w:type="continuationSeparator" w:id="1">
    <w:p w:rsidR="00D349A8" w:rsidRDefault="00D34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A8" w:rsidRDefault="00D349A8">
    <w:pPr>
      <w:pStyle w:val="Header"/>
      <w:spacing w:after="360"/>
      <w:jc w:val="center"/>
      <w:rPr>
        <w:sz w:val="26"/>
      </w:rPr>
    </w:pPr>
    <w:r>
      <w:rPr>
        <w:sz w:val="26"/>
      </w:rPr>
      <w:fldChar w:fldCharType="begin"/>
    </w:r>
    <w:r>
      <w:rPr>
        <w:sz w:val="26"/>
      </w:rPr>
      <w:instrText xml:space="preserve"> PAGE </w:instrText>
    </w:r>
    <w:r>
      <w:rPr>
        <w:sz w:val="26"/>
      </w:rPr>
      <w:fldChar w:fldCharType="separate"/>
    </w:r>
    <w:r>
      <w:rPr>
        <w:noProof/>
        <w:sz w:val="26"/>
      </w:rPr>
      <w:t>2</w:t>
    </w:r>
    <w:r>
      <w:rPr>
        <w:sz w:val="2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313"/>
    <w:rsid w:val="00027877"/>
    <w:rsid w:val="00045EDB"/>
    <w:rsid w:val="00074E72"/>
    <w:rsid w:val="000D6DFB"/>
    <w:rsid w:val="000E796D"/>
    <w:rsid w:val="000F13D7"/>
    <w:rsid w:val="000F7DDF"/>
    <w:rsid w:val="00111FFF"/>
    <w:rsid w:val="00141612"/>
    <w:rsid w:val="0015044F"/>
    <w:rsid w:val="0015292E"/>
    <w:rsid w:val="001B355B"/>
    <w:rsid w:val="001B35AA"/>
    <w:rsid w:val="001B76FB"/>
    <w:rsid w:val="001F12B6"/>
    <w:rsid w:val="00203C89"/>
    <w:rsid w:val="002173CD"/>
    <w:rsid w:val="00231313"/>
    <w:rsid w:val="003140BD"/>
    <w:rsid w:val="00336142"/>
    <w:rsid w:val="0038576D"/>
    <w:rsid w:val="00393507"/>
    <w:rsid w:val="003A3D66"/>
    <w:rsid w:val="003A6AE0"/>
    <w:rsid w:val="003C3F36"/>
    <w:rsid w:val="003C489A"/>
    <w:rsid w:val="003C6107"/>
    <w:rsid w:val="003E0ED2"/>
    <w:rsid w:val="003E56B4"/>
    <w:rsid w:val="0041216F"/>
    <w:rsid w:val="004251B0"/>
    <w:rsid w:val="00454934"/>
    <w:rsid w:val="0046599F"/>
    <w:rsid w:val="00466611"/>
    <w:rsid w:val="00487E23"/>
    <w:rsid w:val="004C5A3B"/>
    <w:rsid w:val="004C60A5"/>
    <w:rsid w:val="004D1297"/>
    <w:rsid w:val="004D79F3"/>
    <w:rsid w:val="004F2368"/>
    <w:rsid w:val="004F38AF"/>
    <w:rsid w:val="00515148"/>
    <w:rsid w:val="005521E6"/>
    <w:rsid w:val="00556B47"/>
    <w:rsid w:val="0056561B"/>
    <w:rsid w:val="00593EB2"/>
    <w:rsid w:val="005A7D14"/>
    <w:rsid w:val="005B1983"/>
    <w:rsid w:val="005B76D2"/>
    <w:rsid w:val="005C0418"/>
    <w:rsid w:val="005D4178"/>
    <w:rsid w:val="005F4767"/>
    <w:rsid w:val="005F70F0"/>
    <w:rsid w:val="00617C75"/>
    <w:rsid w:val="006276E2"/>
    <w:rsid w:val="006309BB"/>
    <w:rsid w:val="00631C84"/>
    <w:rsid w:val="00641F0B"/>
    <w:rsid w:val="00664F89"/>
    <w:rsid w:val="00673B4C"/>
    <w:rsid w:val="006E3B19"/>
    <w:rsid w:val="006F4B36"/>
    <w:rsid w:val="00735AE0"/>
    <w:rsid w:val="00735B76"/>
    <w:rsid w:val="007555C3"/>
    <w:rsid w:val="007E605D"/>
    <w:rsid w:val="007E6C9F"/>
    <w:rsid w:val="007F574C"/>
    <w:rsid w:val="00802296"/>
    <w:rsid w:val="00803F61"/>
    <w:rsid w:val="008557F0"/>
    <w:rsid w:val="00872F1C"/>
    <w:rsid w:val="00873423"/>
    <w:rsid w:val="008800AC"/>
    <w:rsid w:val="008828E5"/>
    <w:rsid w:val="008A7447"/>
    <w:rsid w:val="008F1A8E"/>
    <w:rsid w:val="008F2D19"/>
    <w:rsid w:val="00904F8E"/>
    <w:rsid w:val="009066BB"/>
    <w:rsid w:val="00912E6A"/>
    <w:rsid w:val="00995EE0"/>
    <w:rsid w:val="009D3013"/>
    <w:rsid w:val="009E6071"/>
    <w:rsid w:val="00A309F0"/>
    <w:rsid w:val="00A51AA3"/>
    <w:rsid w:val="00A554F2"/>
    <w:rsid w:val="00A6740E"/>
    <w:rsid w:val="00A73188"/>
    <w:rsid w:val="00A9265C"/>
    <w:rsid w:val="00AD368C"/>
    <w:rsid w:val="00AE71A7"/>
    <w:rsid w:val="00B10D6D"/>
    <w:rsid w:val="00B16836"/>
    <w:rsid w:val="00B74EFF"/>
    <w:rsid w:val="00BE1FA2"/>
    <w:rsid w:val="00BF265C"/>
    <w:rsid w:val="00C15546"/>
    <w:rsid w:val="00C16684"/>
    <w:rsid w:val="00C25A1F"/>
    <w:rsid w:val="00C5724F"/>
    <w:rsid w:val="00C710EA"/>
    <w:rsid w:val="00C920BE"/>
    <w:rsid w:val="00D01934"/>
    <w:rsid w:val="00D26E98"/>
    <w:rsid w:val="00D349A8"/>
    <w:rsid w:val="00D42303"/>
    <w:rsid w:val="00D47C8B"/>
    <w:rsid w:val="00D60B91"/>
    <w:rsid w:val="00D70D95"/>
    <w:rsid w:val="00D97504"/>
    <w:rsid w:val="00DC2471"/>
    <w:rsid w:val="00DE2C9B"/>
    <w:rsid w:val="00E0148F"/>
    <w:rsid w:val="00E32545"/>
    <w:rsid w:val="00E36999"/>
    <w:rsid w:val="00E57F95"/>
    <w:rsid w:val="00EC12FB"/>
    <w:rsid w:val="00F1152B"/>
    <w:rsid w:val="00F41FB0"/>
    <w:rsid w:val="00F4519E"/>
    <w:rsid w:val="00F7099F"/>
    <w:rsid w:val="00FA071D"/>
    <w:rsid w:val="00FA2F22"/>
    <w:rsid w:val="00FD3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77"/>
    <w:rPr>
      <w:rFonts w:ascii="Arial" w:eastAsia="Times New Roman" w:hAnsi="Arial"/>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7877"/>
    <w:pPr>
      <w:tabs>
        <w:tab w:val="center" w:pos="4536"/>
        <w:tab w:val="right" w:pos="9072"/>
      </w:tabs>
    </w:pPr>
    <w:rPr>
      <w:spacing w:val="24"/>
      <w:sz w:val="24"/>
    </w:rPr>
  </w:style>
  <w:style w:type="character" w:customStyle="1" w:styleId="HeaderChar">
    <w:name w:val="Header Char"/>
    <w:basedOn w:val="DefaultParagraphFont"/>
    <w:link w:val="Header"/>
    <w:uiPriority w:val="99"/>
    <w:locked/>
    <w:rsid w:val="00027877"/>
    <w:rPr>
      <w:rFonts w:ascii="Arial" w:hAnsi="Arial" w:cs="Times New Roman"/>
      <w:spacing w:val="24"/>
      <w:sz w:val="20"/>
      <w:lang w:eastAsia="ru-RU"/>
    </w:rPr>
  </w:style>
  <w:style w:type="paragraph" w:styleId="Footer">
    <w:name w:val="footer"/>
    <w:basedOn w:val="Normal"/>
    <w:link w:val="FooterChar"/>
    <w:uiPriority w:val="99"/>
    <w:rsid w:val="00027877"/>
    <w:pPr>
      <w:tabs>
        <w:tab w:val="center" w:pos="4153"/>
        <w:tab w:val="right" w:pos="8306"/>
      </w:tabs>
    </w:pPr>
  </w:style>
  <w:style w:type="character" w:customStyle="1" w:styleId="FooterChar">
    <w:name w:val="Footer Char"/>
    <w:basedOn w:val="DefaultParagraphFont"/>
    <w:link w:val="Footer"/>
    <w:uiPriority w:val="99"/>
    <w:locked/>
    <w:rsid w:val="00027877"/>
    <w:rPr>
      <w:rFonts w:ascii="Arial" w:hAnsi="Arial" w:cs="Times New Roman"/>
      <w:sz w:val="20"/>
      <w:lang w:eastAsia="ru-RU"/>
    </w:rPr>
  </w:style>
  <w:style w:type="paragraph" w:styleId="BalloonText">
    <w:name w:val="Balloon Text"/>
    <w:basedOn w:val="Normal"/>
    <w:link w:val="BalloonTextChar"/>
    <w:uiPriority w:val="99"/>
    <w:semiHidden/>
    <w:rsid w:val="00027877"/>
    <w:rPr>
      <w:rFonts w:ascii="Tahoma" w:hAnsi="Tahoma"/>
      <w:sz w:val="16"/>
      <w:szCs w:val="16"/>
    </w:rPr>
  </w:style>
  <w:style w:type="character" w:customStyle="1" w:styleId="BalloonTextChar">
    <w:name w:val="Balloon Text Char"/>
    <w:basedOn w:val="DefaultParagraphFont"/>
    <w:link w:val="BalloonText"/>
    <w:uiPriority w:val="99"/>
    <w:semiHidden/>
    <w:locked/>
    <w:rsid w:val="00027877"/>
    <w:rPr>
      <w:rFonts w:ascii="Tahoma" w:hAnsi="Tahoma" w:cs="Times New Roman"/>
      <w:sz w:val="16"/>
      <w:lang w:eastAsia="ru-RU"/>
    </w:rPr>
  </w:style>
  <w:style w:type="character" w:customStyle="1" w:styleId="2">
    <w:name w:val="Основной текст (2)_"/>
    <w:basedOn w:val="DefaultParagraphFont"/>
    <w:link w:val="21"/>
    <w:uiPriority w:val="99"/>
    <w:locked/>
    <w:rsid w:val="004C60A5"/>
    <w:rPr>
      <w:rFonts w:cs="Times New Roman"/>
      <w:lang w:bidi="ar-SA"/>
    </w:rPr>
  </w:style>
  <w:style w:type="character" w:customStyle="1" w:styleId="20">
    <w:name w:val="Основной текст (2)"/>
    <w:basedOn w:val="2"/>
    <w:uiPriority w:val="99"/>
    <w:rsid w:val="004C60A5"/>
    <w:rPr>
      <w:u w:val="single"/>
    </w:rPr>
  </w:style>
  <w:style w:type="character" w:customStyle="1" w:styleId="1">
    <w:name w:val="Заголовок №1_"/>
    <w:basedOn w:val="DefaultParagraphFont"/>
    <w:link w:val="10"/>
    <w:uiPriority w:val="99"/>
    <w:locked/>
    <w:rsid w:val="004C60A5"/>
    <w:rPr>
      <w:rFonts w:cs="Times New Roman"/>
      <w:b/>
      <w:bCs/>
      <w:spacing w:val="20"/>
      <w:sz w:val="28"/>
      <w:szCs w:val="28"/>
      <w:lang w:bidi="ar-SA"/>
    </w:rPr>
  </w:style>
  <w:style w:type="character" w:customStyle="1" w:styleId="210pt">
    <w:name w:val="Основной текст (2) + 10 pt"/>
    <w:aliases w:val="Полужирный"/>
    <w:basedOn w:val="2"/>
    <w:uiPriority w:val="99"/>
    <w:rsid w:val="004C60A5"/>
    <w:rPr>
      <w:b/>
      <w:bCs/>
      <w:sz w:val="20"/>
      <w:szCs w:val="20"/>
    </w:rPr>
  </w:style>
  <w:style w:type="character" w:customStyle="1" w:styleId="210pt1">
    <w:name w:val="Основной текст (2) + 10 pt1"/>
    <w:aliases w:val="Полужирный2"/>
    <w:basedOn w:val="2"/>
    <w:uiPriority w:val="99"/>
    <w:rsid w:val="004C60A5"/>
    <w:rPr>
      <w:b/>
      <w:bCs/>
      <w:sz w:val="20"/>
      <w:szCs w:val="20"/>
      <w:u w:val="single"/>
    </w:rPr>
  </w:style>
  <w:style w:type="character" w:customStyle="1" w:styleId="29">
    <w:name w:val="Основной текст (2) + 9"/>
    <w:aliases w:val="5 pt,Полужирный1"/>
    <w:basedOn w:val="2"/>
    <w:uiPriority w:val="99"/>
    <w:rsid w:val="004C60A5"/>
    <w:rPr>
      <w:b/>
      <w:bCs/>
      <w:sz w:val="19"/>
      <w:szCs w:val="19"/>
    </w:rPr>
  </w:style>
  <w:style w:type="paragraph" w:customStyle="1" w:styleId="21">
    <w:name w:val="Основной текст (2)1"/>
    <w:basedOn w:val="Normal"/>
    <w:link w:val="2"/>
    <w:uiPriority w:val="99"/>
    <w:rsid w:val="004C60A5"/>
    <w:pPr>
      <w:widowControl w:val="0"/>
      <w:shd w:val="clear" w:color="auto" w:fill="FFFFFF"/>
      <w:spacing w:after="300" w:line="274" w:lineRule="exact"/>
      <w:ind w:hanging="120"/>
    </w:pPr>
    <w:rPr>
      <w:rFonts w:ascii="Times New Roman" w:eastAsia="Calibri" w:hAnsi="Times New Roman"/>
      <w:noProof/>
      <w:sz w:val="20"/>
    </w:rPr>
  </w:style>
  <w:style w:type="paragraph" w:customStyle="1" w:styleId="10">
    <w:name w:val="Заголовок №1"/>
    <w:basedOn w:val="Normal"/>
    <w:link w:val="1"/>
    <w:uiPriority w:val="99"/>
    <w:rsid w:val="004C60A5"/>
    <w:pPr>
      <w:widowControl w:val="0"/>
      <w:shd w:val="clear" w:color="auto" w:fill="FFFFFF"/>
      <w:spacing w:before="300" w:line="269" w:lineRule="exact"/>
      <w:outlineLvl w:val="0"/>
    </w:pPr>
    <w:rPr>
      <w:rFonts w:ascii="Times New Roman" w:eastAsia="Calibri" w:hAnsi="Times New Roman"/>
      <w:b/>
      <w:bCs/>
      <w:noProof/>
      <w:spacing w:val="2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01\AppData\Local\Microsoft\Windows\INetCache\OLK41E0\&#1041;&#1083;&#1072;&#1085;&#1082;%20&#1052;&#10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МО.dot</Template>
  <TotalTime>13</TotalTime>
  <Pages>2</Pages>
  <Words>1124</Words>
  <Characters>6409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Фiлiялдзяржаўнайустановы</dc:title>
  <dc:subject/>
  <dc:creator>Дашкевич Максим Владимирович</dc:creator>
  <cp:keywords/>
  <dc:description/>
  <cp:lastModifiedBy>insp01</cp:lastModifiedBy>
  <cp:revision>4</cp:revision>
  <cp:lastPrinted>2021-08-10T05:58:00Z</cp:lastPrinted>
  <dcterms:created xsi:type="dcterms:W3CDTF">2021-08-10T05:50:00Z</dcterms:created>
  <dcterms:modified xsi:type="dcterms:W3CDTF">2021-08-10T06:03:00Z</dcterms:modified>
</cp:coreProperties>
</file>