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53" w:rsidRDefault="00056D53" w:rsidP="00056D53">
      <w:pPr>
        <w:tabs>
          <w:tab w:val="left" w:pos="9781"/>
        </w:tabs>
        <w:spacing w:line="280" w:lineRule="exact"/>
        <w:jc w:val="both"/>
        <w:rPr>
          <w:sz w:val="30"/>
          <w:szCs w:val="30"/>
        </w:rPr>
      </w:pPr>
      <w:r>
        <w:rPr>
          <w:sz w:val="30"/>
          <w:szCs w:val="30"/>
        </w:rPr>
        <w:t>Информация</w:t>
      </w:r>
    </w:p>
    <w:p w:rsidR="00056D53" w:rsidRDefault="00056D53" w:rsidP="00056D53">
      <w:pPr>
        <w:spacing w:line="280" w:lineRule="exact"/>
        <w:ind w:right="112"/>
        <w:jc w:val="both"/>
        <w:rPr>
          <w:sz w:val="30"/>
          <w:szCs w:val="30"/>
        </w:rPr>
      </w:pPr>
      <w:r>
        <w:rPr>
          <w:sz w:val="30"/>
          <w:szCs w:val="30"/>
        </w:rPr>
        <w:t>«О выполнения регионального комплекса мероприятий по реализации в Горецком районе Государственной программы о социальной защите и содействии занятости населения на 2016–2020 годы и Декрета Президента Республики  Беларусь №3 от 2 апреля 2015 года «О содействии населения»</w:t>
      </w:r>
    </w:p>
    <w:p w:rsidR="00067DF2" w:rsidRPr="00645297" w:rsidRDefault="00067DF2" w:rsidP="00067DF2">
      <w:pPr>
        <w:spacing w:line="360" w:lineRule="auto"/>
        <w:ind w:right="112"/>
        <w:jc w:val="center"/>
        <w:rPr>
          <w:sz w:val="30"/>
          <w:szCs w:val="30"/>
        </w:rPr>
      </w:pPr>
    </w:p>
    <w:p w:rsidR="00661BBF" w:rsidRPr="00645297" w:rsidRDefault="00661BBF" w:rsidP="00B22183">
      <w:pPr>
        <w:ind w:right="-1" w:firstLine="709"/>
        <w:jc w:val="both"/>
        <w:rPr>
          <w:sz w:val="30"/>
          <w:szCs w:val="30"/>
        </w:rPr>
      </w:pPr>
      <w:proofErr w:type="gramStart"/>
      <w:r w:rsidRPr="00645297">
        <w:rPr>
          <w:sz w:val="30"/>
          <w:szCs w:val="30"/>
        </w:rPr>
        <w:t>В период с 2016 по 2020 годы развитие системы социальной защиты и содействия занятости населения в Горецком районе осуществл</w:t>
      </w:r>
      <w:r w:rsidR="00115D1B" w:rsidRPr="00645297">
        <w:rPr>
          <w:sz w:val="30"/>
          <w:szCs w:val="30"/>
        </w:rPr>
        <w:t>я</w:t>
      </w:r>
      <w:r w:rsidR="0059184D">
        <w:rPr>
          <w:sz w:val="30"/>
          <w:szCs w:val="30"/>
        </w:rPr>
        <w:t>лось</w:t>
      </w:r>
      <w:r w:rsidRPr="00645297">
        <w:rPr>
          <w:sz w:val="30"/>
          <w:szCs w:val="30"/>
        </w:rPr>
        <w:t xml:space="preserve"> в рамках Государственной программы о социальной защите и содействии занятости населения на 2016-2020 годы</w:t>
      </w:r>
      <w:r w:rsidR="007D500C" w:rsidRPr="00645297">
        <w:rPr>
          <w:sz w:val="30"/>
          <w:szCs w:val="30"/>
        </w:rPr>
        <w:t xml:space="preserve"> (далее – Программ</w:t>
      </w:r>
      <w:r w:rsidR="00067DF2" w:rsidRPr="00645297">
        <w:rPr>
          <w:sz w:val="30"/>
          <w:szCs w:val="30"/>
        </w:rPr>
        <w:t>а</w:t>
      </w:r>
      <w:r w:rsidR="007D500C" w:rsidRPr="00645297">
        <w:rPr>
          <w:sz w:val="30"/>
          <w:szCs w:val="30"/>
        </w:rPr>
        <w:t>)</w:t>
      </w:r>
      <w:r w:rsidRPr="00645297">
        <w:rPr>
          <w:sz w:val="30"/>
          <w:szCs w:val="30"/>
        </w:rPr>
        <w:t>, утвержденной постановлением Совета Министров Республики Беларусь от 30.01.2016 № 73</w:t>
      </w:r>
      <w:r w:rsidR="006A734B" w:rsidRPr="00645297">
        <w:rPr>
          <w:sz w:val="30"/>
          <w:szCs w:val="30"/>
        </w:rPr>
        <w:t>, согласно региональному комплексу мероприятий по реализации в Горецком районе Государственной программы о социальной защите и содействии</w:t>
      </w:r>
      <w:proofErr w:type="gramEnd"/>
      <w:r w:rsidR="006A734B" w:rsidRPr="00645297">
        <w:rPr>
          <w:sz w:val="30"/>
          <w:szCs w:val="30"/>
        </w:rPr>
        <w:t xml:space="preserve"> занятости населения на 2016-2020 годы (далее –</w:t>
      </w:r>
      <w:r w:rsidR="007D500C" w:rsidRPr="00645297">
        <w:rPr>
          <w:sz w:val="30"/>
          <w:szCs w:val="30"/>
        </w:rPr>
        <w:t xml:space="preserve"> региональн</w:t>
      </w:r>
      <w:r w:rsidR="00067DF2" w:rsidRPr="00645297">
        <w:rPr>
          <w:sz w:val="30"/>
          <w:szCs w:val="30"/>
        </w:rPr>
        <w:t>ый</w:t>
      </w:r>
      <w:r w:rsidR="007D500C" w:rsidRPr="00645297">
        <w:rPr>
          <w:sz w:val="30"/>
          <w:szCs w:val="30"/>
        </w:rPr>
        <w:t xml:space="preserve"> комплекс мероприятий</w:t>
      </w:r>
      <w:r w:rsidR="006A734B" w:rsidRPr="00645297">
        <w:rPr>
          <w:sz w:val="30"/>
          <w:szCs w:val="30"/>
        </w:rPr>
        <w:t>), утвержденному решением Горецкого районного Совета депутатов</w:t>
      </w:r>
      <w:r w:rsidR="00067DF2" w:rsidRPr="00645297">
        <w:rPr>
          <w:sz w:val="30"/>
          <w:szCs w:val="30"/>
        </w:rPr>
        <w:t xml:space="preserve"> от 30 декабря 2016 г. </w:t>
      </w:r>
      <w:r w:rsidR="006A734B" w:rsidRPr="00645297">
        <w:rPr>
          <w:sz w:val="30"/>
          <w:szCs w:val="30"/>
        </w:rPr>
        <w:t>№</w:t>
      </w:r>
      <w:r w:rsidR="00231C92">
        <w:rPr>
          <w:sz w:val="30"/>
          <w:szCs w:val="30"/>
        </w:rPr>
        <w:t xml:space="preserve"> </w:t>
      </w:r>
      <w:r w:rsidR="006A734B" w:rsidRPr="00645297">
        <w:rPr>
          <w:sz w:val="30"/>
          <w:szCs w:val="30"/>
        </w:rPr>
        <w:t>29-1</w:t>
      </w:r>
      <w:r w:rsidR="000A790B" w:rsidRPr="00645297">
        <w:rPr>
          <w:sz w:val="30"/>
          <w:szCs w:val="30"/>
        </w:rPr>
        <w:t xml:space="preserve">, </w:t>
      </w:r>
      <w:proofErr w:type="gramStart"/>
      <w:r w:rsidR="000A790B" w:rsidRPr="00645297">
        <w:rPr>
          <w:sz w:val="30"/>
          <w:szCs w:val="30"/>
        </w:rPr>
        <w:t>с</w:t>
      </w:r>
      <w:proofErr w:type="gramEnd"/>
      <w:r w:rsidR="000A790B" w:rsidRPr="00645297">
        <w:rPr>
          <w:sz w:val="30"/>
          <w:szCs w:val="30"/>
        </w:rPr>
        <w:t xml:space="preserve"> </w:t>
      </w:r>
      <w:r w:rsidR="00824C00" w:rsidRPr="00645297">
        <w:rPr>
          <w:sz w:val="30"/>
          <w:szCs w:val="30"/>
        </w:rPr>
        <w:t>посл</w:t>
      </w:r>
      <w:r w:rsidR="00D26105" w:rsidRPr="00645297">
        <w:rPr>
          <w:sz w:val="30"/>
          <w:szCs w:val="30"/>
        </w:rPr>
        <w:t>е</w:t>
      </w:r>
      <w:r w:rsidR="00824C00" w:rsidRPr="00645297">
        <w:rPr>
          <w:sz w:val="30"/>
          <w:szCs w:val="30"/>
        </w:rPr>
        <w:t>д</w:t>
      </w:r>
      <w:r w:rsidR="00D26105" w:rsidRPr="00645297">
        <w:rPr>
          <w:sz w:val="30"/>
          <w:szCs w:val="30"/>
        </w:rPr>
        <w:t>ующими изменениями</w:t>
      </w:r>
      <w:r w:rsidR="000A790B" w:rsidRPr="00645297">
        <w:rPr>
          <w:sz w:val="30"/>
          <w:szCs w:val="30"/>
        </w:rPr>
        <w:t>.</w:t>
      </w:r>
    </w:p>
    <w:p w:rsidR="006A734B" w:rsidRDefault="006A734B" w:rsidP="00B95F79">
      <w:pPr>
        <w:ind w:firstLine="709"/>
        <w:jc w:val="both"/>
        <w:rPr>
          <w:sz w:val="30"/>
          <w:szCs w:val="30"/>
        </w:rPr>
      </w:pPr>
      <w:r w:rsidRPr="00645297">
        <w:rPr>
          <w:sz w:val="30"/>
          <w:szCs w:val="30"/>
        </w:rPr>
        <w:t>Главной целью Программы явля</w:t>
      </w:r>
      <w:r w:rsidR="00A14551">
        <w:rPr>
          <w:sz w:val="30"/>
          <w:szCs w:val="30"/>
        </w:rPr>
        <w:t>лось</w:t>
      </w:r>
      <w:r w:rsidRPr="00645297">
        <w:rPr>
          <w:sz w:val="30"/>
          <w:szCs w:val="30"/>
        </w:rPr>
        <w:t xml:space="preserve"> развитие системы социальной защиты населения посредством повышения эффективности политики занятости населения, улучшения условий охраны труда, создания </w:t>
      </w:r>
      <w:proofErr w:type="spellStart"/>
      <w:r w:rsidRPr="00645297">
        <w:rPr>
          <w:sz w:val="30"/>
          <w:szCs w:val="30"/>
        </w:rPr>
        <w:t>безбарьерной</w:t>
      </w:r>
      <w:proofErr w:type="spellEnd"/>
      <w:r w:rsidRPr="00645297">
        <w:rPr>
          <w:sz w:val="30"/>
          <w:szCs w:val="30"/>
        </w:rPr>
        <w:t xml:space="preserve"> среды жизнедеятельности, обеспечения социальной интегра</w:t>
      </w:r>
      <w:r w:rsidR="004039D2" w:rsidRPr="00645297">
        <w:rPr>
          <w:sz w:val="30"/>
          <w:szCs w:val="30"/>
        </w:rPr>
        <w:t>ции инвалидов и пожилых граждан.</w:t>
      </w:r>
    </w:p>
    <w:p w:rsidR="00851872" w:rsidRPr="00645297" w:rsidRDefault="00851872" w:rsidP="00851872">
      <w:pPr>
        <w:ind w:firstLine="708"/>
        <w:jc w:val="both"/>
        <w:rPr>
          <w:sz w:val="30"/>
          <w:szCs w:val="30"/>
        </w:rPr>
      </w:pPr>
      <w:r w:rsidRPr="00645297">
        <w:rPr>
          <w:sz w:val="30"/>
          <w:szCs w:val="30"/>
        </w:rPr>
        <w:t>Заказчиками регионального комплекса мероприятий явля</w:t>
      </w:r>
      <w:r w:rsidR="00A14551">
        <w:rPr>
          <w:sz w:val="30"/>
          <w:szCs w:val="30"/>
        </w:rPr>
        <w:t>лись</w:t>
      </w:r>
      <w:r w:rsidRPr="00645297">
        <w:rPr>
          <w:sz w:val="30"/>
          <w:szCs w:val="30"/>
        </w:rPr>
        <w:t>: управление по труду, занятости и социальной защите Горецкого райисполкома (далее – управление по труду), отдел образования, спорта и туризма райисполкома, отдел идеологической работы, культуры и по делам молодежи райисполкома, учреждение здравоохранения «Горецкая центральная районная больница» (далее - УЗ «Горецкая ЦРБ»), отдел жилищно-коммунального хозяйства Горецкого райисполкома.</w:t>
      </w:r>
    </w:p>
    <w:p w:rsidR="00851872" w:rsidRPr="00645297" w:rsidRDefault="00851872" w:rsidP="00B95F79">
      <w:pPr>
        <w:ind w:firstLine="709"/>
        <w:jc w:val="both"/>
        <w:rPr>
          <w:sz w:val="30"/>
          <w:szCs w:val="30"/>
        </w:rPr>
      </w:pPr>
    </w:p>
    <w:p w:rsidR="00FB63EE" w:rsidRPr="00D62807" w:rsidRDefault="00FB63EE" w:rsidP="00B7138B">
      <w:pPr>
        <w:pStyle w:val="ab"/>
        <w:numPr>
          <w:ilvl w:val="0"/>
          <w:numId w:val="4"/>
        </w:numPr>
        <w:ind w:left="0" w:firstLine="0"/>
        <w:jc w:val="center"/>
        <w:rPr>
          <w:rFonts w:ascii="Times New Roman" w:hAnsi="Times New Roman"/>
          <w:sz w:val="30"/>
          <w:szCs w:val="30"/>
        </w:rPr>
      </w:pPr>
      <w:r w:rsidRPr="004E6DB6">
        <w:rPr>
          <w:rFonts w:ascii="Times New Roman" w:hAnsi="Times New Roman"/>
          <w:sz w:val="30"/>
          <w:szCs w:val="30"/>
        </w:rPr>
        <w:t xml:space="preserve">Достижение сводных целевых </w:t>
      </w:r>
      <w:r w:rsidR="004E6DB6">
        <w:rPr>
          <w:rFonts w:ascii="Times New Roman" w:hAnsi="Times New Roman"/>
          <w:sz w:val="30"/>
          <w:szCs w:val="30"/>
        </w:rPr>
        <w:t xml:space="preserve">и целевых </w:t>
      </w:r>
      <w:r w:rsidRPr="004E6DB6">
        <w:rPr>
          <w:rFonts w:ascii="Times New Roman" w:hAnsi="Times New Roman"/>
          <w:sz w:val="30"/>
          <w:szCs w:val="30"/>
        </w:rPr>
        <w:t>показа</w:t>
      </w:r>
      <w:r w:rsidR="00A1153D" w:rsidRPr="004E6DB6">
        <w:rPr>
          <w:rFonts w:ascii="Times New Roman" w:hAnsi="Times New Roman"/>
          <w:sz w:val="30"/>
          <w:szCs w:val="30"/>
        </w:rPr>
        <w:t>телей Государственной программы</w:t>
      </w:r>
    </w:p>
    <w:p w:rsidR="007A7694" w:rsidRPr="00D62807" w:rsidRDefault="007A7694" w:rsidP="007A7694">
      <w:pPr>
        <w:ind w:firstLine="709"/>
        <w:jc w:val="both"/>
        <w:rPr>
          <w:sz w:val="30"/>
          <w:szCs w:val="30"/>
        </w:rPr>
      </w:pPr>
      <w:r w:rsidRPr="00D62807">
        <w:rPr>
          <w:sz w:val="30"/>
          <w:szCs w:val="30"/>
        </w:rPr>
        <w:t>Для достижения целей Государственной программы в 2016 – 2020 годах принимались меры:</w:t>
      </w:r>
    </w:p>
    <w:p w:rsidR="007A7694" w:rsidRPr="00D62807" w:rsidRDefault="007A7694" w:rsidP="007A7694">
      <w:pPr>
        <w:ind w:firstLine="709"/>
        <w:jc w:val="both"/>
        <w:rPr>
          <w:sz w:val="30"/>
          <w:szCs w:val="30"/>
        </w:rPr>
      </w:pPr>
      <w:r w:rsidRPr="00D62807">
        <w:rPr>
          <w:sz w:val="30"/>
          <w:szCs w:val="30"/>
        </w:rPr>
        <w:t>по повышению эффективности политики занятости населения через обеспечение сбалансированности спроса и предложения рабочей силы на рынке труда, содействие повышению качества трудовых ресурсов и росту конкурентоспособности рабочей силы, стимулирование экономической активности населения, вовлечение в трудовую деятельность экономически неактивного населения;</w:t>
      </w:r>
    </w:p>
    <w:p w:rsidR="007A7694" w:rsidRPr="00D62807" w:rsidRDefault="007A7694" w:rsidP="007A7694">
      <w:pPr>
        <w:ind w:firstLine="709"/>
        <w:jc w:val="both"/>
        <w:rPr>
          <w:sz w:val="30"/>
          <w:szCs w:val="30"/>
        </w:rPr>
      </w:pPr>
      <w:r w:rsidRPr="00D62807">
        <w:rPr>
          <w:sz w:val="30"/>
          <w:szCs w:val="30"/>
        </w:rPr>
        <w:lastRenderedPageBreak/>
        <w:t>по улучшению условий охраны труда работающих, снижению производственного травматизма и профессиональной заболеваемости в районе;</w:t>
      </w:r>
    </w:p>
    <w:p w:rsidR="007A7694" w:rsidRPr="00D62807" w:rsidRDefault="007A7694" w:rsidP="007A7694">
      <w:pPr>
        <w:ind w:firstLine="709"/>
        <w:jc w:val="both"/>
        <w:rPr>
          <w:sz w:val="30"/>
          <w:szCs w:val="30"/>
        </w:rPr>
      </w:pPr>
      <w:r w:rsidRPr="00D62807">
        <w:rPr>
          <w:sz w:val="30"/>
          <w:szCs w:val="30"/>
        </w:rPr>
        <w:t>по предупреждению инвалидности и реабилитации инвалидов посредством совершенствования системы мер по реабилитации инвалидов и повышения эффективности мер по предупреждению инвалидности и медицинской реабилитации инвалидов;</w:t>
      </w:r>
    </w:p>
    <w:p w:rsidR="007A7694" w:rsidRPr="00D62807" w:rsidRDefault="007A7694" w:rsidP="007A7694">
      <w:pPr>
        <w:ind w:firstLine="709"/>
        <w:jc w:val="both"/>
        <w:rPr>
          <w:sz w:val="30"/>
          <w:szCs w:val="30"/>
        </w:rPr>
      </w:pPr>
      <w:r w:rsidRPr="00D62807">
        <w:rPr>
          <w:sz w:val="30"/>
          <w:szCs w:val="30"/>
        </w:rPr>
        <w:t xml:space="preserve">по созданию </w:t>
      </w:r>
      <w:proofErr w:type="spellStart"/>
      <w:r w:rsidRPr="00D62807">
        <w:rPr>
          <w:sz w:val="30"/>
          <w:szCs w:val="30"/>
        </w:rPr>
        <w:t>безбарьерной</w:t>
      </w:r>
      <w:proofErr w:type="spellEnd"/>
      <w:r w:rsidRPr="00D62807">
        <w:rPr>
          <w:sz w:val="30"/>
          <w:szCs w:val="30"/>
        </w:rPr>
        <w:t xml:space="preserve"> среды жизнедеятельности инвалидов и физически ослабленных лиц через создание условий для их беспрепятственного доступа к приоритетным объектам в приоритетных сферах жизнедеятельности;</w:t>
      </w:r>
    </w:p>
    <w:p w:rsidR="00A14551" w:rsidRPr="00D62807" w:rsidRDefault="007A7694" w:rsidP="007A7694">
      <w:pPr>
        <w:ind w:firstLine="709"/>
        <w:jc w:val="both"/>
        <w:rPr>
          <w:sz w:val="30"/>
          <w:szCs w:val="30"/>
        </w:rPr>
      </w:pPr>
      <w:r w:rsidRPr="00D62807">
        <w:rPr>
          <w:sz w:val="30"/>
          <w:szCs w:val="30"/>
        </w:rPr>
        <w:t>по обеспечению социальной интеграции инвалидов и пожилых граждан через обеспечение граждан техническими средствами социальной реабилитации, обеспечение социальными услугами государственного учреждения социального обслуживания нуждающихся инвалидов и пожилых граждан, а также оказание дополнительной социальной поддержки ветеранам, пожилым гражданам, инвалидам и другим категориям граждан.</w:t>
      </w:r>
      <w:r w:rsidR="0059184D" w:rsidRPr="00D62807">
        <w:rPr>
          <w:sz w:val="30"/>
          <w:szCs w:val="30"/>
        </w:rPr>
        <w:t xml:space="preserve"> </w:t>
      </w:r>
    </w:p>
    <w:p w:rsidR="00AA1E46" w:rsidRPr="00FC285E" w:rsidRDefault="007A7694" w:rsidP="00AA1E46">
      <w:pPr>
        <w:ind w:right="-1" w:firstLine="709"/>
        <w:jc w:val="both"/>
        <w:rPr>
          <w:sz w:val="30"/>
          <w:szCs w:val="30"/>
        </w:rPr>
      </w:pPr>
      <w:r w:rsidRPr="00FC285E">
        <w:rPr>
          <w:sz w:val="30"/>
          <w:szCs w:val="30"/>
        </w:rPr>
        <w:t xml:space="preserve">Реализация комплекса мероприятий по выполнению Государственной программы позволила достичь запланированных значений </w:t>
      </w:r>
      <w:r w:rsidR="00A77A8E" w:rsidRPr="00FC285E">
        <w:rPr>
          <w:sz w:val="30"/>
          <w:szCs w:val="30"/>
        </w:rPr>
        <w:t>трех</w:t>
      </w:r>
      <w:r w:rsidRPr="00FC285E">
        <w:rPr>
          <w:sz w:val="30"/>
          <w:szCs w:val="30"/>
        </w:rPr>
        <w:t xml:space="preserve"> сводных целевых показателей:</w:t>
      </w:r>
      <w:r w:rsidR="00AA1E46" w:rsidRPr="00FC285E">
        <w:rPr>
          <w:sz w:val="30"/>
          <w:szCs w:val="30"/>
        </w:rPr>
        <w:t xml:space="preserve"> </w:t>
      </w:r>
    </w:p>
    <w:p w:rsidR="00AA1E46" w:rsidRDefault="00AA1E46" w:rsidP="00AA1E46">
      <w:pPr>
        <w:ind w:firstLine="709"/>
        <w:jc w:val="both"/>
        <w:rPr>
          <w:sz w:val="30"/>
          <w:szCs w:val="30"/>
        </w:rPr>
      </w:pPr>
      <w:r>
        <w:rPr>
          <w:sz w:val="30"/>
          <w:szCs w:val="30"/>
          <w:lang w:eastAsia="en-US"/>
        </w:rPr>
        <w:t>уровень зарегистрированной безработицы</w:t>
      </w:r>
      <w:r>
        <w:rPr>
          <w:sz w:val="30"/>
          <w:szCs w:val="30"/>
        </w:rPr>
        <w:t xml:space="preserve">; </w:t>
      </w:r>
    </w:p>
    <w:p w:rsidR="00AA1E46" w:rsidRDefault="00AA1E46" w:rsidP="00AA1E46">
      <w:pPr>
        <w:ind w:firstLine="709"/>
        <w:jc w:val="both"/>
        <w:rPr>
          <w:sz w:val="30"/>
          <w:szCs w:val="30"/>
          <w:lang w:eastAsia="en-US"/>
        </w:rPr>
      </w:pPr>
      <w:r>
        <w:rPr>
          <w:sz w:val="30"/>
          <w:szCs w:val="30"/>
          <w:lang w:eastAsia="en-US"/>
        </w:rPr>
        <w:t>количество созданных доступных для инвалидов и физически ослабленных лиц приоритетных объектов в приоритетных сферах жизнедеятельности;</w:t>
      </w:r>
    </w:p>
    <w:p w:rsidR="00AA1E46" w:rsidRPr="00EB2852" w:rsidRDefault="00AA1E46" w:rsidP="00AA1E46">
      <w:pPr>
        <w:ind w:firstLine="709"/>
        <w:jc w:val="both"/>
        <w:rPr>
          <w:sz w:val="30"/>
          <w:szCs w:val="30"/>
          <w:lang w:eastAsia="en-US"/>
        </w:rPr>
      </w:pPr>
      <w:r w:rsidRPr="00EB2852">
        <w:rPr>
          <w:sz w:val="30"/>
          <w:szCs w:val="30"/>
          <w:lang w:eastAsia="en-US"/>
        </w:rPr>
        <w:t>уровень обеспеченности инвалидов и пожилых граждан социальными услугами.</w:t>
      </w:r>
    </w:p>
    <w:p w:rsidR="00AA1E46" w:rsidRPr="00EB2852" w:rsidRDefault="00AA1E46" w:rsidP="00AA1E46">
      <w:pPr>
        <w:ind w:firstLine="709"/>
        <w:jc w:val="both"/>
        <w:rPr>
          <w:sz w:val="30"/>
          <w:szCs w:val="30"/>
          <w:lang w:eastAsia="en-US"/>
        </w:rPr>
      </w:pPr>
      <w:r w:rsidRPr="00EB2852">
        <w:rPr>
          <w:sz w:val="30"/>
          <w:szCs w:val="30"/>
          <w:lang w:eastAsia="en-US"/>
        </w:rPr>
        <w:t>Вместе с тем</w:t>
      </w:r>
      <w:r>
        <w:rPr>
          <w:sz w:val="30"/>
          <w:szCs w:val="30"/>
          <w:lang w:eastAsia="en-US"/>
        </w:rPr>
        <w:t xml:space="preserve">, не выполнен сводный целевой показатель </w:t>
      </w:r>
      <w:r w:rsidRPr="00EB2852">
        <w:rPr>
          <w:sz w:val="30"/>
          <w:szCs w:val="30"/>
          <w:lang w:eastAsia="en-US"/>
        </w:rPr>
        <w:t>коэффициент частоты производственного травматизма</w:t>
      </w:r>
      <w:r>
        <w:rPr>
          <w:sz w:val="30"/>
          <w:szCs w:val="30"/>
          <w:lang w:eastAsia="en-US"/>
        </w:rPr>
        <w:t xml:space="preserve">. Так коэффициент </w:t>
      </w:r>
      <w:r w:rsidRPr="00EB2852">
        <w:rPr>
          <w:sz w:val="30"/>
          <w:szCs w:val="30"/>
          <w:lang w:eastAsia="en-US"/>
        </w:rPr>
        <w:t>частоты производственного травматизма</w:t>
      </w:r>
      <w:r>
        <w:rPr>
          <w:sz w:val="30"/>
          <w:szCs w:val="30"/>
          <w:lang w:eastAsia="en-US"/>
        </w:rPr>
        <w:t xml:space="preserve"> составил 93,00 при </w:t>
      </w:r>
      <w:proofErr w:type="gramStart"/>
      <w:r>
        <w:rPr>
          <w:sz w:val="30"/>
          <w:szCs w:val="30"/>
          <w:lang w:eastAsia="en-US"/>
        </w:rPr>
        <w:t>запланированном</w:t>
      </w:r>
      <w:proofErr w:type="gramEnd"/>
      <w:r>
        <w:rPr>
          <w:sz w:val="30"/>
          <w:szCs w:val="30"/>
          <w:lang w:eastAsia="en-US"/>
        </w:rPr>
        <w:t xml:space="preserve"> – не выше 44,85.</w:t>
      </w:r>
    </w:p>
    <w:p w:rsidR="00AA1E46" w:rsidRDefault="00AA1E46" w:rsidP="00AA1E46">
      <w:pPr>
        <w:ind w:firstLine="709"/>
        <w:jc w:val="both"/>
        <w:rPr>
          <w:sz w:val="30"/>
          <w:szCs w:val="30"/>
        </w:rPr>
      </w:pPr>
      <w:r>
        <w:rPr>
          <w:sz w:val="30"/>
          <w:szCs w:val="30"/>
        </w:rPr>
        <w:t xml:space="preserve">Выполнены </w:t>
      </w:r>
      <w:r w:rsidR="00FC285E">
        <w:rPr>
          <w:sz w:val="30"/>
          <w:szCs w:val="30"/>
        </w:rPr>
        <w:t>восемь</w:t>
      </w:r>
      <w:r>
        <w:rPr>
          <w:sz w:val="30"/>
          <w:szCs w:val="30"/>
        </w:rPr>
        <w:t xml:space="preserve">  целевых показателей подпрограмм:</w:t>
      </w:r>
    </w:p>
    <w:p w:rsidR="00AA1E46" w:rsidRDefault="00AA1E46" w:rsidP="00AA1E46">
      <w:pPr>
        <w:ind w:firstLine="709"/>
        <w:jc w:val="both"/>
        <w:rPr>
          <w:sz w:val="30"/>
          <w:szCs w:val="30"/>
        </w:rPr>
      </w:pPr>
      <w:r>
        <w:rPr>
          <w:sz w:val="30"/>
          <w:szCs w:val="30"/>
        </w:rPr>
        <w:t xml:space="preserve">«Содействие занятости населения»: </w:t>
      </w:r>
    </w:p>
    <w:p w:rsidR="00AA1E46" w:rsidRDefault="00AA1E46" w:rsidP="00AA1E46">
      <w:pPr>
        <w:ind w:firstLine="709"/>
        <w:jc w:val="both"/>
        <w:rPr>
          <w:sz w:val="30"/>
          <w:szCs w:val="30"/>
          <w:lang w:eastAsia="en-US"/>
        </w:rPr>
      </w:pPr>
      <w:r>
        <w:rPr>
          <w:sz w:val="30"/>
          <w:szCs w:val="30"/>
          <w:lang w:eastAsia="en-US"/>
        </w:rPr>
        <w:t>удельный вес граждан, направленных на обучение;</w:t>
      </w:r>
    </w:p>
    <w:p w:rsidR="00AA1E46" w:rsidRDefault="00AA1E46" w:rsidP="00AA1E46">
      <w:pPr>
        <w:widowControl w:val="0"/>
        <w:adjustRightInd w:val="0"/>
        <w:ind w:firstLine="708"/>
        <w:jc w:val="both"/>
        <w:rPr>
          <w:sz w:val="30"/>
          <w:szCs w:val="30"/>
          <w:lang w:eastAsia="en-US"/>
        </w:rPr>
      </w:pPr>
      <w:r>
        <w:rPr>
          <w:sz w:val="30"/>
          <w:szCs w:val="30"/>
          <w:lang w:eastAsia="en-US"/>
        </w:rPr>
        <w:t>уровень трудоустройства безработных;</w:t>
      </w:r>
    </w:p>
    <w:p w:rsidR="00AA1E46" w:rsidRDefault="00AA1E46" w:rsidP="00AA1E46">
      <w:pPr>
        <w:widowControl w:val="0"/>
        <w:adjustRightInd w:val="0"/>
        <w:ind w:firstLine="708"/>
        <w:jc w:val="both"/>
        <w:rPr>
          <w:sz w:val="30"/>
          <w:szCs w:val="30"/>
          <w:lang w:eastAsia="en-US"/>
        </w:rPr>
      </w:pPr>
      <w:r>
        <w:rPr>
          <w:sz w:val="30"/>
          <w:szCs w:val="30"/>
          <w:lang w:eastAsia="en-US"/>
        </w:rPr>
        <w:t>удельный вес трудоустроенных безработных, имеющих дополнительные гарантии занятости;</w:t>
      </w:r>
    </w:p>
    <w:p w:rsidR="00AA1E46" w:rsidRDefault="00AA1E46" w:rsidP="00AA1E46">
      <w:pPr>
        <w:widowControl w:val="0"/>
        <w:adjustRightInd w:val="0"/>
        <w:ind w:firstLine="708"/>
        <w:jc w:val="both"/>
        <w:rPr>
          <w:sz w:val="30"/>
          <w:szCs w:val="30"/>
          <w:lang w:eastAsia="en-US"/>
        </w:rPr>
      </w:pPr>
      <w:r>
        <w:rPr>
          <w:sz w:val="30"/>
          <w:szCs w:val="30"/>
          <w:lang w:eastAsia="en-US"/>
        </w:rPr>
        <w:t>«Охрана труда»:</w:t>
      </w:r>
    </w:p>
    <w:p w:rsidR="00AA1E46" w:rsidRDefault="00AA1E46" w:rsidP="00AA1E46">
      <w:pPr>
        <w:widowControl w:val="0"/>
        <w:adjustRightInd w:val="0"/>
        <w:ind w:firstLine="709"/>
        <w:jc w:val="both"/>
        <w:rPr>
          <w:sz w:val="30"/>
          <w:szCs w:val="30"/>
          <w:lang w:eastAsia="en-US"/>
        </w:rPr>
      </w:pPr>
      <w:r>
        <w:rPr>
          <w:sz w:val="30"/>
          <w:szCs w:val="30"/>
          <w:lang w:eastAsia="en-US"/>
        </w:rPr>
        <w:t>удельный вес рабочих ме</w:t>
      </w:r>
      <w:proofErr w:type="gramStart"/>
      <w:r>
        <w:rPr>
          <w:sz w:val="30"/>
          <w:szCs w:val="30"/>
          <w:lang w:eastAsia="en-US"/>
        </w:rPr>
        <w:t>ст с вр</w:t>
      </w:r>
      <w:proofErr w:type="gramEnd"/>
      <w:r>
        <w:rPr>
          <w:sz w:val="30"/>
          <w:szCs w:val="30"/>
          <w:lang w:eastAsia="en-US"/>
        </w:rPr>
        <w:t>едными и (или) опасными условиями труда в общем количестве рабочих мест в организациях;</w:t>
      </w:r>
    </w:p>
    <w:p w:rsidR="00AA1E46" w:rsidRDefault="00AA1E46" w:rsidP="00AA1E46">
      <w:pPr>
        <w:widowControl w:val="0"/>
        <w:adjustRightInd w:val="0"/>
        <w:ind w:firstLine="709"/>
        <w:jc w:val="both"/>
        <w:rPr>
          <w:sz w:val="30"/>
          <w:szCs w:val="30"/>
        </w:rPr>
      </w:pPr>
      <w:r>
        <w:rPr>
          <w:sz w:val="30"/>
          <w:szCs w:val="30"/>
        </w:rPr>
        <w:t xml:space="preserve">уровень производственного травматизма со смертельным исходом (коэффициент частоты производственного травматизма со смертельным </w:t>
      </w:r>
      <w:r>
        <w:rPr>
          <w:sz w:val="30"/>
          <w:szCs w:val="30"/>
        </w:rPr>
        <w:lastRenderedPageBreak/>
        <w:t>исходом);</w:t>
      </w:r>
    </w:p>
    <w:p w:rsidR="00AA1E46" w:rsidRDefault="00AA1E46" w:rsidP="00AA1E46">
      <w:pPr>
        <w:widowControl w:val="0"/>
        <w:adjustRightInd w:val="0"/>
        <w:ind w:firstLine="709"/>
        <w:rPr>
          <w:sz w:val="30"/>
          <w:szCs w:val="30"/>
          <w:lang w:eastAsia="en-US"/>
        </w:rPr>
      </w:pPr>
      <w:r>
        <w:rPr>
          <w:sz w:val="30"/>
          <w:szCs w:val="30"/>
          <w:lang w:eastAsia="en-US"/>
        </w:rPr>
        <w:t xml:space="preserve"> «Социальная интеграция инвалидов и пожилых граждан»: </w:t>
      </w:r>
    </w:p>
    <w:p w:rsidR="00AA1E46" w:rsidRDefault="00AA1E46" w:rsidP="00AA1E46">
      <w:pPr>
        <w:widowControl w:val="0"/>
        <w:adjustRightInd w:val="0"/>
        <w:ind w:firstLine="708"/>
        <w:jc w:val="both"/>
        <w:rPr>
          <w:lang w:eastAsia="en-US"/>
        </w:rPr>
      </w:pPr>
      <w:r>
        <w:rPr>
          <w:sz w:val="30"/>
          <w:szCs w:val="30"/>
          <w:lang w:eastAsia="en-US"/>
        </w:rPr>
        <w:t>уровень обеспеченности инвалидов и пожилых граждан социальными услугами территориальных центров социального обслуживания населения;</w:t>
      </w:r>
      <w:r w:rsidRPr="00773D6A">
        <w:rPr>
          <w:lang w:eastAsia="en-US"/>
        </w:rPr>
        <w:t xml:space="preserve"> </w:t>
      </w:r>
    </w:p>
    <w:p w:rsidR="00AA1E46" w:rsidRDefault="00AA1E46" w:rsidP="00AA1E46">
      <w:pPr>
        <w:widowControl w:val="0"/>
        <w:adjustRightInd w:val="0"/>
        <w:ind w:firstLine="708"/>
        <w:jc w:val="both"/>
        <w:rPr>
          <w:sz w:val="30"/>
          <w:szCs w:val="30"/>
          <w:lang w:eastAsia="en-US"/>
        </w:rPr>
      </w:pPr>
      <w:r>
        <w:rPr>
          <w:sz w:val="30"/>
          <w:szCs w:val="30"/>
          <w:lang w:eastAsia="en-US"/>
        </w:rPr>
        <w:t>численность граждан, которым оказаны</w:t>
      </w:r>
      <w:r w:rsidRPr="003217AD">
        <w:rPr>
          <w:sz w:val="30"/>
          <w:szCs w:val="30"/>
          <w:lang w:eastAsia="en-US"/>
        </w:rPr>
        <w:t xml:space="preserve"> социальны</w:t>
      </w:r>
      <w:r>
        <w:rPr>
          <w:sz w:val="30"/>
          <w:szCs w:val="30"/>
          <w:lang w:eastAsia="en-US"/>
        </w:rPr>
        <w:t xml:space="preserve">е </w:t>
      </w:r>
      <w:r w:rsidRPr="003217AD">
        <w:rPr>
          <w:sz w:val="30"/>
          <w:szCs w:val="30"/>
          <w:lang w:eastAsia="en-US"/>
        </w:rPr>
        <w:t>услуг</w:t>
      </w:r>
      <w:r>
        <w:rPr>
          <w:sz w:val="30"/>
          <w:szCs w:val="30"/>
          <w:lang w:eastAsia="en-US"/>
        </w:rPr>
        <w:t>и</w:t>
      </w:r>
      <w:r w:rsidRPr="003217AD">
        <w:rPr>
          <w:sz w:val="30"/>
          <w:szCs w:val="30"/>
          <w:lang w:eastAsia="en-US"/>
        </w:rPr>
        <w:t xml:space="preserve"> в рамках государственного </w:t>
      </w:r>
      <w:r>
        <w:rPr>
          <w:sz w:val="30"/>
          <w:szCs w:val="30"/>
          <w:lang w:eastAsia="en-US"/>
        </w:rPr>
        <w:t xml:space="preserve">социального </w:t>
      </w:r>
      <w:r w:rsidRPr="003217AD">
        <w:rPr>
          <w:sz w:val="30"/>
          <w:szCs w:val="30"/>
          <w:lang w:eastAsia="en-US"/>
        </w:rPr>
        <w:t>заказа</w:t>
      </w:r>
      <w:r>
        <w:rPr>
          <w:sz w:val="30"/>
          <w:szCs w:val="30"/>
          <w:lang w:eastAsia="en-US"/>
        </w:rPr>
        <w:t>;</w:t>
      </w:r>
    </w:p>
    <w:p w:rsidR="00AA1E46" w:rsidRDefault="00AA1E46" w:rsidP="00AA1E46">
      <w:pPr>
        <w:widowControl w:val="0"/>
        <w:adjustRightInd w:val="0"/>
        <w:ind w:firstLine="708"/>
        <w:jc w:val="both"/>
        <w:rPr>
          <w:sz w:val="30"/>
          <w:szCs w:val="30"/>
          <w:lang w:eastAsia="en-US"/>
        </w:rPr>
      </w:pPr>
      <w:r>
        <w:rPr>
          <w:sz w:val="30"/>
          <w:szCs w:val="30"/>
          <w:lang w:eastAsia="en-US"/>
        </w:rPr>
        <w:t>численность ветеранов, пожилых граждан и инвалидов, получивших дополнительную социальную поддержку.</w:t>
      </w:r>
    </w:p>
    <w:p w:rsidR="00D62807" w:rsidRPr="00D62807" w:rsidRDefault="00D62807" w:rsidP="00AA1E46">
      <w:pPr>
        <w:ind w:firstLine="709"/>
        <w:jc w:val="both"/>
        <w:rPr>
          <w:color w:val="FF0000"/>
          <w:sz w:val="30"/>
          <w:szCs w:val="30"/>
        </w:rPr>
      </w:pPr>
      <w:r w:rsidRPr="00D62807">
        <w:rPr>
          <w:sz w:val="30"/>
          <w:szCs w:val="30"/>
        </w:rPr>
        <w:t>Д</w:t>
      </w:r>
      <w:r w:rsidRPr="004E6DB6">
        <w:rPr>
          <w:sz w:val="30"/>
          <w:szCs w:val="30"/>
        </w:rPr>
        <w:t xml:space="preserve">остижение сводных целевых </w:t>
      </w:r>
      <w:r>
        <w:rPr>
          <w:sz w:val="30"/>
          <w:szCs w:val="30"/>
        </w:rPr>
        <w:t xml:space="preserve">и целевых </w:t>
      </w:r>
      <w:r w:rsidRPr="004E6DB6">
        <w:rPr>
          <w:sz w:val="30"/>
          <w:szCs w:val="30"/>
        </w:rPr>
        <w:t>показателей Государственной программы</w:t>
      </w:r>
      <w:r>
        <w:rPr>
          <w:sz w:val="30"/>
          <w:szCs w:val="30"/>
        </w:rPr>
        <w:t xml:space="preserve"> отражено в таблице 1.</w:t>
      </w:r>
    </w:p>
    <w:p w:rsidR="00824C00" w:rsidRPr="007A7694" w:rsidRDefault="00824C00" w:rsidP="00FB63EE">
      <w:pPr>
        <w:ind w:firstLine="709"/>
        <w:jc w:val="both"/>
        <w:rPr>
          <w:color w:val="FF0000"/>
          <w:sz w:val="30"/>
          <w:szCs w:val="30"/>
        </w:rPr>
      </w:pPr>
    </w:p>
    <w:p w:rsidR="00824C00" w:rsidRPr="00645297" w:rsidRDefault="00824C00" w:rsidP="00FB63EE">
      <w:pPr>
        <w:ind w:firstLine="709"/>
        <w:jc w:val="both"/>
        <w:rPr>
          <w:sz w:val="30"/>
          <w:szCs w:val="30"/>
        </w:rPr>
      </w:pPr>
    </w:p>
    <w:p w:rsidR="004962D4" w:rsidRDefault="004962D4" w:rsidP="00FB63EE">
      <w:pPr>
        <w:ind w:firstLine="709"/>
        <w:jc w:val="both"/>
        <w:rPr>
          <w:sz w:val="30"/>
          <w:szCs w:val="30"/>
        </w:rPr>
      </w:pPr>
      <w:r>
        <w:rPr>
          <w:sz w:val="30"/>
          <w:szCs w:val="30"/>
        </w:rPr>
        <w:br w:type="page"/>
      </w:r>
    </w:p>
    <w:p w:rsidR="004962D4" w:rsidRDefault="004962D4" w:rsidP="00FB63EE">
      <w:pPr>
        <w:ind w:firstLine="709"/>
        <w:jc w:val="both"/>
        <w:rPr>
          <w:sz w:val="30"/>
          <w:szCs w:val="30"/>
        </w:rPr>
        <w:sectPr w:rsidR="004962D4" w:rsidSect="00824C00">
          <w:headerReference w:type="even" r:id="rId9"/>
          <w:headerReference w:type="default" r:id="rId10"/>
          <w:pgSz w:w="11906" w:h="16838"/>
          <w:pgMar w:top="1134" w:right="567" w:bottom="1134" w:left="1701" w:header="709" w:footer="709" w:gutter="0"/>
          <w:cols w:space="708"/>
          <w:titlePg/>
          <w:docGrid w:linePitch="360"/>
        </w:sectPr>
      </w:pPr>
    </w:p>
    <w:p w:rsidR="00B22183" w:rsidRPr="00645297" w:rsidRDefault="00D62807" w:rsidP="00D62807">
      <w:pPr>
        <w:ind w:firstLine="709"/>
        <w:jc w:val="right"/>
        <w:rPr>
          <w:sz w:val="30"/>
          <w:szCs w:val="30"/>
        </w:rPr>
      </w:pPr>
      <w:r>
        <w:rPr>
          <w:sz w:val="30"/>
          <w:szCs w:val="30"/>
        </w:rPr>
        <w:lastRenderedPageBreak/>
        <w:t>Таблица 1</w:t>
      </w:r>
    </w:p>
    <w:p w:rsidR="004962D4" w:rsidRPr="00B85F4F" w:rsidRDefault="004962D4" w:rsidP="00B85F4F">
      <w:pPr>
        <w:jc w:val="both"/>
        <w:rPr>
          <w:color w:val="FF0000"/>
          <w:sz w:val="18"/>
          <w:szCs w:val="18"/>
        </w:rPr>
      </w:pPr>
    </w:p>
    <w:tbl>
      <w:tblPr>
        <w:tblStyle w:val="a3"/>
        <w:tblW w:w="15965" w:type="dxa"/>
        <w:tblInd w:w="-318" w:type="dxa"/>
        <w:tblLayout w:type="fixed"/>
        <w:tblLook w:val="04A0" w:firstRow="1" w:lastRow="0" w:firstColumn="1" w:lastColumn="0" w:noHBand="0" w:noVBand="1"/>
      </w:tblPr>
      <w:tblGrid>
        <w:gridCol w:w="534"/>
        <w:gridCol w:w="3827"/>
        <w:gridCol w:w="1168"/>
        <w:gridCol w:w="1134"/>
        <w:gridCol w:w="709"/>
        <w:gridCol w:w="1310"/>
        <w:gridCol w:w="709"/>
        <w:gridCol w:w="1383"/>
        <w:gridCol w:w="681"/>
        <w:gridCol w:w="1412"/>
        <w:gridCol w:w="1014"/>
        <w:gridCol w:w="1395"/>
        <w:gridCol w:w="689"/>
      </w:tblGrid>
      <w:tr w:rsidR="00B4714C" w:rsidRPr="00F22AE2" w:rsidTr="00F3211A">
        <w:tc>
          <w:tcPr>
            <w:tcW w:w="534" w:type="dxa"/>
            <w:vMerge w:val="restart"/>
          </w:tcPr>
          <w:p w:rsidR="00B4714C" w:rsidRPr="00F22AE2" w:rsidRDefault="00B4714C" w:rsidP="00F3211A">
            <w:pPr>
              <w:jc w:val="both"/>
              <w:rPr>
                <w:sz w:val="20"/>
                <w:szCs w:val="20"/>
              </w:rPr>
            </w:pPr>
            <w:r w:rsidRPr="00F22AE2">
              <w:rPr>
                <w:sz w:val="20"/>
                <w:szCs w:val="20"/>
              </w:rPr>
              <w:t xml:space="preserve">№ </w:t>
            </w:r>
            <w:proofErr w:type="gramStart"/>
            <w:r w:rsidRPr="00F22AE2">
              <w:rPr>
                <w:sz w:val="20"/>
                <w:szCs w:val="20"/>
              </w:rPr>
              <w:t>п</w:t>
            </w:r>
            <w:proofErr w:type="gramEnd"/>
            <w:r w:rsidRPr="00F22AE2">
              <w:rPr>
                <w:sz w:val="20"/>
                <w:szCs w:val="20"/>
              </w:rPr>
              <w:t>/п</w:t>
            </w:r>
          </w:p>
        </w:tc>
        <w:tc>
          <w:tcPr>
            <w:tcW w:w="3827" w:type="dxa"/>
            <w:vMerge w:val="restart"/>
          </w:tcPr>
          <w:p w:rsidR="00B4714C" w:rsidRPr="00F22AE2" w:rsidRDefault="00B4714C" w:rsidP="00F3211A">
            <w:pPr>
              <w:jc w:val="center"/>
              <w:rPr>
                <w:sz w:val="20"/>
                <w:szCs w:val="20"/>
              </w:rPr>
            </w:pPr>
            <w:r w:rsidRPr="00F22AE2">
              <w:rPr>
                <w:sz w:val="20"/>
                <w:szCs w:val="20"/>
              </w:rPr>
              <w:t>Наименование показателя</w:t>
            </w:r>
          </w:p>
        </w:tc>
        <w:tc>
          <w:tcPr>
            <w:tcW w:w="1168" w:type="dxa"/>
            <w:vMerge w:val="restart"/>
          </w:tcPr>
          <w:p w:rsidR="00B4714C" w:rsidRPr="00F22AE2" w:rsidRDefault="00B4714C" w:rsidP="00F3211A">
            <w:pPr>
              <w:jc w:val="center"/>
              <w:rPr>
                <w:sz w:val="20"/>
                <w:szCs w:val="20"/>
              </w:rPr>
            </w:pPr>
            <w:r w:rsidRPr="00F22AE2">
              <w:rPr>
                <w:sz w:val="20"/>
                <w:szCs w:val="20"/>
              </w:rPr>
              <w:t>Единица измерения</w:t>
            </w:r>
          </w:p>
        </w:tc>
        <w:tc>
          <w:tcPr>
            <w:tcW w:w="1843" w:type="dxa"/>
            <w:gridSpan w:val="2"/>
          </w:tcPr>
          <w:p w:rsidR="00B4714C" w:rsidRPr="00F22AE2" w:rsidRDefault="00B4714C" w:rsidP="00F3211A">
            <w:pPr>
              <w:jc w:val="center"/>
              <w:rPr>
                <w:sz w:val="20"/>
                <w:szCs w:val="20"/>
              </w:rPr>
            </w:pPr>
            <w:r w:rsidRPr="00F22AE2">
              <w:rPr>
                <w:sz w:val="20"/>
                <w:szCs w:val="20"/>
              </w:rPr>
              <w:t>2016 год</w:t>
            </w:r>
          </w:p>
        </w:tc>
        <w:tc>
          <w:tcPr>
            <w:tcW w:w="2019" w:type="dxa"/>
            <w:gridSpan w:val="2"/>
          </w:tcPr>
          <w:p w:rsidR="00B4714C" w:rsidRPr="00F22AE2" w:rsidRDefault="00B4714C" w:rsidP="00F3211A">
            <w:pPr>
              <w:jc w:val="center"/>
              <w:rPr>
                <w:sz w:val="20"/>
                <w:szCs w:val="20"/>
              </w:rPr>
            </w:pPr>
            <w:r w:rsidRPr="00F22AE2">
              <w:rPr>
                <w:sz w:val="20"/>
                <w:szCs w:val="20"/>
              </w:rPr>
              <w:t>2017 год</w:t>
            </w:r>
          </w:p>
        </w:tc>
        <w:tc>
          <w:tcPr>
            <w:tcW w:w="2064" w:type="dxa"/>
            <w:gridSpan w:val="2"/>
          </w:tcPr>
          <w:p w:rsidR="00B4714C" w:rsidRPr="00F22AE2" w:rsidRDefault="00B4714C" w:rsidP="00F3211A">
            <w:pPr>
              <w:jc w:val="center"/>
              <w:rPr>
                <w:sz w:val="20"/>
                <w:szCs w:val="20"/>
              </w:rPr>
            </w:pPr>
            <w:r w:rsidRPr="00F22AE2">
              <w:rPr>
                <w:sz w:val="20"/>
                <w:szCs w:val="20"/>
              </w:rPr>
              <w:t>2018 год</w:t>
            </w:r>
          </w:p>
        </w:tc>
        <w:tc>
          <w:tcPr>
            <w:tcW w:w="2426" w:type="dxa"/>
            <w:gridSpan w:val="2"/>
          </w:tcPr>
          <w:p w:rsidR="00B4714C" w:rsidRPr="00F22AE2" w:rsidRDefault="00B4714C" w:rsidP="00F3211A">
            <w:pPr>
              <w:jc w:val="center"/>
              <w:rPr>
                <w:sz w:val="20"/>
                <w:szCs w:val="20"/>
              </w:rPr>
            </w:pPr>
            <w:r w:rsidRPr="00F22AE2">
              <w:rPr>
                <w:sz w:val="20"/>
                <w:szCs w:val="20"/>
              </w:rPr>
              <w:t>2019 год</w:t>
            </w:r>
          </w:p>
        </w:tc>
        <w:tc>
          <w:tcPr>
            <w:tcW w:w="2084" w:type="dxa"/>
            <w:gridSpan w:val="2"/>
          </w:tcPr>
          <w:p w:rsidR="00B4714C" w:rsidRPr="00F22AE2" w:rsidRDefault="00B4714C" w:rsidP="00F3211A">
            <w:pPr>
              <w:jc w:val="center"/>
              <w:rPr>
                <w:sz w:val="20"/>
                <w:szCs w:val="20"/>
              </w:rPr>
            </w:pPr>
            <w:r w:rsidRPr="00F22AE2">
              <w:rPr>
                <w:sz w:val="20"/>
                <w:szCs w:val="20"/>
              </w:rPr>
              <w:t>2020 год</w:t>
            </w:r>
          </w:p>
        </w:tc>
      </w:tr>
      <w:tr w:rsidR="00B4714C" w:rsidRPr="00F22AE2" w:rsidTr="00F3211A">
        <w:tc>
          <w:tcPr>
            <w:tcW w:w="534" w:type="dxa"/>
            <w:vMerge/>
          </w:tcPr>
          <w:p w:rsidR="00B4714C" w:rsidRPr="00F22AE2" w:rsidRDefault="00B4714C" w:rsidP="00F3211A">
            <w:pPr>
              <w:jc w:val="both"/>
              <w:rPr>
                <w:sz w:val="20"/>
                <w:szCs w:val="20"/>
              </w:rPr>
            </w:pPr>
          </w:p>
        </w:tc>
        <w:tc>
          <w:tcPr>
            <w:tcW w:w="3827" w:type="dxa"/>
            <w:vMerge/>
          </w:tcPr>
          <w:p w:rsidR="00B4714C" w:rsidRPr="00F22AE2" w:rsidRDefault="00B4714C" w:rsidP="00F3211A">
            <w:pPr>
              <w:jc w:val="both"/>
              <w:rPr>
                <w:sz w:val="20"/>
                <w:szCs w:val="20"/>
              </w:rPr>
            </w:pPr>
          </w:p>
        </w:tc>
        <w:tc>
          <w:tcPr>
            <w:tcW w:w="1168" w:type="dxa"/>
            <w:vMerge/>
          </w:tcPr>
          <w:p w:rsidR="00B4714C" w:rsidRPr="00F22AE2" w:rsidRDefault="00B4714C" w:rsidP="00F3211A">
            <w:pPr>
              <w:jc w:val="both"/>
              <w:rPr>
                <w:sz w:val="20"/>
                <w:szCs w:val="20"/>
              </w:rPr>
            </w:pPr>
          </w:p>
        </w:tc>
        <w:tc>
          <w:tcPr>
            <w:tcW w:w="1134" w:type="dxa"/>
          </w:tcPr>
          <w:p w:rsidR="00B4714C" w:rsidRPr="00F22AE2" w:rsidRDefault="00B4714C" w:rsidP="00F3211A">
            <w:pPr>
              <w:jc w:val="center"/>
              <w:rPr>
                <w:sz w:val="20"/>
                <w:szCs w:val="20"/>
              </w:rPr>
            </w:pPr>
            <w:r w:rsidRPr="00F22AE2">
              <w:rPr>
                <w:sz w:val="20"/>
                <w:szCs w:val="20"/>
              </w:rPr>
              <w:t>план</w:t>
            </w:r>
          </w:p>
        </w:tc>
        <w:tc>
          <w:tcPr>
            <w:tcW w:w="709" w:type="dxa"/>
          </w:tcPr>
          <w:p w:rsidR="00B4714C" w:rsidRPr="00F22AE2" w:rsidRDefault="00B4714C" w:rsidP="00F3211A">
            <w:pPr>
              <w:jc w:val="center"/>
              <w:rPr>
                <w:sz w:val="20"/>
                <w:szCs w:val="20"/>
              </w:rPr>
            </w:pPr>
            <w:r w:rsidRPr="00F22AE2">
              <w:rPr>
                <w:sz w:val="20"/>
                <w:szCs w:val="20"/>
              </w:rPr>
              <w:t>факт</w:t>
            </w:r>
          </w:p>
        </w:tc>
        <w:tc>
          <w:tcPr>
            <w:tcW w:w="1310" w:type="dxa"/>
          </w:tcPr>
          <w:p w:rsidR="00B4714C" w:rsidRPr="00F22AE2" w:rsidRDefault="00B4714C" w:rsidP="00F3211A">
            <w:pPr>
              <w:jc w:val="center"/>
              <w:rPr>
                <w:sz w:val="20"/>
                <w:szCs w:val="20"/>
              </w:rPr>
            </w:pPr>
            <w:r w:rsidRPr="00F22AE2">
              <w:rPr>
                <w:sz w:val="20"/>
                <w:szCs w:val="20"/>
              </w:rPr>
              <w:t>план</w:t>
            </w:r>
          </w:p>
        </w:tc>
        <w:tc>
          <w:tcPr>
            <w:tcW w:w="709" w:type="dxa"/>
          </w:tcPr>
          <w:p w:rsidR="00B4714C" w:rsidRPr="00F22AE2" w:rsidRDefault="00B4714C" w:rsidP="00F3211A">
            <w:pPr>
              <w:jc w:val="center"/>
              <w:rPr>
                <w:sz w:val="20"/>
                <w:szCs w:val="20"/>
              </w:rPr>
            </w:pPr>
            <w:r w:rsidRPr="00F22AE2">
              <w:rPr>
                <w:sz w:val="20"/>
                <w:szCs w:val="20"/>
              </w:rPr>
              <w:t>факт</w:t>
            </w:r>
          </w:p>
        </w:tc>
        <w:tc>
          <w:tcPr>
            <w:tcW w:w="1383" w:type="dxa"/>
          </w:tcPr>
          <w:p w:rsidR="00B4714C" w:rsidRPr="00F22AE2" w:rsidRDefault="00B4714C" w:rsidP="00F3211A">
            <w:pPr>
              <w:jc w:val="center"/>
              <w:rPr>
                <w:sz w:val="20"/>
                <w:szCs w:val="20"/>
              </w:rPr>
            </w:pPr>
            <w:r w:rsidRPr="00F22AE2">
              <w:rPr>
                <w:sz w:val="20"/>
                <w:szCs w:val="20"/>
              </w:rPr>
              <w:t>план</w:t>
            </w:r>
          </w:p>
        </w:tc>
        <w:tc>
          <w:tcPr>
            <w:tcW w:w="681" w:type="dxa"/>
          </w:tcPr>
          <w:p w:rsidR="00B4714C" w:rsidRPr="00F22AE2" w:rsidRDefault="00B4714C" w:rsidP="00F3211A">
            <w:pPr>
              <w:jc w:val="center"/>
              <w:rPr>
                <w:sz w:val="20"/>
                <w:szCs w:val="20"/>
              </w:rPr>
            </w:pPr>
            <w:r w:rsidRPr="00F22AE2">
              <w:rPr>
                <w:sz w:val="20"/>
                <w:szCs w:val="20"/>
              </w:rPr>
              <w:t>факт</w:t>
            </w:r>
          </w:p>
        </w:tc>
        <w:tc>
          <w:tcPr>
            <w:tcW w:w="1412" w:type="dxa"/>
          </w:tcPr>
          <w:p w:rsidR="00B4714C" w:rsidRPr="00F22AE2" w:rsidRDefault="00B4714C" w:rsidP="00F3211A">
            <w:pPr>
              <w:jc w:val="center"/>
              <w:rPr>
                <w:sz w:val="20"/>
                <w:szCs w:val="20"/>
              </w:rPr>
            </w:pPr>
            <w:r w:rsidRPr="00F22AE2">
              <w:rPr>
                <w:sz w:val="20"/>
                <w:szCs w:val="20"/>
              </w:rPr>
              <w:t>план</w:t>
            </w:r>
          </w:p>
        </w:tc>
        <w:tc>
          <w:tcPr>
            <w:tcW w:w="1014" w:type="dxa"/>
          </w:tcPr>
          <w:p w:rsidR="00B4714C" w:rsidRPr="00F22AE2" w:rsidRDefault="00B4714C" w:rsidP="00F3211A">
            <w:pPr>
              <w:jc w:val="center"/>
              <w:rPr>
                <w:sz w:val="20"/>
                <w:szCs w:val="20"/>
              </w:rPr>
            </w:pPr>
            <w:r w:rsidRPr="00F22AE2">
              <w:rPr>
                <w:sz w:val="20"/>
                <w:szCs w:val="20"/>
              </w:rPr>
              <w:t>факт</w:t>
            </w:r>
          </w:p>
        </w:tc>
        <w:tc>
          <w:tcPr>
            <w:tcW w:w="1395" w:type="dxa"/>
          </w:tcPr>
          <w:p w:rsidR="00B4714C" w:rsidRPr="00F22AE2" w:rsidRDefault="00B4714C" w:rsidP="00F3211A">
            <w:pPr>
              <w:jc w:val="center"/>
              <w:rPr>
                <w:sz w:val="20"/>
                <w:szCs w:val="20"/>
              </w:rPr>
            </w:pPr>
            <w:r w:rsidRPr="00F22AE2">
              <w:rPr>
                <w:sz w:val="20"/>
                <w:szCs w:val="20"/>
              </w:rPr>
              <w:t>план</w:t>
            </w:r>
          </w:p>
        </w:tc>
        <w:tc>
          <w:tcPr>
            <w:tcW w:w="689" w:type="dxa"/>
          </w:tcPr>
          <w:p w:rsidR="00B4714C" w:rsidRPr="00F22AE2" w:rsidRDefault="00B4714C" w:rsidP="00F3211A">
            <w:pPr>
              <w:jc w:val="center"/>
              <w:rPr>
                <w:sz w:val="20"/>
                <w:szCs w:val="20"/>
              </w:rPr>
            </w:pPr>
            <w:r w:rsidRPr="00F22AE2">
              <w:rPr>
                <w:sz w:val="20"/>
                <w:szCs w:val="20"/>
              </w:rPr>
              <w:t>факт</w:t>
            </w:r>
          </w:p>
        </w:tc>
      </w:tr>
      <w:tr w:rsidR="00B4714C" w:rsidRPr="00F22AE2" w:rsidTr="00F3211A">
        <w:tc>
          <w:tcPr>
            <w:tcW w:w="15965" w:type="dxa"/>
            <w:gridSpan w:val="13"/>
          </w:tcPr>
          <w:p w:rsidR="00B4714C" w:rsidRPr="00F22AE2" w:rsidRDefault="00B4714C" w:rsidP="00B4714C">
            <w:pPr>
              <w:pStyle w:val="ab"/>
              <w:numPr>
                <w:ilvl w:val="0"/>
                <w:numId w:val="3"/>
              </w:numPr>
              <w:spacing w:after="0" w:line="240" w:lineRule="auto"/>
              <w:ind w:left="714" w:hanging="357"/>
              <w:jc w:val="center"/>
              <w:rPr>
                <w:rFonts w:ascii="Times New Roman" w:hAnsi="Times New Roman"/>
                <w:sz w:val="20"/>
                <w:szCs w:val="20"/>
              </w:rPr>
            </w:pPr>
            <w:r w:rsidRPr="00F22AE2">
              <w:rPr>
                <w:rFonts w:ascii="Times New Roman" w:hAnsi="Times New Roman"/>
                <w:sz w:val="20"/>
                <w:szCs w:val="20"/>
              </w:rPr>
              <w:t>Сводные целевые показатели</w:t>
            </w:r>
          </w:p>
        </w:tc>
      </w:tr>
      <w:tr w:rsidR="00B4714C" w:rsidRPr="00F22AE2" w:rsidTr="00F3211A">
        <w:tc>
          <w:tcPr>
            <w:tcW w:w="534" w:type="dxa"/>
          </w:tcPr>
          <w:p w:rsidR="00B4714C" w:rsidRPr="00F22AE2" w:rsidRDefault="00B4714C" w:rsidP="00F3211A">
            <w:pPr>
              <w:jc w:val="both"/>
              <w:rPr>
                <w:sz w:val="20"/>
                <w:szCs w:val="20"/>
              </w:rPr>
            </w:pPr>
            <w:r w:rsidRPr="00F22AE2">
              <w:rPr>
                <w:sz w:val="20"/>
                <w:szCs w:val="20"/>
              </w:rPr>
              <w:t>1.</w:t>
            </w:r>
          </w:p>
        </w:tc>
        <w:tc>
          <w:tcPr>
            <w:tcW w:w="3827" w:type="dxa"/>
          </w:tcPr>
          <w:p w:rsidR="00B4714C" w:rsidRPr="00F22AE2" w:rsidRDefault="00B4714C" w:rsidP="00F3211A">
            <w:pPr>
              <w:jc w:val="both"/>
              <w:rPr>
                <w:sz w:val="20"/>
                <w:szCs w:val="20"/>
              </w:rPr>
            </w:pPr>
            <w:r w:rsidRPr="00F22AE2">
              <w:rPr>
                <w:sz w:val="20"/>
                <w:szCs w:val="20"/>
              </w:rPr>
              <w:t xml:space="preserve">Уровень зарегистрированной безработицы на конец года </w:t>
            </w:r>
          </w:p>
        </w:tc>
        <w:tc>
          <w:tcPr>
            <w:tcW w:w="1168" w:type="dxa"/>
          </w:tcPr>
          <w:p w:rsidR="00B4714C" w:rsidRPr="00F22AE2" w:rsidRDefault="00B4714C" w:rsidP="00F3211A">
            <w:pPr>
              <w:jc w:val="center"/>
              <w:rPr>
                <w:sz w:val="20"/>
                <w:szCs w:val="20"/>
              </w:rPr>
            </w:pPr>
            <w:r w:rsidRPr="00F22AE2">
              <w:rPr>
                <w:sz w:val="20"/>
                <w:szCs w:val="20"/>
              </w:rPr>
              <w:t>не выше процентов</w:t>
            </w:r>
          </w:p>
        </w:tc>
        <w:tc>
          <w:tcPr>
            <w:tcW w:w="1134" w:type="dxa"/>
          </w:tcPr>
          <w:p w:rsidR="00B4714C" w:rsidRPr="00F22AE2" w:rsidRDefault="00B4714C" w:rsidP="00F3211A">
            <w:pPr>
              <w:jc w:val="center"/>
              <w:rPr>
                <w:sz w:val="20"/>
                <w:szCs w:val="20"/>
              </w:rPr>
            </w:pPr>
            <w:r w:rsidRPr="00F22AE2">
              <w:rPr>
                <w:sz w:val="20"/>
                <w:szCs w:val="20"/>
              </w:rPr>
              <w:t>1,3</w:t>
            </w:r>
          </w:p>
        </w:tc>
        <w:tc>
          <w:tcPr>
            <w:tcW w:w="709" w:type="dxa"/>
          </w:tcPr>
          <w:p w:rsidR="00B4714C" w:rsidRPr="00F22AE2" w:rsidRDefault="00B4714C" w:rsidP="00F3211A">
            <w:pPr>
              <w:jc w:val="center"/>
              <w:rPr>
                <w:sz w:val="20"/>
                <w:szCs w:val="20"/>
              </w:rPr>
            </w:pPr>
            <w:r w:rsidRPr="00F22AE2">
              <w:rPr>
                <w:sz w:val="20"/>
                <w:szCs w:val="20"/>
              </w:rPr>
              <w:t>0,5</w:t>
            </w:r>
          </w:p>
        </w:tc>
        <w:tc>
          <w:tcPr>
            <w:tcW w:w="1310" w:type="dxa"/>
          </w:tcPr>
          <w:p w:rsidR="00B4714C" w:rsidRPr="00F22AE2" w:rsidRDefault="00B4714C" w:rsidP="00F3211A">
            <w:pPr>
              <w:jc w:val="center"/>
              <w:rPr>
                <w:sz w:val="20"/>
                <w:szCs w:val="20"/>
              </w:rPr>
            </w:pPr>
            <w:r w:rsidRPr="00F22AE2">
              <w:rPr>
                <w:sz w:val="20"/>
                <w:szCs w:val="20"/>
              </w:rPr>
              <w:t>1,3</w:t>
            </w:r>
          </w:p>
        </w:tc>
        <w:tc>
          <w:tcPr>
            <w:tcW w:w="709" w:type="dxa"/>
          </w:tcPr>
          <w:p w:rsidR="00B4714C" w:rsidRPr="00F22AE2" w:rsidRDefault="00B4714C" w:rsidP="00F3211A">
            <w:pPr>
              <w:jc w:val="center"/>
              <w:rPr>
                <w:sz w:val="20"/>
                <w:szCs w:val="20"/>
              </w:rPr>
            </w:pPr>
            <w:r w:rsidRPr="00F22AE2">
              <w:rPr>
                <w:sz w:val="20"/>
                <w:szCs w:val="20"/>
              </w:rPr>
              <w:t>0,4</w:t>
            </w:r>
          </w:p>
        </w:tc>
        <w:tc>
          <w:tcPr>
            <w:tcW w:w="1383" w:type="dxa"/>
          </w:tcPr>
          <w:p w:rsidR="00B4714C" w:rsidRPr="00F22AE2" w:rsidRDefault="00B4714C" w:rsidP="00F3211A">
            <w:pPr>
              <w:jc w:val="center"/>
              <w:rPr>
                <w:sz w:val="20"/>
                <w:szCs w:val="20"/>
              </w:rPr>
            </w:pPr>
            <w:r w:rsidRPr="00F22AE2">
              <w:rPr>
                <w:sz w:val="20"/>
                <w:szCs w:val="20"/>
              </w:rPr>
              <w:t>0,9</w:t>
            </w:r>
          </w:p>
        </w:tc>
        <w:tc>
          <w:tcPr>
            <w:tcW w:w="681" w:type="dxa"/>
          </w:tcPr>
          <w:p w:rsidR="00B4714C" w:rsidRPr="00F22AE2" w:rsidRDefault="00B4714C" w:rsidP="00F3211A">
            <w:pPr>
              <w:jc w:val="center"/>
              <w:rPr>
                <w:sz w:val="20"/>
                <w:szCs w:val="20"/>
              </w:rPr>
            </w:pPr>
            <w:r w:rsidRPr="00F22AE2">
              <w:rPr>
                <w:sz w:val="20"/>
                <w:szCs w:val="20"/>
              </w:rPr>
              <w:t>0,1</w:t>
            </w:r>
          </w:p>
        </w:tc>
        <w:tc>
          <w:tcPr>
            <w:tcW w:w="1412" w:type="dxa"/>
          </w:tcPr>
          <w:p w:rsidR="00B4714C" w:rsidRPr="00F22AE2" w:rsidRDefault="00B4714C" w:rsidP="00F3211A">
            <w:pPr>
              <w:jc w:val="center"/>
              <w:rPr>
                <w:sz w:val="20"/>
                <w:szCs w:val="20"/>
              </w:rPr>
            </w:pPr>
            <w:r w:rsidRPr="00F22AE2">
              <w:rPr>
                <w:sz w:val="20"/>
                <w:szCs w:val="20"/>
              </w:rPr>
              <w:t>0,8</w:t>
            </w:r>
          </w:p>
        </w:tc>
        <w:tc>
          <w:tcPr>
            <w:tcW w:w="1014" w:type="dxa"/>
          </w:tcPr>
          <w:p w:rsidR="00B4714C" w:rsidRPr="00F22AE2" w:rsidRDefault="00B4714C" w:rsidP="00F3211A">
            <w:pPr>
              <w:jc w:val="center"/>
              <w:rPr>
                <w:sz w:val="20"/>
                <w:szCs w:val="20"/>
              </w:rPr>
            </w:pPr>
            <w:r w:rsidRPr="00F22AE2">
              <w:rPr>
                <w:sz w:val="20"/>
                <w:szCs w:val="20"/>
              </w:rPr>
              <w:t>0,3</w:t>
            </w:r>
          </w:p>
        </w:tc>
        <w:tc>
          <w:tcPr>
            <w:tcW w:w="1395" w:type="dxa"/>
          </w:tcPr>
          <w:p w:rsidR="00B4714C" w:rsidRPr="00F22AE2" w:rsidRDefault="00B4714C" w:rsidP="00F3211A">
            <w:pPr>
              <w:jc w:val="center"/>
              <w:rPr>
                <w:sz w:val="20"/>
                <w:szCs w:val="20"/>
              </w:rPr>
            </w:pPr>
            <w:r w:rsidRPr="00F22AE2">
              <w:rPr>
                <w:sz w:val="20"/>
                <w:szCs w:val="20"/>
              </w:rPr>
              <w:t>1,0</w:t>
            </w:r>
          </w:p>
        </w:tc>
        <w:tc>
          <w:tcPr>
            <w:tcW w:w="689" w:type="dxa"/>
          </w:tcPr>
          <w:p w:rsidR="00B4714C" w:rsidRPr="00F22AE2" w:rsidRDefault="00B4714C" w:rsidP="00F3211A">
            <w:pPr>
              <w:jc w:val="center"/>
              <w:rPr>
                <w:sz w:val="20"/>
                <w:szCs w:val="20"/>
              </w:rPr>
            </w:pPr>
            <w:r w:rsidRPr="00F22AE2">
              <w:rPr>
                <w:sz w:val="20"/>
                <w:szCs w:val="20"/>
              </w:rPr>
              <w:t>0,3</w:t>
            </w:r>
          </w:p>
        </w:tc>
      </w:tr>
      <w:tr w:rsidR="00483B33" w:rsidRPr="00483B33" w:rsidTr="00F3211A">
        <w:tc>
          <w:tcPr>
            <w:tcW w:w="534" w:type="dxa"/>
            <w:shd w:val="clear" w:color="auto" w:fill="FFFFFF" w:themeFill="background1"/>
          </w:tcPr>
          <w:p w:rsidR="00B4714C" w:rsidRPr="00483B33" w:rsidRDefault="00B4714C" w:rsidP="00F3211A">
            <w:pPr>
              <w:jc w:val="both"/>
              <w:rPr>
                <w:sz w:val="20"/>
                <w:szCs w:val="20"/>
              </w:rPr>
            </w:pPr>
            <w:r w:rsidRPr="00483B33">
              <w:rPr>
                <w:sz w:val="20"/>
                <w:szCs w:val="20"/>
              </w:rPr>
              <w:t>2.</w:t>
            </w:r>
          </w:p>
        </w:tc>
        <w:tc>
          <w:tcPr>
            <w:tcW w:w="3827" w:type="dxa"/>
            <w:shd w:val="clear" w:color="auto" w:fill="FFFFFF" w:themeFill="background1"/>
          </w:tcPr>
          <w:p w:rsidR="00B4714C" w:rsidRPr="00483B33" w:rsidRDefault="00B4714C" w:rsidP="00F3211A">
            <w:pPr>
              <w:jc w:val="both"/>
              <w:rPr>
                <w:sz w:val="20"/>
                <w:szCs w:val="20"/>
              </w:rPr>
            </w:pPr>
            <w:r w:rsidRPr="00483B33">
              <w:rPr>
                <w:sz w:val="20"/>
                <w:szCs w:val="20"/>
              </w:rPr>
              <w:t>Уровень производственного травматизма, уровень профессиональной заболеваемости</w:t>
            </w:r>
          </w:p>
          <w:p w:rsidR="00B4714C" w:rsidRPr="00483B33" w:rsidRDefault="00B4714C" w:rsidP="00F3211A">
            <w:pPr>
              <w:jc w:val="both"/>
              <w:rPr>
                <w:sz w:val="20"/>
                <w:szCs w:val="20"/>
              </w:rPr>
            </w:pPr>
          </w:p>
          <w:p w:rsidR="00B4714C" w:rsidRPr="00483B33" w:rsidRDefault="00B4714C" w:rsidP="00F3211A">
            <w:pPr>
              <w:jc w:val="both"/>
              <w:rPr>
                <w:sz w:val="20"/>
                <w:szCs w:val="20"/>
              </w:rPr>
            </w:pPr>
            <w:r w:rsidRPr="00483B33">
              <w:rPr>
                <w:sz w:val="20"/>
                <w:szCs w:val="20"/>
              </w:rPr>
              <w:t xml:space="preserve"> </w:t>
            </w:r>
          </w:p>
        </w:tc>
        <w:tc>
          <w:tcPr>
            <w:tcW w:w="1168" w:type="dxa"/>
            <w:shd w:val="clear" w:color="auto" w:fill="FFFFFF" w:themeFill="background1"/>
          </w:tcPr>
          <w:p w:rsidR="00B4714C" w:rsidRPr="00483B33" w:rsidRDefault="00B4714C" w:rsidP="00F3211A">
            <w:pPr>
              <w:jc w:val="center"/>
              <w:rPr>
                <w:sz w:val="20"/>
                <w:szCs w:val="20"/>
              </w:rPr>
            </w:pPr>
            <w:r w:rsidRPr="00483B33">
              <w:rPr>
                <w:sz w:val="20"/>
                <w:szCs w:val="20"/>
              </w:rPr>
              <w:t>процентов</w:t>
            </w:r>
          </w:p>
        </w:tc>
        <w:tc>
          <w:tcPr>
            <w:tcW w:w="1134"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Снижение не менее</w:t>
            </w:r>
            <w:proofErr w:type="gramStart"/>
            <w:r w:rsidRPr="00483B33">
              <w:rPr>
                <w:sz w:val="20"/>
                <w:szCs w:val="20"/>
              </w:rPr>
              <w:t>,</w:t>
            </w:r>
            <w:proofErr w:type="gramEnd"/>
            <w:r w:rsidRPr="00483B33">
              <w:rPr>
                <w:sz w:val="20"/>
                <w:szCs w:val="20"/>
              </w:rPr>
              <w:t xml:space="preserve"> чем на 1 % к уровню 2015 г.</w:t>
            </w:r>
          </w:p>
        </w:tc>
        <w:tc>
          <w:tcPr>
            <w:tcW w:w="709" w:type="dxa"/>
            <w:shd w:val="clear" w:color="auto" w:fill="FFFFFF" w:themeFill="background1"/>
          </w:tcPr>
          <w:p w:rsidR="00B4714C" w:rsidRPr="00483B33" w:rsidRDefault="00B4714C" w:rsidP="00F3211A">
            <w:pPr>
              <w:spacing w:line="280" w:lineRule="exact"/>
              <w:jc w:val="center"/>
              <w:rPr>
                <w:sz w:val="20"/>
                <w:szCs w:val="20"/>
                <w:lang w:val="en-US"/>
              </w:rPr>
            </w:pPr>
            <w:r w:rsidRPr="00483B33">
              <w:rPr>
                <w:sz w:val="20"/>
                <w:szCs w:val="20"/>
                <w:lang w:val="en-US"/>
              </w:rPr>
              <w:t>-50</w:t>
            </w:r>
          </w:p>
          <w:p w:rsidR="00B4714C" w:rsidRPr="00483B33" w:rsidRDefault="00B4714C" w:rsidP="00F3211A">
            <w:pPr>
              <w:spacing w:line="280" w:lineRule="exact"/>
              <w:jc w:val="center"/>
              <w:rPr>
                <w:sz w:val="20"/>
                <w:szCs w:val="20"/>
              </w:rPr>
            </w:pPr>
            <w:r w:rsidRPr="00483B33">
              <w:rPr>
                <w:sz w:val="20"/>
                <w:szCs w:val="20"/>
              </w:rPr>
              <w:t>(</w:t>
            </w:r>
            <w:proofErr w:type="spellStart"/>
            <w:r w:rsidRPr="00483B33">
              <w:rPr>
                <w:sz w:val="20"/>
                <w:szCs w:val="20"/>
              </w:rPr>
              <w:t>вып</w:t>
            </w:r>
            <w:proofErr w:type="spellEnd"/>
            <w:r w:rsidRPr="00483B33">
              <w:rPr>
                <w:sz w:val="20"/>
                <w:szCs w:val="20"/>
              </w:rPr>
              <w:t>.)</w:t>
            </w:r>
          </w:p>
        </w:tc>
        <w:tc>
          <w:tcPr>
            <w:tcW w:w="1310"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Снижение не менее</w:t>
            </w:r>
            <w:proofErr w:type="gramStart"/>
            <w:r w:rsidRPr="00483B33">
              <w:rPr>
                <w:sz w:val="20"/>
                <w:szCs w:val="20"/>
              </w:rPr>
              <w:t>,</w:t>
            </w:r>
            <w:proofErr w:type="gramEnd"/>
            <w:r w:rsidRPr="00483B33">
              <w:rPr>
                <w:sz w:val="20"/>
                <w:szCs w:val="20"/>
              </w:rPr>
              <w:t xml:space="preserve"> чем на 1 % к уровню 2016 г.</w:t>
            </w:r>
          </w:p>
        </w:tc>
        <w:tc>
          <w:tcPr>
            <w:tcW w:w="709"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 xml:space="preserve">+125 (не </w:t>
            </w:r>
            <w:proofErr w:type="spellStart"/>
            <w:r w:rsidRPr="00483B33">
              <w:rPr>
                <w:sz w:val="20"/>
                <w:szCs w:val="20"/>
              </w:rPr>
              <w:t>вып</w:t>
            </w:r>
            <w:proofErr w:type="spellEnd"/>
            <w:proofErr w:type="gramStart"/>
            <w:r w:rsidRPr="00483B33">
              <w:rPr>
                <w:sz w:val="20"/>
                <w:szCs w:val="20"/>
              </w:rPr>
              <w:t xml:space="preserve"> )</w:t>
            </w:r>
            <w:proofErr w:type="gramEnd"/>
          </w:p>
        </w:tc>
        <w:tc>
          <w:tcPr>
            <w:tcW w:w="1383"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Снижение не менее</w:t>
            </w:r>
            <w:proofErr w:type="gramStart"/>
            <w:r w:rsidRPr="00483B33">
              <w:rPr>
                <w:sz w:val="20"/>
                <w:szCs w:val="20"/>
              </w:rPr>
              <w:t>,</w:t>
            </w:r>
            <w:proofErr w:type="gramEnd"/>
            <w:r w:rsidRPr="00483B33">
              <w:rPr>
                <w:sz w:val="20"/>
                <w:szCs w:val="20"/>
              </w:rPr>
              <w:t xml:space="preserve"> чем на 1 % к уровню 2017 г.</w:t>
            </w:r>
          </w:p>
        </w:tc>
        <w:tc>
          <w:tcPr>
            <w:tcW w:w="681"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 xml:space="preserve">+5,6 (не </w:t>
            </w:r>
            <w:proofErr w:type="spellStart"/>
            <w:r w:rsidRPr="00483B33">
              <w:rPr>
                <w:sz w:val="20"/>
                <w:szCs w:val="20"/>
              </w:rPr>
              <w:t>вып</w:t>
            </w:r>
            <w:proofErr w:type="spellEnd"/>
            <w:r w:rsidRPr="00483B33">
              <w:rPr>
                <w:sz w:val="20"/>
                <w:szCs w:val="20"/>
              </w:rPr>
              <w:t>).</w:t>
            </w:r>
          </w:p>
        </w:tc>
        <w:tc>
          <w:tcPr>
            <w:tcW w:w="1412"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1014" w:type="dxa"/>
            <w:shd w:val="clear" w:color="auto" w:fill="FFFFFF" w:themeFill="background1"/>
          </w:tcPr>
          <w:p w:rsidR="00B4714C" w:rsidRPr="00483B33" w:rsidRDefault="00B4714C" w:rsidP="00F3211A">
            <w:pPr>
              <w:jc w:val="center"/>
              <w:rPr>
                <w:sz w:val="20"/>
                <w:szCs w:val="20"/>
              </w:rPr>
            </w:pPr>
            <w:r w:rsidRPr="00483B33">
              <w:rPr>
                <w:sz w:val="20"/>
                <w:szCs w:val="20"/>
              </w:rPr>
              <w:t>-</w:t>
            </w:r>
          </w:p>
        </w:tc>
        <w:tc>
          <w:tcPr>
            <w:tcW w:w="1395" w:type="dxa"/>
            <w:shd w:val="clear" w:color="auto" w:fill="FFFFFF" w:themeFill="background1"/>
          </w:tcPr>
          <w:p w:rsidR="00B4714C" w:rsidRPr="00483B33" w:rsidRDefault="00B4714C" w:rsidP="00F3211A">
            <w:pPr>
              <w:jc w:val="center"/>
              <w:rPr>
                <w:sz w:val="20"/>
                <w:szCs w:val="20"/>
              </w:rPr>
            </w:pPr>
            <w:r w:rsidRPr="00483B33">
              <w:rPr>
                <w:sz w:val="20"/>
                <w:szCs w:val="20"/>
              </w:rPr>
              <w:t>-</w:t>
            </w:r>
          </w:p>
        </w:tc>
        <w:tc>
          <w:tcPr>
            <w:tcW w:w="689" w:type="dxa"/>
            <w:shd w:val="clear" w:color="auto" w:fill="FFFFFF" w:themeFill="background1"/>
          </w:tcPr>
          <w:p w:rsidR="00B4714C" w:rsidRPr="00483B33" w:rsidRDefault="00B4714C" w:rsidP="00F3211A">
            <w:pPr>
              <w:jc w:val="center"/>
              <w:rPr>
                <w:sz w:val="20"/>
                <w:szCs w:val="20"/>
              </w:rPr>
            </w:pPr>
            <w:r w:rsidRPr="00483B33">
              <w:rPr>
                <w:sz w:val="20"/>
                <w:szCs w:val="20"/>
              </w:rPr>
              <w:t>-</w:t>
            </w:r>
          </w:p>
        </w:tc>
      </w:tr>
      <w:tr w:rsidR="00483B33" w:rsidRPr="00483B33" w:rsidTr="00F3211A">
        <w:tc>
          <w:tcPr>
            <w:tcW w:w="534" w:type="dxa"/>
            <w:shd w:val="clear" w:color="auto" w:fill="FFFFFF" w:themeFill="background1"/>
          </w:tcPr>
          <w:p w:rsidR="00B4714C" w:rsidRPr="00483B33" w:rsidRDefault="00B4714C" w:rsidP="00F3211A">
            <w:pPr>
              <w:jc w:val="both"/>
              <w:rPr>
                <w:sz w:val="20"/>
                <w:szCs w:val="20"/>
              </w:rPr>
            </w:pPr>
            <w:r w:rsidRPr="00483B33">
              <w:rPr>
                <w:sz w:val="20"/>
                <w:szCs w:val="20"/>
              </w:rPr>
              <w:t>2.</w:t>
            </w:r>
          </w:p>
        </w:tc>
        <w:tc>
          <w:tcPr>
            <w:tcW w:w="3827" w:type="dxa"/>
            <w:shd w:val="clear" w:color="auto" w:fill="FFFFFF" w:themeFill="background1"/>
          </w:tcPr>
          <w:p w:rsidR="00B4714C" w:rsidRPr="00483B33" w:rsidRDefault="00B4714C" w:rsidP="00F3211A">
            <w:pPr>
              <w:jc w:val="both"/>
              <w:rPr>
                <w:sz w:val="20"/>
                <w:szCs w:val="20"/>
              </w:rPr>
            </w:pPr>
            <w:r w:rsidRPr="00483B33">
              <w:rPr>
                <w:sz w:val="20"/>
                <w:szCs w:val="20"/>
              </w:rPr>
              <w:t>Коэффициент частоты производственного травматизма (количество потерпевших с потерей трудоспособности на один и более дней и со смертельным исходом за отчетный период на 100 000 работающих)</w:t>
            </w:r>
          </w:p>
        </w:tc>
        <w:tc>
          <w:tcPr>
            <w:tcW w:w="1168" w:type="dxa"/>
            <w:shd w:val="clear" w:color="auto" w:fill="FFFFFF" w:themeFill="background1"/>
          </w:tcPr>
          <w:p w:rsidR="00B4714C" w:rsidRPr="00483B33" w:rsidRDefault="00B4714C" w:rsidP="00F3211A">
            <w:pPr>
              <w:jc w:val="center"/>
              <w:rPr>
                <w:sz w:val="20"/>
                <w:szCs w:val="20"/>
              </w:rPr>
            </w:pPr>
            <w:r w:rsidRPr="00483B33">
              <w:rPr>
                <w:sz w:val="20"/>
                <w:szCs w:val="20"/>
              </w:rPr>
              <w:t xml:space="preserve">коэффициент </w:t>
            </w:r>
          </w:p>
        </w:tc>
        <w:tc>
          <w:tcPr>
            <w:tcW w:w="1134"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709"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1310"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709"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1383"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681"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w:t>
            </w:r>
          </w:p>
        </w:tc>
        <w:tc>
          <w:tcPr>
            <w:tcW w:w="1412" w:type="dxa"/>
            <w:shd w:val="clear" w:color="auto" w:fill="FFFFFF" w:themeFill="background1"/>
          </w:tcPr>
          <w:p w:rsidR="00B4714C" w:rsidRPr="00483B33" w:rsidRDefault="00B4714C" w:rsidP="00F3211A">
            <w:pPr>
              <w:spacing w:line="280" w:lineRule="exact"/>
              <w:jc w:val="center"/>
              <w:rPr>
                <w:sz w:val="20"/>
                <w:szCs w:val="20"/>
              </w:rPr>
            </w:pPr>
            <w:r w:rsidRPr="00483B33">
              <w:rPr>
                <w:sz w:val="20"/>
                <w:szCs w:val="20"/>
              </w:rPr>
              <w:t>не выше 44,85</w:t>
            </w:r>
          </w:p>
        </w:tc>
        <w:tc>
          <w:tcPr>
            <w:tcW w:w="1014" w:type="dxa"/>
            <w:shd w:val="clear" w:color="auto" w:fill="FFFFFF" w:themeFill="background1"/>
          </w:tcPr>
          <w:p w:rsidR="00B4714C" w:rsidRPr="00483B33" w:rsidRDefault="00B4714C" w:rsidP="00F3211A">
            <w:pPr>
              <w:jc w:val="center"/>
              <w:rPr>
                <w:sz w:val="20"/>
                <w:szCs w:val="20"/>
              </w:rPr>
            </w:pPr>
          </w:p>
          <w:p w:rsidR="00B4714C" w:rsidRPr="00483B33" w:rsidRDefault="00B4714C" w:rsidP="00F3211A">
            <w:pPr>
              <w:jc w:val="center"/>
              <w:rPr>
                <w:sz w:val="20"/>
                <w:szCs w:val="20"/>
              </w:rPr>
            </w:pPr>
            <w:r w:rsidRPr="00483B33">
              <w:rPr>
                <w:sz w:val="20"/>
                <w:szCs w:val="20"/>
              </w:rPr>
              <w:t xml:space="preserve">75,6 </w:t>
            </w:r>
          </w:p>
          <w:p w:rsidR="00B4714C" w:rsidRPr="00483B33" w:rsidRDefault="00B4714C" w:rsidP="00F3211A">
            <w:pPr>
              <w:jc w:val="center"/>
              <w:rPr>
                <w:sz w:val="20"/>
                <w:szCs w:val="20"/>
              </w:rPr>
            </w:pPr>
            <w:r w:rsidRPr="00483B33">
              <w:rPr>
                <w:sz w:val="20"/>
                <w:szCs w:val="20"/>
              </w:rPr>
              <w:t xml:space="preserve">не </w:t>
            </w:r>
            <w:proofErr w:type="spellStart"/>
            <w:r w:rsidRPr="00483B33">
              <w:rPr>
                <w:sz w:val="20"/>
                <w:szCs w:val="20"/>
              </w:rPr>
              <w:t>вып</w:t>
            </w:r>
            <w:proofErr w:type="spellEnd"/>
            <w:r w:rsidRPr="00483B33">
              <w:rPr>
                <w:sz w:val="20"/>
                <w:szCs w:val="20"/>
              </w:rPr>
              <w:t>.</w:t>
            </w:r>
          </w:p>
        </w:tc>
        <w:tc>
          <w:tcPr>
            <w:tcW w:w="1395" w:type="dxa"/>
            <w:shd w:val="clear" w:color="auto" w:fill="FFFFFF" w:themeFill="background1"/>
          </w:tcPr>
          <w:p w:rsidR="00B4714C" w:rsidRPr="00483B33" w:rsidRDefault="00B4714C" w:rsidP="00F3211A">
            <w:pPr>
              <w:jc w:val="center"/>
              <w:rPr>
                <w:sz w:val="20"/>
                <w:szCs w:val="20"/>
              </w:rPr>
            </w:pPr>
            <w:r w:rsidRPr="00483B33">
              <w:rPr>
                <w:sz w:val="20"/>
                <w:szCs w:val="20"/>
              </w:rPr>
              <w:t>не выше 44,85</w:t>
            </w:r>
          </w:p>
        </w:tc>
        <w:tc>
          <w:tcPr>
            <w:tcW w:w="689" w:type="dxa"/>
            <w:shd w:val="clear" w:color="auto" w:fill="FFFFFF" w:themeFill="background1"/>
          </w:tcPr>
          <w:p w:rsidR="00B4714C" w:rsidRPr="00483B33" w:rsidRDefault="00B4714C" w:rsidP="00F3211A">
            <w:pPr>
              <w:jc w:val="center"/>
              <w:rPr>
                <w:sz w:val="20"/>
                <w:szCs w:val="20"/>
              </w:rPr>
            </w:pPr>
          </w:p>
          <w:p w:rsidR="00B4714C" w:rsidRPr="00483B33" w:rsidRDefault="00B4714C" w:rsidP="00F3211A">
            <w:pPr>
              <w:jc w:val="center"/>
              <w:rPr>
                <w:sz w:val="20"/>
                <w:szCs w:val="20"/>
              </w:rPr>
            </w:pPr>
            <w:r w:rsidRPr="00483B33">
              <w:rPr>
                <w:sz w:val="20"/>
                <w:szCs w:val="20"/>
              </w:rPr>
              <w:t xml:space="preserve">93,0 не </w:t>
            </w:r>
            <w:proofErr w:type="spellStart"/>
            <w:r w:rsidRPr="00483B33">
              <w:rPr>
                <w:sz w:val="20"/>
                <w:szCs w:val="20"/>
              </w:rPr>
              <w:t>вып</w:t>
            </w:r>
            <w:proofErr w:type="spellEnd"/>
          </w:p>
        </w:tc>
      </w:tr>
      <w:tr w:rsidR="00B4714C" w:rsidRPr="00F22AE2" w:rsidTr="00F3211A">
        <w:tc>
          <w:tcPr>
            <w:tcW w:w="534" w:type="dxa"/>
            <w:shd w:val="clear" w:color="auto" w:fill="FFFFFF" w:themeFill="background1"/>
          </w:tcPr>
          <w:p w:rsidR="00B4714C" w:rsidRPr="00F22AE2" w:rsidRDefault="00B4714C" w:rsidP="00F3211A">
            <w:pPr>
              <w:jc w:val="both"/>
              <w:rPr>
                <w:sz w:val="20"/>
                <w:szCs w:val="20"/>
              </w:rPr>
            </w:pPr>
          </w:p>
        </w:tc>
        <w:tc>
          <w:tcPr>
            <w:tcW w:w="3827" w:type="dxa"/>
            <w:shd w:val="clear" w:color="auto" w:fill="FFFFFF" w:themeFill="background1"/>
          </w:tcPr>
          <w:p w:rsidR="00B4714C" w:rsidRPr="00F22AE2" w:rsidRDefault="00B4714C" w:rsidP="00F3211A">
            <w:pPr>
              <w:jc w:val="both"/>
              <w:rPr>
                <w:sz w:val="20"/>
                <w:szCs w:val="20"/>
              </w:rPr>
            </w:pPr>
            <w:r w:rsidRPr="00F22AE2">
              <w:rPr>
                <w:sz w:val="20"/>
                <w:szCs w:val="20"/>
              </w:rPr>
              <w:t>Удельный вес рабочих ме</w:t>
            </w:r>
            <w:proofErr w:type="gramStart"/>
            <w:r w:rsidRPr="00F22AE2">
              <w:rPr>
                <w:sz w:val="20"/>
                <w:szCs w:val="20"/>
              </w:rPr>
              <w:t>ст с вр</w:t>
            </w:r>
            <w:proofErr w:type="gramEnd"/>
            <w:r w:rsidRPr="00F22AE2">
              <w:rPr>
                <w:sz w:val="20"/>
                <w:szCs w:val="20"/>
              </w:rPr>
              <w:t>едными и (или) опасными условиями труда в общем количестве рабочих мест в организациях</w:t>
            </w:r>
          </w:p>
        </w:tc>
        <w:tc>
          <w:tcPr>
            <w:tcW w:w="1168" w:type="dxa"/>
            <w:shd w:val="clear" w:color="auto" w:fill="FFFFFF" w:themeFill="background1"/>
          </w:tcPr>
          <w:p w:rsidR="00B4714C" w:rsidRPr="00F22AE2" w:rsidRDefault="00B4714C" w:rsidP="00F3211A">
            <w:pPr>
              <w:jc w:val="center"/>
              <w:rPr>
                <w:sz w:val="20"/>
                <w:szCs w:val="20"/>
              </w:rPr>
            </w:pPr>
            <w:r w:rsidRPr="00F22AE2">
              <w:rPr>
                <w:sz w:val="20"/>
                <w:szCs w:val="20"/>
              </w:rPr>
              <w:t>процентов</w:t>
            </w:r>
          </w:p>
        </w:tc>
        <w:tc>
          <w:tcPr>
            <w:tcW w:w="1134" w:type="dxa"/>
            <w:shd w:val="clear" w:color="auto" w:fill="FFFFFF" w:themeFill="background1"/>
          </w:tcPr>
          <w:p w:rsidR="00B4714C" w:rsidRPr="00F22AE2" w:rsidRDefault="00B4714C" w:rsidP="00F3211A">
            <w:pPr>
              <w:jc w:val="center"/>
              <w:rPr>
                <w:sz w:val="20"/>
                <w:szCs w:val="20"/>
              </w:rPr>
            </w:pPr>
            <w:r w:rsidRPr="00F22AE2">
              <w:rPr>
                <w:sz w:val="20"/>
                <w:szCs w:val="20"/>
              </w:rPr>
              <w:t>-</w:t>
            </w:r>
          </w:p>
        </w:tc>
        <w:tc>
          <w:tcPr>
            <w:tcW w:w="709" w:type="dxa"/>
            <w:shd w:val="clear" w:color="auto" w:fill="FFFFFF" w:themeFill="background1"/>
          </w:tcPr>
          <w:p w:rsidR="00B4714C" w:rsidRPr="00F22AE2" w:rsidRDefault="00B4714C" w:rsidP="00F3211A">
            <w:pPr>
              <w:jc w:val="center"/>
              <w:rPr>
                <w:sz w:val="20"/>
                <w:szCs w:val="20"/>
              </w:rPr>
            </w:pPr>
            <w:r w:rsidRPr="00F22AE2">
              <w:rPr>
                <w:sz w:val="20"/>
                <w:szCs w:val="20"/>
              </w:rPr>
              <w:t>-</w:t>
            </w:r>
          </w:p>
        </w:tc>
        <w:tc>
          <w:tcPr>
            <w:tcW w:w="1310" w:type="dxa"/>
            <w:shd w:val="clear" w:color="auto" w:fill="FFFFFF" w:themeFill="background1"/>
          </w:tcPr>
          <w:p w:rsidR="00B4714C" w:rsidRPr="00F22AE2" w:rsidRDefault="00B4714C" w:rsidP="00F3211A">
            <w:pPr>
              <w:jc w:val="center"/>
              <w:rPr>
                <w:sz w:val="20"/>
                <w:szCs w:val="20"/>
              </w:rPr>
            </w:pPr>
            <w:r w:rsidRPr="00F22AE2">
              <w:rPr>
                <w:sz w:val="20"/>
                <w:szCs w:val="20"/>
              </w:rPr>
              <w:t>-</w:t>
            </w:r>
          </w:p>
        </w:tc>
        <w:tc>
          <w:tcPr>
            <w:tcW w:w="709" w:type="dxa"/>
            <w:shd w:val="clear" w:color="auto" w:fill="FFFFFF" w:themeFill="background1"/>
          </w:tcPr>
          <w:p w:rsidR="00B4714C" w:rsidRPr="00F22AE2" w:rsidRDefault="00B4714C" w:rsidP="00F3211A">
            <w:pPr>
              <w:jc w:val="center"/>
              <w:rPr>
                <w:sz w:val="20"/>
                <w:szCs w:val="20"/>
              </w:rPr>
            </w:pPr>
            <w:r w:rsidRPr="00F22AE2">
              <w:rPr>
                <w:sz w:val="20"/>
                <w:szCs w:val="20"/>
              </w:rPr>
              <w:t>-</w:t>
            </w:r>
          </w:p>
        </w:tc>
        <w:tc>
          <w:tcPr>
            <w:tcW w:w="1383" w:type="dxa"/>
            <w:shd w:val="clear" w:color="auto" w:fill="FFFFFF" w:themeFill="background1"/>
          </w:tcPr>
          <w:p w:rsidR="00B4714C" w:rsidRPr="00F22AE2" w:rsidRDefault="00B4714C" w:rsidP="00F3211A">
            <w:pPr>
              <w:jc w:val="center"/>
              <w:rPr>
                <w:sz w:val="20"/>
                <w:szCs w:val="20"/>
              </w:rPr>
            </w:pPr>
            <w:r w:rsidRPr="00F22AE2">
              <w:rPr>
                <w:sz w:val="20"/>
                <w:szCs w:val="20"/>
              </w:rPr>
              <w:t>-</w:t>
            </w:r>
          </w:p>
        </w:tc>
        <w:tc>
          <w:tcPr>
            <w:tcW w:w="681" w:type="dxa"/>
            <w:shd w:val="clear" w:color="auto" w:fill="FFFFFF" w:themeFill="background1"/>
          </w:tcPr>
          <w:p w:rsidR="00B4714C" w:rsidRPr="00F22AE2" w:rsidRDefault="00B4714C" w:rsidP="00F3211A">
            <w:pPr>
              <w:jc w:val="center"/>
              <w:rPr>
                <w:sz w:val="20"/>
                <w:szCs w:val="20"/>
              </w:rPr>
            </w:pPr>
            <w:r w:rsidRPr="00F22AE2">
              <w:rPr>
                <w:sz w:val="20"/>
                <w:szCs w:val="20"/>
              </w:rPr>
              <w:t>-</w:t>
            </w:r>
          </w:p>
        </w:tc>
        <w:tc>
          <w:tcPr>
            <w:tcW w:w="1412" w:type="dxa"/>
            <w:shd w:val="clear" w:color="auto" w:fill="FFFFFF" w:themeFill="background1"/>
          </w:tcPr>
          <w:p w:rsidR="00B4714C" w:rsidRPr="00F22AE2" w:rsidRDefault="00B4714C" w:rsidP="00F3211A">
            <w:pPr>
              <w:jc w:val="center"/>
              <w:rPr>
                <w:sz w:val="20"/>
                <w:szCs w:val="20"/>
              </w:rPr>
            </w:pPr>
            <w:r w:rsidRPr="00F22AE2">
              <w:rPr>
                <w:sz w:val="20"/>
                <w:szCs w:val="20"/>
              </w:rPr>
              <w:t>снижение удельного веса рабочих ме</w:t>
            </w:r>
            <w:proofErr w:type="gramStart"/>
            <w:r w:rsidRPr="00F22AE2">
              <w:rPr>
                <w:sz w:val="20"/>
                <w:szCs w:val="20"/>
              </w:rPr>
              <w:t>ст с вр</w:t>
            </w:r>
            <w:proofErr w:type="gramEnd"/>
            <w:r w:rsidRPr="00F22AE2">
              <w:rPr>
                <w:sz w:val="20"/>
                <w:szCs w:val="20"/>
              </w:rPr>
              <w:t>едными и/или опасными условиями труда не менее чем на 1 % к уровню 2018 г.</w:t>
            </w:r>
          </w:p>
        </w:tc>
        <w:tc>
          <w:tcPr>
            <w:tcW w:w="1014" w:type="dxa"/>
            <w:shd w:val="clear" w:color="auto" w:fill="FFFFFF" w:themeFill="background1"/>
          </w:tcPr>
          <w:p w:rsidR="00B4714C" w:rsidRPr="00F22AE2" w:rsidRDefault="00B4714C" w:rsidP="00F3211A">
            <w:pPr>
              <w:jc w:val="center"/>
              <w:rPr>
                <w:sz w:val="20"/>
                <w:szCs w:val="20"/>
              </w:rPr>
            </w:pPr>
            <w:r w:rsidRPr="00F22AE2">
              <w:rPr>
                <w:sz w:val="20"/>
                <w:szCs w:val="20"/>
              </w:rPr>
              <w:t>- 1,5%</w:t>
            </w:r>
          </w:p>
          <w:p w:rsidR="00B4714C" w:rsidRPr="00F22AE2" w:rsidRDefault="00B4714C" w:rsidP="00F3211A">
            <w:pPr>
              <w:jc w:val="center"/>
              <w:rPr>
                <w:sz w:val="20"/>
                <w:szCs w:val="20"/>
              </w:rPr>
            </w:pPr>
            <w:r w:rsidRPr="00F22AE2">
              <w:rPr>
                <w:sz w:val="20"/>
                <w:szCs w:val="20"/>
              </w:rPr>
              <w:t>(выполнен)</w:t>
            </w:r>
          </w:p>
        </w:tc>
        <w:tc>
          <w:tcPr>
            <w:tcW w:w="1395" w:type="dxa"/>
            <w:shd w:val="clear" w:color="auto" w:fill="FFFFFF" w:themeFill="background1"/>
          </w:tcPr>
          <w:p w:rsidR="00B4714C" w:rsidRPr="00F22AE2" w:rsidRDefault="00B4714C" w:rsidP="00F3211A">
            <w:pPr>
              <w:jc w:val="center"/>
              <w:rPr>
                <w:sz w:val="20"/>
                <w:szCs w:val="20"/>
              </w:rPr>
            </w:pPr>
            <w:r w:rsidRPr="00F22AE2">
              <w:rPr>
                <w:sz w:val="20"/>
                <w:szCs w:val="20"/>
              </w:rPr>
              <w:t>снижение удельного веса рабочих ме</w:t>
            </w:r>
            <w:proofErr w:type="gramStart"/>
            <w:r w:rsidRPr="00F22AE2">
              <w:rPr>
                <w:sz w:val="20"/>
                <w:szCs w:val="20"/>
              </w:rPr>
              <w:t>ст с вр</w:t>
            </w:r>
            <w:proofErr w:type="gramEnd"/>
            <w:r w:rsidRPr="00F22AE2">
              <w:rPr>
                <w:sz w:val="20"/>
                <w:szCs w:val="20"/>
              </w:rPr>
              <w:t>едными и/или опасными условиями труда не менее чем на 1 % к уровню 2019 г.</w:t>
            </w:r>
          </w:p>
        </w:tc>
        <w:tc>
          <w:tcPr>
            <w:tcW w:w="689" w:type="dxa"/>
            <w:shd w:val="clear" w:color="auto" w:fill="FFFFFF" w:themeFill="background1"/>
          </w:tcPr>
          <w:p w:rsidR="00B4714C" w:rsidRPr="00F22AE2" w:rsidRDefault="00B4714C" w:rsidP="00F3211A">
            <w:pPr>
              <w:jc w:val="center"/>
              <w:rPr>
                <w:sz w:val="20"/>
                <w:szCs w:val="20"/>
              </w:rPr>
            </w:pPr>
            <w:r w:rsidRPr="00F22AE2">
              <w:rPr>
                <w:sz w:val="20"/>
                <w:szCs w:val="20"/>
              </w:rPr>
              <w:t>-2,1 (выполнен)</w:t>
            </w:r>
          </w:p>
        </w:tc>
      </w:tr>
      <w:tr w:rsidR="00B4714C" w:rsidRPr="00F22AE2" w:rsidTr="00F3211A">
        <w:tc>
          <w:tcPr>
            <w:tcW w:w="534" w:type="dxa"/>
          </w:tcPr>
          <w:p w:rsidR="00B4714C" w:rsidRPr="00F22AE2" w:rsidRDefault="00B4714C" w:rsidP="00F3211A">
            <w:pPr>
              <w:jc w:val="both"/>
              <w:rPr>
                <w:sz w:val="20"/>
                <w:szCs w:val="20"/>
              </w:rPr>
            </w:pPr>
            <w:r w:rsidRPr="00F22AE2">
              <w:rPr>
                <w:sz w:val="20"/>
                <w:szCs w:val="20"/>
              </w:rPr>
              <w:t>3.</w:t>
            </w:r>
          </w:p>
        </w:tc>
        <w:tc>
          <w:tcPr>
            <w:tcW w:w="3827" w:type="dxa"/>
          </w:tcPr>
          <w:p w:rsidR="00B4714C" w:rsidRPr="00F22AE2" w:rsidRDefault="00B4714C" w:rsidP="00F3211A">
            <w:pPr>
              <w:jc w:val="both"/>
              <w:rPr>
                <w:sz w:val="20"/>
                <w:szCs w:val="20"/>
              </w:rPr>
            </w:pPr>
            <w:r w:rsidRPr="00F22AE2">
              <w:rPr>
                <w:sz w:val="20"/>
                <w:szCs w:val="20"/>
              </w:rPr>
              <w:t>Количество созданных доступных для инвалидов и физически ослабленных лиц приоритетных объектов в приоритетных сферах жизнедеятельности (из них объектов в учреждениях  социального обслуживания и в местах размещения органов по труду, занятости социальной защите)</w:t>
            </w:r>
          </w:p>
        </w:tc>
        <w:tc>
          <w:tcPr>
            <w:tcW w:w="1168" w:type="dxa"/>
          </w:tcPr>
          <w:p w:rsidR="00B4714C" w:rsidRPr="00F22AE2" w:rsidRDefault="00B4714C" w:rsidP="00F3211A">
            <w:pPr>
              <w:jc w:val="center"/>
              <w:rPr>
                <w:sz w:val="20"/>
                <w:szCs w:val="20"/>
              </w:rPr>
            </w:pPr>
            <w:r w:rsidRPr="00F22AE2">
              <w:rPr>
                <w:sz w:val="20"/>
                <w:szCs w:val="20"/>
              </w:rPr>
              <w:t>единиц</w:t>
            </w:r>
          </w:p>
        </w:tc>
        <w:tc>
          <w:tcPr>
            <w:tcW w:w="1134" w:type="dxa"/>
          </w:tcPr>
          <w:p w:rsidR="00B4714C" w:rsidRPr="00F22AE2" w:rsidRDefault="00B4714C" w:rsidP="00F3211A">
            <w:pPr>
              <w:jc w:val="center"/>
              <w:rPr>
                <w:sz w:val="20"/>
                <w:szCs w:val="20"/>
              </w:rPr>
            </w:pPr>
            <w:r w:rsidRPr="00F22AE2">
              <w:rPr>
                <w:sz w:val="20"/>
                <w:szCs w:val="20"/>
              </w:rPr>
              <w:t>5</w:t>
            </w:r>
          </w:p>
        </w:tc>
        <w:tc>
          <w:tcPr>
            <w:tcW w:w="709" w:type="dxa"/>
          </w:tcPr>
          <w:p w:rsidR="00B4714C" w:rsidRPr="00F22AE2" w:rsidRDefault="00B4714C" w:rsidP="00F3211A">
            <w:pPr>
              <w:jc w:val="center"/>
              <w:rPr>
                <w:sz w:val="20"/>
                <w:szCs w:val="20"/>
              </w:rPr>
            </w:pPr>
            <w:r w:rsidRPr="00F22AE2">
              <w:rPr>
                <w:sz w:val="20"/>
                <w:szCs w:val="20"/>
              </w:rPr>
              <w:t>5</w:t>
            </w:r>
          </w:p>
        </w:tc>
        <w:tc>
          <w:tcPr>
            <w:tcW w:w="1310" w:type="dxa"/>
          </w:tcPr>
          <w:p w:rsidR="00B4714C" w:rsidRPr="00F22AE2" w:rsidRDefault="00B4714C" w:rsidP="00F3211A">
            <w:pPr>
              <w:jc w:val="center"/>
              <w:rPr>
                <w:sz w:val="20"/>
                <w:szCs w:val="20"/>
              </w:rPr>
            </w:pPr>
            <w:r w:rsidRPr="00F22AE2">
              <w:rPr>
                <w:sz w:val="20"/>
                <w:szCs w:val="20"/>
              </w:rPr>
              <w:t>7</w:t>
            </w:r>
          </w:p>
        </w:tc>
        <w:tc>
          <w:tcPr>
            <w:tcW w:w="709" w:type="dxa"/>
          </w:tcPr>
          <w:p w:rsidR="00B4714C" w:rsidRPr="00F22AE2" w:rsidRDefault="00B4714C" w:rsidP="00F3211A">
            <w:pPr>
              <w:jc w:val="center"/>
              <w:rPr>
                <w:sz w:val="20"/>
                <w:szCs w:val="20"/>
              </w:rPr>
            </w:pPr>
            <w:r w:rsidRPr="00F22AE2">
              <w:rPr>
                <w:sz w:val="20"/>
                <w:szCs w:val="20"/>
              </w:rPr>
              <w:t>7</w:t>
            </w:r>
          </w:p>
        </w:tc>
        <w:tc>
          <w:tcPr>
            <w:tcW w:w="1383" w:type="dxa"/>
          </w:tcPr>
          <w:p w:rsidR="00B4714C" w:rsidRPr="00F22AE2" w:rsidRDefault="00B4714C" w:rsidP="00F3211A">
            <w:pPr>
              <w:jc w:val="center"/>
              <w:rPr>
                <w:sz w:val="20"/>
                <w:szCs w:val="20"/>
              </w:rPr>
            </w:pPr>
            <w:r w:rsidRPr="00F22AE2">
              <w:rPr>
                <w:sz w:val="20"/>
                <w:szCs w:val="20"/>
              </w:rPr>
              <w:t>6 (1)</w:t>
            </w:r>
          </w:p>
        </w:tc>
        <w:tc>
          <w:tcPr>
            <w:tcW w:w="681" w:type="dxa"/>
          </w:tcPr>
          <w:p w:rsidR="00B4714C" w:rsidRPr="00F22AE2" w:rsidRDefault="00B4714C" w:rsidP="00F3211A">
            <w:pPr>
              <w:jc w:val="center"/>
              <w:rPr>
                <w:sz w:val="20"/>
                <w:szCs w:val="20"/>
              </w:rPr>
            </w:pPr>
            <w:r w:rsidRPr="00F22AE2">
              <w:rPr>
                <w:sz w:val="20"/>
                <w:szCs w:val="20"/>
              </w:rPr>
              <w:t>7 (1)</w:t>
            </w:r>
          </w:p>
        </w:tc>
        <w:tc>
          <w:tcPr>
            <w:tcW w:w="1412" w:type="dxa"/>
          </w:tcPr>
          <w:p w:rsidR="00B4714C" w:rsidRPr="00F22AE2" w:rsidRDefault="00B4714C" w:rsidP="00F3211A">
            <w:pPr>
              <w:jc w:val="center"/>
              <w:rPr>
                <w:sz w:val="20"/>
                <w:szCs w:val="20"/>
              </w:rPr>
            </w:pPr>
            <w:r w:rsidRPr="00F22AE2">
              <w:rPr>
                <w:sz w:val="20"/>
                <w:szCs w:val="20"/>
              </w:rPr>
              <w:t>4</w:t>
            </w:r>
          </w:p>
        </w:tc>
        <w:tc>
          <w:tcPr>
            <w:tcW w:w="1014" w:type="dxa"/>
          </w:tcPr>
          <w:p w:rsidR="00B4714C" w:rsidRPr="00F22AE2" w:rsidRDefault="00B4714C" w:rsidP="00F3211A">
            <w:pPr>
              <w:jc w:val="center"/>
              <w:rPr>
                <w:sz w:val="20"/>
                <w:szCs w:val="20"/>
              </w:rPr>
            </w:pPr>
            <w:r w:rsidRPr="00F22AE2">
              <w:rPr>
                <w:sz w:val="20"/>
                <w:szCs w:val="20"/>
              </w:rPr>
              <w:t>4</w:t>
            </w:r>
          </w:p>
        </w:tc>
        <w:tc>
          <w:tcPr>
            <w:tcW w:w="1395" w:type="dxa"/>
          </w:tcPr>
          <w:p w:rsidR="00B4714C" w:rsidRPr="00F22AE2" w:rsidRDefault="00B4714C" w:rsidP="00F3211A">
            <w:pPr>
              <w:jc w:val="center"/>
              <w:rPr>
                <w:sz w:val="20"/>
                <w:szCs w:val="20"/>
              </w:rPr>
            </w:pPr>
            <w:r w:rsidRPr="00F22AE2">
              <w:rPr>
                <w:sz w:val="20"/>
                <w:szCs w:val="20"/>
              </w:rPr>
              <w:t>5 (1)</w:t>
            </w:r>
          </w:p>
        </w:tc>
        <w:tc>
          <w:tcPr>
            <w:tcW w:w="689" w:type="dxa"/>
          </w:tcPr>
          <w:p w:rsidR="00B4714C" w:rsidRPr="00F22AE2" w:rsidRDefault="00B4714C" w:rsidP="00F3211A">
            <w:pPr>
              <w:jc w:val="center"/>
              <w:rPr>
                <w:sz w:val="20"/>
                <w:szCs w:val="20"/>
              </w:rPr>
            </w:pPr>
            <w:r w:rsidRPr="00F22AE2">
              <w:rPr>
                <w:sz w:val="20"/>
                <w:szCs w:val="20"/>
              </w:rPr>
              <w:t>5 (1)</w:t>
            </w:r>
          </w:p>
        </w:tc>
      </w:tr>
      <w:tr w:rsidR="00B4714C" w:rsidRPr="00F22AE2" w:rsidTr="00F3211A">
        <w:tc>
          <w:tcPr>
            <w:tcW w:w="534" w:type="dxa"/>
          </w:tcPr>
          <w:p w:rsidR="00B4714C" w:rsidRPr="00F22AE2" w:rsidRDefault="00B4714C" w:rsidP="00F3211A">
            <w:pPr>
              <w:jc w:val="both"/>
              <w:rPr>
                <w:sz w:val="20"/>
                <w:szCs w:val="20"/>
              </w:rPr>
            </w:pPr>
            <w:r w:rsidRPr="00F22AE2">
              <w:rPr>
                <w:sz w:val="20"/>
                <w:szCs w:val="20"/>
              </w:rPr>
              <w:lastRenderedPageBreak/>
              <w:t>4.</w:t>
            </w:r>
          </w:p>
        </w:tc>
        <w:tc>
          <w:tcPr>
            <w:tcW w:w="3827" w:type="dxa"/>
          </w:tcPr>
          <w:p w:rsidR="00B4714C" w:rsidRPr="00F22AE2" w:rsidRDefault="00B4714C" w:rsidP="00F3211A">
            <w:pPr>
              <w:jc w:val="both"/>
              <w:rPr>
                <w:sz w:val="20"/>
                <w:szCs w:val="20"/>
              </w:rPr>
            </w:pPr>
            <w:r w:rsidRPr="00F22AE2">
              <w:rPr>
                <w:sz w:val="20"/>
                <w:szCs w:val="20"/>
              </w:rPr>
              <w:t>Уровень обеспеченности инвалидов и пожилых граждан социальными услугами</w:t>
            </w:r>
          </w:p>
        </w:tc>
        <w:tc>
          <w:tcPr>
            <w:tcW w:w="1168" w:type="dxa"/>
          </w:tcPr>
          <w:p w:rsidR="00B4714C" w:rsidRPr="00F22AE2" w:rsidRDefault="00B4714C" w:rsidP="00F3211A">
            <w:pPr>
              <w:jc w:val="center"/>
              <w:rPr>
                <w:sz w:val="20"/>
                <w:szCs w:val="20"/>
              </w:rPr>
            </w:pPr>
            <w:r w:rsidRPr="00F22AE2">
              <w:rPr>
                <w:sz w:val="20"/>
                <w:szCs w:val="20"/>
              </w:rPr>
              <w:t>человек на 10 тыс. нетрудоспособных  граждан</w:t>
            </w:r>
          </w:p>
        </w:tc>
        <w:tc>
          <w:tcPr>
            <w:tcW w:w="1134" w:type="dxa"/>
          </w:tcPr>
          <w:p w:rsidR="00B4714C" w:rsidRPr="00F22AE2" w:rsidRDefault="00B4714C" w:rsidP="00F3211A">
            <w:pPr>
              <w:jc w:val="center"/>
              <w:rPr>
                <w:sz w:val="20"/>
                <w:szCs w:val="20"/>
              </w:rPr>
            </w:pPr>
            <w:r w:rsidRPr="00F22AE2">
              <w:rPr>
                <w:sz w:val="20"/>
                <w:szCs w:val="20"/>
              </w:rPr>
              <w:t>570</w:t>
            </w:r>
          </w:p>
        </w:tc>
        <w:tc>
          <w:tcPr>
            <w:tcW w:w="709" w:type="dxa"/>
          </w:tcPr>
          <w:p w:rsidR="00B4714C" w:rsidRPr="00F22AE2" w:rsidRDefault="00B4714C" w:rsidP="00F3211A">
            <w:pPr>
              <w:jc w:val="center"/>
              <w:rPr>
                <w:sz w:val="20"/>
                <w:szCs w:val="20"/>
              </w:rPr>
            </w:pPr>
            <w:r w:rsidRPr="00F22AE2">
              <w:rPr>
                <w:sz w:val="20"/>
                <w:szCs w:val="20"/>
              </w:rPr>
              <w:t>595</w:t>
            </w:r>
          </w:p>
        </w:tc>
        <w:tc>
          <w:tcPr>
            <w:tcW w:w="1310" w:type="dxa"/>
          </w:tcPr>
          <w:p w:rsidR="00B4714C" w:rsidRPr="00F22AE2" w:rsidRDefault="00B4714C" w:rsidP="00F3211A">
            <w:pPr>
              <w:jc w:val="center"/>
              <w:rPr>
                <w:sz w:val="20"/>
                <w:szCs w:val="20"/>
              </w:rPr>
            </w:pPr>
            <w:r w:rsidRPr="00F22AE2">
              <w:rPr>
                <w:sz w:val="20"/>
                <w:szCs w:val="20"/>
              </w:rPr>
              <w:t>570</w:t>
            </w:r>
          </w:p>
        </w:tc>
        <w:tc>
          <w:tcPr>
            <w:tcW w:w="709" w:type="dxa"/>
          </w:tcPr>
          <w:p w:rsidR="00B4714C" w:rsidRPr="00F22AE2" w:rsidRDefault="00B4714C" w:rsidP="00F3211A">
            <w:pPr>
              <w:jc w:val="center"/>
              <w:rPr>
                <w:sz w:val="20"/>
                <w:szCs w:val="20"/>
              </w:rPr>
            </w:pPr>
            <w:r w:rsidRPr="00F22AE2">
              <w:rPr>
                <w:sz w:val="20"/>
                <w:szCs w:val="20"/>
              </w:rPr>
              <w:t>601</w:t>
            </w:r>
          </w:p>
        </w:tc>
        <w:tc>
          <w:tcPr>
            <w:tcW w:w="1383" w:type="dxa"/>
          </w:tcPr>
          <w:p w:rsidR="00B4714C" w:rsidRPr="00F22AE2" w:rsidRDefault="00B4714C" w:rsidP="00F3211A">
            <w:pPr>
              <w:jc w:val="center"/>
              <w:rPr>
                <w:sz w:val="20"/>
                <w:szCs w:val="20"/>
              </w:rPr>
            </w:pPr>
            <w:r w:rsidRPr="00F22AE2">
              <w:rPr>
                <w:sz w:val="20"/>
                <w:szCs w:val="20"/>
              </w:rPr>
              <w:t>570</w:t>
            </w:r>
          </w:p>
        </w:tc>
        <w:tc>
          <w:tcPr>
            <w:tcW w:w="681" w:type="dxa"/>
          </w:tcPr>
          <w:p w:rsidR="00B4714C" w:rsidRPr="00F22AE2" w:rsidRDefault="00B4714C" w:rsidP="00F3211A">
            <w:pPr>
              <w:jc w:val="center"/>
              <w:rPr>
                <w:sz w:val="20"/>
                <w:szCs w:val="20"/>
              </w:rPr>
            </w:pPr>
            <w:r w:rsidRPr="00F22AE2">
              <w:rPr>
                <w:sz w:val="20"/>
                <w:szCs w:val="20"/>
              </w:rPr>
              <w:t>639</w:t>
            </w:r>
          </w:p>
        </w:tc>
        <w:tc>
          <w:tcPr>
            <w:tcW w:w="1412" w:type="dxa"/>
          </w:tcPr>
          <w:p w:rsidR="00B4714C" w:rsidRPr="00F22AE2" w:rsidRDefault="00B4714C" w:rsidP="00F3211A">
            <w:pPr>
              <w:jc w:val="center"/>
              <w:rPr>
                <w:sz w:val="20"/>
                <w:szCs w:val="20"/>
              </w:rPr>
            </w:pPr>
            <w:r w:rsidRPr="00F22AE2">
              <w:rPr>
                <w:sz w:val="20"/>
                <w:szCs w:val="20"/>
              </w:rPr>
              <w:t>570</w:t>
            </w:r>
          </w:p>
        </w:tc>
        <w:tc>
          <w:tcPr>
            <w:tcW w:w="1014" w:type="dxa"/>
          </w:tcPr>
          <w:p w:rsidR="00B4714C" w:rsidRPr="00F22AE2" w:rsidRDefault="00B4714C" w:rsidP="00F3211A">
            <w:pPr>
              <w:jc w:val="center"/>
              <w:rPr>
                <w:sz w:val="20"/>
                <w:szCs w:val="20"/>
              </w:rPr>
            </w:pPr>
            <w:r w:rsidRPr="00F22AE2">
              <w:rPr>
                <w:sz w:val="20"/>
                <w:szCs w:val="20"/>
              </w:rPr>
              <w:t>641</w:t>
            </w:r>
          </w:p>
        </w:tc>
        <w:tc>
          <w:tcPr>
            <w:tcW w:w="1395" w:type="dxa"/>
          </w:tcPr>
          <w:p w:rsidR="00B4714C" w:rsidRPr="00F22AE2" w:rsidRDefault="00B4714C" w:rsidP="00F3211A">
            <w:pPr>
              <w:jc w:val="center"/>
              <w:rPr>
                <w:sz w:val="20"/>
                <w:szCs w:val="20"/>
              </w:rPr>
            </w:pPr>
            <w:r w:rsidRPr="00F22AE2">
              <w:rPr>
                <w:sz w:val="20"/>
                <w:szCs w:val="20"/>
              </w:rPr>
              <w:t>570</w:t>
            </w:r>
          </w:p>
        </w:tc>
        <w:tc>
          <w:tcPr>
            <w:tcW w:w="689" w:type="dxa"/>
          </w:tcPr>
          <w:p w:rsidR="00B4714C" w:rsidRPr="00F22AE2" w:rsidRDefault="00B4714C" w:rsidP="00F3211A">
            <w:pPr>
              <w:jc w:val="center"/>
              <w:rPr>
                <w:sz w:val="20"/>
                <w:szCs w:val="20"/>
              </w:rPr>
            </w:pPr>
            <w:r w:rsidRPr="00F22AE2">
              <w:rPr>
                <w:sz w:val="20"/>
                <w:szCs w:val="20"/>
              </w:rPr>
              <w:t>632</w:t>
            </w:r>
          </w:p>
        </w:tc>
      </w:tr>
      <w:tr w:rsidR="00B4714C" w:rsidRPr="00F22AE2" w:rsidTr="00F3211A">
        <w:tc>
          <w:tcPr>
            <w:tcW w:w="15965" w:type="dxa"/>
            <w:gridSpan w:val="13"/>
          </w:tcPr>
          <w:p w:rsidR="00B4714C" w:rsidRPr="00F22AE2" w:rsidRDefault="00B4714C" w:rsidP="00B4714C">
            <w:pPr>
              <w:pStyle w:val="ab"/>
              <w:numPr>
                <w:ilvl w:val="0"/>
                <w:numId w:val="3"/>
              </w:numPr>
              <w:spacing w:after="0" w:line="240" w:lineRule="auto"/>
              <w:ind w:left="714" w:hanging="357"/>
              <w:jc w:val="center"/>
              <w:rPr>
                <w:rFonts w:ascii="Times New Roman" w:hAnsi="Times New Roman"/>
                <w:sz w:val="20"/>
                <w:szCs w:val="20"/>
              </w:rPr>
            </w:pPr>
            <w:r w:rsidRPr="00F22AE2">
              <w:rPr>
                <w:rFonts w:ascii="Times New Roman" w:hAnsi="Times New Roman"/>
                <w:sz w:val="20"/>
                <w:szCs w:val="20"/>
              </w:rPr>
              <w:t xml:space="preserve">Целевые показатели </w:t>
            </w:r>
          </w:p>
        </w:tc>
      </w:tr>
      <w:tr w:rsidR="00B4714C" w:rsidRPr="00F22AE2" w:rsidTr="00F3211A">
        <w:tc>
          <w:tcPr>
            <w:tcW w:w="534" w:type="dxa"/>
          </w:tcPr>
          <w:p w:rsidR="00B4714C" w:rsidRPr="00F22AE2" w:rsidRDefault="00B4714C" w:rsidP="00F3211A">
            <w:pPr>
              <w:jc w:val="both"/>
              <w:rPr>
                <w:sz w:val="20"/>
                <w:szCs w:val="20"/>
              </w:rPr>
            </w:pPr>
            <w:r>
              <w:rPr>
                <w:sz w:val="20"/>
                <w:szCs w:val="20"/>
              </w:rPr>
              <w:t>5</w:t>
            </w:r>
          </w:p>
        </w:tc>
        <w:tc>
          <w:tcPr>
            <w:tcW w:w="3827" w:type="dxa"/>
          </w:tcPr>
          <w:p w:rsidR="00B4714C" w:rsidRPr="00F22AE2" w:rsidRDefault="00B4714C" w:rsidP="00F3211A">
            <w:pPr>
              <w:jc w:val="both"/>
              <w:rPr>
                <w:sz w:val="20"/>
                <w:szCs w:val="20"/>
              </w:rPr>
            </w:pPr>
            <w:r w:rsidRPr="00F22AE2">
              <w:rPr>
                <w:sz w:val="20"/>
                <w:szCs w:val="20"/>
              </w:rPr>
              <w:t>Удельный вес граждан, направленных на обучение</w:t>
            </w:r>
          </w:p>
        </w:tc>
        <w:tc>
          <w:tcPr>
            <w:tcW w:w="1168" w:type="dxa"/>
          </w:tcPr>
          <w:p w:rsidR="00B4714C" w:rsidRPr="00F22AE2" w:rsidRDefault="00B4714C" w:rsidP="00F3211A">
            <w:pPr>
              <w:jc w:val="center"/>
              <w:rPr>
                <w:sz w:val="20"/>
                <w:szCs w:val="20"/>
              </w:rPr>
            </w:pPr>
            <w:r w:rsidRPr="00F22AE2">
              <w:rPr>
                <w:sz w:val="20"/>
                <w:szCs w:val="20"/>
              </w:rPr>
              <w:t>не менее процентов</w:t>
            </w:r>
          </w:p>
        </w:tc>
        <w:tc>
          <w:tcPr>
            <w:tcW w:w="1134" w:type="dxa"/>
          </w:tcPr>
          <w:p w:rsidR="00B4714C" w:rsidRPr="00F22AE2" w:rsidRDefault="00B4714C" w:rsidP="00F3211A">
            <w:pPr>
              <w:jc w:val="center"/>
              <w:rPr>
                <w:sz w:val="20"/>
                <w:szCs w:val="20"/>
              </w:rPr>
            </w:pPr>
            <w:r w:rsidRPr="00F22AE2">
              <w:rPr>
                <w:sz w:val="20"/>
                <w:szCs w:val="20"/>
              </w:rPr>
              <w:t>4,4</w:t>
            </w:r>
          </w:p>
        </w:tc>
        <w:tc>
          <w:tcPr>
            <w:tcW w:w="709" w:type="dxa"/>
          </w:tcPr>
          <w:p w:rsidR="00B4714C" w:rsidRPr="00F22AE2" w:rsidRDefault="00B4714C" w:rsidP="00F3211A">
            <w:pPr>
              <w:jc w:val="center"/>
              <w:rPr>
                <w:sz w:val="20"/>
                <w:szCs w:val="20"/>
              </w:rPr>
            </w:pPr>
            <w:r w:rsidRPr="00F22AE2">
              <w:rPr>
                <w:color w:val="FF0000"/>
                <w:sz w:val="20"/>
                <w:szCs w:val="20"/>
              </w:rPr>
              <w:t>3,1</w:t>
            </w:r>
          </w:p>
        </w:tc>
        <w:tc>
          <w:tcPr>
            <w:tcW w:w="1310" w:type="dxa"/>
          </w:tcPr>
          <w:p w:rsidR="00B4714C" w:rsidRPr="00F22AE2" w:rsidRDefault="00B4714C" w:rsidP="00F3211A">
            <w:pPr>
              <w:jc w:val="center"/>
              <w:rPr>
                <w:sz w:val="20"/>
                <w:szCs w:val="20"/>
              </w:rPr>
            </w:pPr>
            <w:r w:rsidRPr="00F22AE2">
              <w:rPr>
                <w:sz w:val="20"/>
                <w:szCs w:val="20"/>
              </w:rPr>
              <w:t>3,7</w:t>
            </w:r>
          </w:p>
        </w:tc>
        <w:tc>
          <w:tcPr>
            <w:tcW w:w="709" w:type="dxa"/>
          </w:tcPr>
          <w:p w:rsidR="00B4714C" w:rsidRPr="00F22AE2" w:rsidRDefault="00B4714C" w:rsidP="00F3211A">
            <w:pPr>
              <w:jc w:val="center"/>
              <w:rPr>
                <w:sz w:val="20"/>
                <w:szCs w:val="20"/>
              </w:rPr>
            </w:pPr>
            <w:r w:rsidRPr="00F22AE2">
              <w:rPr>
                <w:sz w:val="20"/>
                <w:szCs w:val="20"/>
              </w:rPr>
              <w:t>4,1</w:t>
            </w:r>
          </w:p>
        </w:tc>
        <w:tc>
          <w:tcPr>
            <w:tcW w:w="1383" w:type="dxa"/>
          </w:tcPr>
          <w:p w:rsidR="00B4714C" w:rsidRPr="00F22AE2" w:rsidRDefault="00B4714C" w:rsidP="00F3211A">
            <w:pPr>
              <w:jc w:val="center"/>
              <w:rPr>
                <w:sz w:val="20"/>
                <w:szCs w:val="20"/>
              </w:rPr>
            </w:pPr>
            <w:r w:rsidRPr="00F22AE2">
              <w:rPr>
                <w:sz w:val="20"/>
                <w:szCs w:val="20"/>
              </w:rPr>
              <w:t>4,5</w:t>
            </w:r>
          </w:p>
        </w:tc>
        <w:tc>
          <w:tcPr>
            <w:tcW w:w="681" w:type="dxa"/>
          </w:tcPr>
          <w:p w:rsidR="00B4714C" w:rsidRPr="00F22AE2" w:rsidRDefault="00B4714C" w:rsidP="00F3211A">
            <w:pPr>
              <w:jc w:val="center"/>
              <w:rPr>
                <w:sz w:val="20"/>
                <w:szCs w:val="20"/>
              </w:rPr>
            </w:pPr>
            <w:r w:rsidRPr="00F22AE2">
              <w:rPr>
                <w:sz w:val="20"/>
                <w:szCs w:val="20"/>
              </w:rPr>
              <w:t>4,5</w:t>
            </w:r>
          </w:p>
        </w:tc>
        <w:tc>
          <w:tcPr>
            <w:tcW w:w="1412" w:type="dxa"/>
          </w:tcPr>
          <w:p w:rsidR="00B4714C" w:rsidRPr="00F22AE2" w:rsidRDefault="00B4714C" w:rsidP="00F3211A">
            <w:pPr>
              <w:jc w:val="center"/>
              <w:rPr>
                <w:sz w:val="20"/>
                <w:szCs w:val="20"/>
              </w:rPr>
            </w:pPr>
            <w:r w:rsidRPr="00F22AE2">
              <w:rPr>
                <w:sz w:val="20"/>
                <w:szCs w:val="20"/>
              </w:rPr>
              <w:t>5,4</w:t>
            </w:r>
          </w:p>
        </w:tc>
        <w:tc>
          <w:tcPr>
            <w:tcW w:w="1014" w:type="dxa"/>
          </w:tcPr>
          <w:p w:rsidR="00B4714C" w:rsidRPr="00F22AE2" w:rsidRDefault="00B4714C" w:rsidP="00F3211A">
            <w:pPr>
              <w:jc w:val="center"/>
              <w:rPr>
                <w:sz w:val="20"/>
                <w:szCs w:val="20"/>
              </w:rPr>
            </w:pPr>
            <w:r w:rsidRPr="00F22AE2">
              <w:rPr>
                <w:sz w:val="20"/>
                <w:szCs w:val="20"/>
              </w:rPr>
              <w:t>5,7</w:t>
            </w:r>
          </w:p>
        </w:tc>
        <w:tc>
          <w:tcPr>
            <w:tcW w:w="1395" w:type="dxa"/>
          </w:tcPr>
          <w:p w:rsidR="00B4714C" w:rsidRPr="00F22AE2" w:rsidRDefault="00B4714C" w:rsidP="00F3211A">
            <w:pPr>
              <w:jc w:val="center"/>
              <w:rPr>
                <w:sz w:val="20"/>
                <w:szCs w:val="20"/>
              </w:rPr>
            </w:pPr>
            <w:r w:rsidRPr="00F22AE2">
              <w:rPr>
                <w:sz w:val="20"/>
                <w:szCs w:val="20"/>
              </w:rPr>
              <w:t>5,5</w:t>
            </w:r>
          </w:p>
        </w:tc>
        <w:tc>
          <w:tcPr>
            <w:tcW w:w="689" w:type="dxa"/>
          </w:tcPr>
          <w:p w:rsidR="00B4714C" w:rsidRPr="00F22AE2" w:rsidRDefault="00B4714C" w:rsidP="00F3211A">
            <w:pPr>
              <w:jc w:val="center"/>
              <w:rPr>
                <w:sz w:val="20"/>
                <w:szCs w:val="20"/>
              </w:rPr>
            </w:pPr>
            <w:r w:rsidRPr="00F22AE2">
              <w:rPr>
                <w:sz w:val="20"/>
                <w:szCs w:val="20"/>
              </w:rPr>
              <w:t>5,8</w:t>
            </w:r>
          </w:p>
        </w:tc>
      </w:tr>
      <w:tr w:rsidR="00B4714C" w:rsidRPr="00F22AE2" w:rsidTr="00F3211A">
        <w:tc>
          <w:tcPr>
            <w:tcW w:w="534" w:type="dxa"/>
          </w:tcPr>
          <w:p w:rsidR="00B4714C" w:rsidRPr="00F22AE2" w:rsidRDefault="00B4714C" w:rsidP="00F3211A">
            <w:pPr>
              <w:jc w:val="both"/>
              <w:rPr>
                <w:sz w:val="20"/>
                <w:szCs w:val="20"/>
              </w:rPr>
            </w:pPr>
            <w:r>
              <w:rPr>
                <w:sz w:val="20"/>
                <w:szCs w:val="20"/>
              </w:rPr>
              <w:t>6</w:t>
            </w:r>
            <w:r w:rsidRPr="00F22AE2">
              <w:rPr>
                <w:sz w:val="20"/>
                <w:szCs w:val="20"/>
              </w:rPr>
              <w:t>.</w:t>
            </w:r>
          </w:p>
        </w:tc>
        <w:tc>
          <w:tcPr>
            <w:tcW w:w="3827" w:type="dxa"/>
          </w:tcPr>
          <w:p w:rsidR="00B4714C" w:rsidRPr="00F22AE2" w:rsidRDefault="00B4714C" w:rsidP="00F3211A">
            <w:pPr>
              <w:jc w:val="both"/>
              <w:rPr>
                <w:sz w:val="20"/>
                <w:szCs w:val="20"/>
              </w:rPr>
            </w:pPr>
            <w:r w:rsidRPr="00F22AE2">
              <w:rPr>
                <w:sz w:val="20"/>
                <w:szCs w:val="20"/>
              </w:rPr>
              <w:t xml:space="preserve">Уровень трудоустройства безработных </w:t>
            </w:r>
          </w:p>
        </w:tc>
        <w:tc>
          <w:tcPr>
            <w:tcW w:w="1168" w:type="dxa"/>
          </w:tcPr>
          <w:p w:rsidR="00B4714C" w:rsidRPr="00F22AE2" w:rsidRDefault="00B4714C" w:rsidP="00F3211A">
            <w:pPr>
              <w:jc w:val="center"/>
              <w:rPr>
                <w:sz w:val="20"/>
                <w:szCs w:val="20"/>
              </w:rPr>
            </w:pPr>
            <w:r w:rsidRPr="00F22AE2">
              <w:rPr>
                <w:sz w:val="20"/>
                <w:szCs w:val="20"/>
              </w:rPr>
              <w:t xml:space="preserve">не менее процентов </w:t>
            </w:r>
          </w:p>
        </w:tc>
        <w:tc>
          <w:tcPr>
            <w:tcW w:w="1134" w:type="dxa"/>
          </w:tcPr>
          <w:p w:rsidR="00B4714C" w:rsidRPr="00F22AE2" w:rsidRDefault="00B4714C" w:rsidP="00F3211A">
            <w:pPr>
              <w:jc w:val="center"/>
              <w:rPr>
                <w:sz w:val="20"/>
                <w:szCs w:val="20"/>
              </w:rPr>
            </w:pPr>
            <w:r w:rsidRPr="00F22AE2">
              <w:rPr>
                <w:sz w:val="20"/>
                <w:szCs w:val="20"/>
              </w:rPr>
              <w:t>53,0</w:t>
            </w:r>
          </w:p>
        </w:tc>
        <w:tc>
          <w:tcPr>
            <w:tcW w:w="709" w:type="dxa"/>
          </w:tcPr>
          <w:p w:rsidR="00B4714C" w:rsidRPr="00F22AE2" w:rsidRDefault="00B4714C" w:rsidP="00F3211A">
            <w:pPr>
              <w:jc w:val="center"/>
              <w:rPr>
                <w:sz w:val="20"/>
                <w:szCs w:val="20"/>
              </w:rPr>
            </w:pPr>
            <w:r w:rsidRPr="00F22AE2">
              <w:rPr>
                <w:sz w:val="20"/>
                <w:szCs w:val="20"/>
              </w:rPr>
              <w:t>68,0</w:t>
            </w:r>
          </w:p>
        </w:tc>
        <w:tc>
          <w:tcPr>
            <w:tcW w:w="1310" w:type="dxa"/>
          </w:tcPr>
          <w:p w:rsidR="00B4714C" w:rsidRPr="00F22AE2" w:rsidRDefault="00B4714C" w:rsidP="00F3211A">
            <w:pPr>
              <w:jc w:val="center"/>
              <w:rPr>
                <w:sz w:val="20"/>
                <w:szCs w:val="20"/>
              </w:rPr>
            </w:pPr>
            <w:r w:rsidRPr="00F22AE2">
              <w:rPr>
                <w:sz w:val="20"/>
                <w:szCs w:val="20"/>
              </w:rPr>
              <w:t>53,5</w:t>
            </w:r>
          </w:p>
        </w:tc>
        <w:tc>
          <w:tcPr>
            <w:tcW w:w="709" w:type="dxa"/>
          </w:tcPr>
          <w:p w:rsidR="00B4714C" w:rsidRPr="00F22AE2" w:rsidRDefault="00B4714C" w:rsidP="00F3211A">
            <w:pPr>
              <w:jc w:val="center"/>
              <w:rPr>
                <w:sz w:val="20"/>
                <w:szCs w:val="20"/>
              </w:rPr>
            </w:pPr>
            <w:r w:rsidRPr="00F22AE2">
              <w:rPr>
                <w:sz w:val="20"/>
                <w:szCs w:val="20"/>
              </w:rPr>
              <w:t>70,6</w:t>
            </w:r>
          </w:p>
        </w:tc>
        <w:tc>
          <w:tcPr>
            <w:tcW w:w="1383" w:type="dxa"/>
          </w:tcPr>
          <w:p w:rsidR="00B4714C" w:rsidRPr="00F22AE2" w:rsidRDefault="00B4714C" w:rsidP="00F3211A">
            <w:pPr>
              <w:jc w:val="center"/>
              <w:rPr>
                <w:sz w:val="20"/>
                <w:szCs w:val="20"/>
              </w:rPr>
            </w:pPr>
            <w:r w:rsidRPr="00F22AE2">
              <w:rPr>
                <w:sz w:val="20"/>
                <w:szCs w:val="20"/>
              </w:rPr>
              <w:t>55,0</w:t>
            </w:r>
          </w:p>
        </w:tc>
        <w:tc>
          <w:tcPr>
            <w:tcW w:w="681" w:type="dxa"/>
          </w:tcPr>
          <w:p w:rsidR="00B4714C" w:rsidRPr="00F22AE2" w:rsidRDefault="00B4714C" w:rsidP="00F3211A">
            <w:pPr>
              <w:jc w:val="center"/>
              <w:rPr>
                <w:sz w:val="20"/>
                <w:szCs w:val="20"/>
              </w:rPr>
            </w:pPr>
            <w:r w:rsidRPr="00F22AE2">
              <w:rPr>
                <w:sz w:val="20"/>
                <w:szCs w:val="20"/>
              </w:rPr>
              <w:t>66,2</w:t>
            </w:r>
          </w:p>
        </w:tc>
        <w:tc>
          <w:tcPr>
            <w:tcW w:w="1412" w:type="dxa"/>
          </w:tcPr>
          <w:p w:rsidR="00B4714C" w:rsidRPr="00F22AE2" w:rsidRDefault="00B4714C" w:rsidP="00F3211A">
            <w:pPr>
              <w:jc w:val="center"/>
              <w:rPr>
                <w:sz w:val="20"/>
                <w:szCs w:val="20"/>
              </w:rPr>
            </w:pPr>
            <w:r w:rsidRPr="00F22AE2">
              <w:rPr>
                <w:sz w:val="20"/>
                <w:szCs w:val="20"/>
              </w:rPr>
              <w:t>60,0</w:t>
            </w:r>
          </w:p>
        </w:tc>
        <w:tc>
          <w:tcPr>
            <w:tcW w:w="1014" w:type="dxa"/>
          </w:tcPr>
          <w:p w:rsidR="00B4714C" w:rsidRPr="00F22AE2" w:rsidRDefault="00B4714C" w:rsidP="00F3211A">
            <w:pPr>
              <w:jc w:val="center"/>
              <w:rPr>
                <w:sz w:val="20"/>
                <w:szCs w:val="20"/>
              </w:rPr>
            </w:pPr>
            <w:r w:rsidRPr="00F22AE2">
              <w:rPr>
                <w:sz w:val="20"/>
                <w:szCs w:val="20"/>
              </w:rPr>
              <w:t>57,8</w:t>
            </w:r>
          </w:p>
        </w:tc>
        <w:tc>
          <w:tcPr>
            <w:tcW w:w="1395" w:type="dxa"/>
          </w:tcPr>
          <w:p w:rsidR="00B4714C" w:rsidRPr="00F22AE2" w:rsidRDefault="00B4714C" w:rsidP="00F3211A">
            <w:pPr>
              <w:jc w:val="center"/>
              <w:rPr>
                <w:sz w:val="20"/>
                <w:szCs w:val="20"/>
              </w:rPr>
            </w:pPr>
            <w:r w:rsidRPr="00F22AE2">
              <w:rPr>
                <w:sz w:val="20"/>
                <w:szCs w:val="20"/>
              </w:rPr>
              <w:t>60,0</w:t>
            </w:r>
          </w:p>
        </w:tc>
        <w:tc>
          <w:tcPr>
            <w:tcW w:w="689" w:type="dxa"/>
          </w:tcPr>
          <w:p w:rsidR="00B4714C" w:rsidRPr="00F22AE2" w:rsidRDefault="00B4714C" w:rsidP="00F3211A">
            <w:pPr>
              <w:jc w:val="center"/>
              <w:rPr>
                <w:sz w:val="20"/>
                <w:szCs w:val="20"/>
              </w:rPr>
            </w:pPr>
            <w:r w:rsidRPr="00F22AE2">
              <w:rPr>
                <w:sz w:val="20"/>
                <w:szCs w:val="20"/>
              </w:rPr>
              <w:t>60,1</w:t>
            </w:r>
          </w:p>
        </w:tc>
      </w:tr>
      <w:tr w:rsidR="00B4714C" w:rsidRPr="00F22AE2" w:rsidTr="00F3211A">
        <w:tc>
          <w:tcPr>
            <w:tcW w:w="534" w:type="dxa"/>
          </w:tcPr>
          <w:p w:rsidR="00B4714C" w:rsidRPr="00F22AE2" w:rsidRDefault="00B4714C" w:rsidP="00F3211A">
            <w:pPr>
              <w:jc w:val="both"/>
              <w:rPr>
                <w:sz w:val="20"/>
                <w:szCs w:val="20"/>
              </w:rPr>
            </w:pPr>
            <w:r>
              <w:rPr>
                <w:sz w:val="20"/>
                <w:szCs w:val="20"/>
              </w:rPr>
              <w:t>7</w:t>
            </w:r>
            <w:r w:rsidRPr="00F22AE2">
              <w:rPr>
                <w:sz w:val="20"/>
                <w:szCs w:val="20"/>
              </w:rPr>
              <w:t>.</w:t>
            </w:r>
          </w:p>
        </w:tc>
        <w:tc>
          <w:tcPr>
            <w:tcW w:w="3827" w:type="dxa"/>
          </w:tcPr>
          <w:p w:rsidR="00B4714C" w:rsidRPr="00F22AE2" w:rsidRDefault="00B4714C" w:rsidP="00F3211A">
            <w:pPr>
              <w:jc w:val="both"/>
              <w:rPr>
                <w:sz w:val="20"/>
                <w:szCs w:val="20"/>
              </w:rPr>
            </w:pPr>
            <w:r w:rsidRPr="00F22AE2">
              <w:rPr>
                <w:sz w:val="20"/>
                <w:szCs w:val="20"/>
              </w:rPr>
              <w:t xml:space="preserve">Удельный вес трудоустроенных безработных, имеющих дополнительные гарантии занятости </w:t>
            </w:r>
          </w:p>
        </w:tc>
        <w:tc>
          <w:tcPr>
            <w:tcW w:w="1168" w:type="dxa"/>
          </w:tcPr>
          <w:p w:rsidR="00B4714C" w:rsidRPr="00F22AE2" w:rsidRDefault="00B4714C" w:rsidP="00F3211A">
            <w:pPr>
              <w:jc w:val="center"/>
              <w:rPr>
                <w:sz w:val="20"/>
                <w:szCs w:val="20"/>
              </w:rPr>
            </w:pPr>
            <w:r w:rsidRPr="00F22AE2">
              <w:rPr>
                <w:sz w:val="20"/>
                <w:szCs w:val="20"/>
              </w:rPr>
              <w:t>не менее процентов</w:t>
            </w:r>
          </w:p>
        </w:tc>
        <w:tc>
          <w:tcPr>
            <w:tcW w:w="1134" w:type="dxa"/>
          </w:tcPr>
          <w:p w:rsidR="00B4714C" w:rsidRPr="00F22AE2" w:rsidRDefault="00B4714C" w:rsidP="00F3211A">
            <w:pPr>
              <w:jc w:val="center"/>
              <w:rPr>
                <w:sz w:val="20"/>
                <w:szCs w:val="20"/>
              </w:rPr>
            </w:pPr>
            <w:r w:rsidRPr="00F22AE2">
              <w:rPr>
                <w:sz w:val="20"/>
                <w:szCs w:val="20"/>
              </w:rPr>
              <w:t>37,0</w:t>
            </w:r>
          </w:p>
        </w:tc>
        <w:tc>
          <w:tcPr>
            <w:tcW w:w="709" w:type="dxa"/>
          </w:tcPr>
          <w:p w:rsidR="00B4714C" w:rsidRPr="00F22AE2" w:rsidRDefault="00B4714C" w:rsidP="00F3211A">
            <w:pPr>
              <w:jc w:val="center"/>
              <w:rPr>
                <w:sz w:val="20"/>
                <w:szCs w:val="20"/>
              </w:rPr>
            </w:pPr>
            <w:r w:rsidRPr="00F22AE2">
              <w:rPr>
                <w:sz w:val="20"/>
                <w:szCs w:val="20"/>
              </w:rPr>
              <w:t>61,1</w:t>
            </w:r>
          </w:p>
        </w:tc>
        <w:tc>
          <w:tcPr>
            <w:tcW w:w="1310" w:type="dxa"/>
          </w:tcPr>
          <w:p w:rsidR="00B4714C" w:rsidRPr="00F22AE2" w:rsidRDefault="00B4714C" w:rsidP="00F3211A">
            <w:pPr>
              <w:jc w:val="center"/>
              <w:rPr>
                <w:sz w:val="20"/>
                <w:szCs w:val="20"/>
              </w:rPr>
            </w:pPr>
            <w:r w:rsidRPr="00F22AE2">
              <w:rPr>
                <w:sz w:val="20"/>
                <w:szCs w:val="20"/>
              </w:rPr>
              <w:t>37,0</w:t>
            </w:r>
          </w:p>
        </w:tc>
        <w:tc>
          <w:tcPr>
            <w:tcW w:w="709" w:type="dxa"/>
          </w:tcPr>
          <w:p w:rsidR="00B4714C" w:rsidRPr="00F22AE2" w:rsidRDefault="00B4714C" w:rsidP="00F3211A">
            <w:pPr>
              <w:jc w:val="center"/>
              <w:rPr>
                <w:sz w:val="20"/>
                <w:szCs w:val="20"/>
              </w:rPr>
            </w:pPr>
            <w:r w:rsidRPr="00F22AE2">
              <w:rPr>
                <w:sz w:val="20"/>
                <w:szCs w:val="20"/>
              </w:rPr>
              <w:t>63,8</w:t>
            </w:r>
          </w:p>
        </w:tc>
        <w:tc>
          <w:tcPr>
            <w:tcW w:w="1383" w:type="dxa"/>
          </w:tcPr>
          <w:p w:rsidR="00B4714C" w:rsidRPr="00F22AE2" w:rsidRDefault="00B4714C" w:rsidP="00F3211A">
            <w:pPr>
              <w:jc w:val="center"/>
              <w:rPr>
                <w:sz w:val="20"/>
                <w:szCs w:val="20"/>
              </w:rPr>
            </w:pPr>
            <w:r w:rsidRPr="00F22AE2">
              <w:rPr>
                <w:sz w:val="20"/>
                <w:szCs w:val="20"/>
              </w:rPr>
              <w:t>58,0</w:t>
            </w:r>
          </w:p>
        </w:tc>
        <w:tc>
          <w:tcPr>
            <w:tcW w:w="681" w:type="dxa"/>
          </w:tcPr>
          <w:p w:rsidR="00B4714C" w:rsidRPr="00F22AE2" w:rsidRDefault="00B4714C" w:rsidP="00F3211A">
            <w:pPr>
              <w:jc w:val="center"/>
              <w:rPr>
                <w:sz w:val="20"/>
                <w:szCs w:val="20"/>
              </w:rPr>
            </w:pPr>
            <w:r w:rsidRPr="00F22AE2">
              <w:rPr>
                <w:sz w:val="20"/>
                <w:szCs w:val="20"/>
              </w:rPr>
              <w:t>67,7</w:t>
            </w:r>
          </w:p>
        </w:tc>
        <w:tc>
          <w:tcPr>
            <w:tcW w:w="1412" w:type="dxa"/>
          </w:tcPr>
          <w:p w:rsidR="00B4714C" w:rsidRPr="00F22AE2" w:rsidRDefault="00B4714C" w:rsidP="00F3211A">
            <w:pPr>
              <w:jc w:val="center"/>
              <w:rPr>
                <w:sz w:val="20"/>
                <w:szCs w:val="20"/>
              </w:rPr>
            </w:pPr>
            <w:r w:rsidRPr="00F22AE2">
              <w:rPr>
                <w:sz w:val="20"/>
                <w:szCs w:val="20"/>
              </w:rPr>
              <w:t>59,0</w:t>
            </w:r>
          </w:p>
          <w:p w:rsidR="00B4714C" w:rsidRPr="00F22AE2" w:rsidRDefault="00B4714C" w:rsidP="00F3211A">
            <w:pPr>
              <w:jc w:val="center"/>
              <w:rPr>
                <w:sz w:val="20"/>
                <w:szCs w:val="20"/>
              </w:rPr>
            </w:pPr>
          </w:p>
        </w:tc>
        <w:tc>
          <w:tcPr>
            <w:tcW w:w="1014" w:type="dxa"/>
          </w:tcPr>
          <w:p w:rsidR="00B4714C" w:rsidRPr="00F22AE2" w:rsidRDefault="00B4714C" w:rsidP="00F3211A">
            <w:pPr>
              <w:jc w:val="center"/>
              <w:rPr>
                <w:sz w:val="20"/>
                <w:szCs w:val="20"/>
              </w:rPr>
            </w:pPr>
            <w:r w:rsidRPr="00F22AE2">
              <w:rPr>
                <w:sz w:val="20"/>
                <w:szCs w:val="20"/>
              </w:rPr>
              <w:t>73,8</w:t>
            </w:r>
          </w:p>
        </w:tc>
        <w:tc>
          <w:tcPr>
            <w:tcW w:w="1395" w:type="dxa"/>
          </w:tcPr>
          <w:p w:rsidR="00B4714C" w:rsidRPr="00F22AE2" w:rsidRDefault="00B4714C" w:rsidP="00F3211A">
            <w:pPr>
              <w:jc w:val="center"/>
              <w:rPr>
                <w:sz w:val="20"/>
                <w:szCs w:val="20"/>
              </w:rPr>
            </w:pPr>
            <w:r w:rsidRPr="00F22AE2">
              <w:rPr>
                <w:sz w:val="20"/>
                <w:szCs w:val="20"/>
              </w:rPr>
              <w:t>56,0</w:t>
            </w:r>
          </w:p>
        </w:tc>
        <w:tc>
          <w:tcPr>
            <w:tcW w:w="689" w:type="dxa"/>
          </w:tcPr>
          <w:p w:rsidR="00B4714C" w:rsidRPr="00F22AE2" w:rsidRDefault="00B4714C" w:rsidP="00F3211A">
            <w:pPr>
              <w:jc w:val="center"/>
              <w:rPr>
                <w:sz w:val="20"/>
                <w:szCs w:val="20"/>
              </w:rPr>
            </w:pPr>
            <w:r w:rsidRPr="00F22AE2">
              <w:rPr>
                <w:sz w:val="20"/>
                <w:szCs w:val="20"/>
              </w:rPr>
              <w:t>78,5</w:t>
            </w:r>
          </w:p>
        </w:tc>
      </w:tr>
      <w:tr w:rsidR="00B4714C" w:rsidRPr="00F22AE2" w:rsidTr="00F3211A">
        <w:tc>
          <w:tcPr>
            <w:tcW w:w="534" w:type="dxa"/>
          </w:tcPr>
          <w:p w:rsidR="00B4714C" w:rsidRPr="00F22AE2" w:rsidRDefault="00B4714C" w:rsidP="00F3211A">
            <w:pPr>
              <w:jc w:val="both"/>
              <w:rPr>
                <w:sz w:val="20"/>
                <w:szCs w:val="20"/>
              </w:rPr>
            </w:pPr>
            <w:r>
              <w:rPr>
                <w:sz w:val="20"/>
                <w:szCs w:val="20"/>
              </w:rPr>
              <w:t>8.</w:t>
            </w:r>
          </w:p>
        </w:tc>
        <w:tc>
          <w:tcPr>
            <w:tcW w:w="3827" w:type="dxa"/>
          </w:tcPr>
          <w:p w:rsidR="00B4714C" w:rsidRPr="00F22AE2" w:rsidRDefault="00B4714C" w:rsidP="00F3211A">
            <w:pPr>
              <w:jc w:val="both"/>
              <w:rPr>
                <w:sz w:val="20"/>
                <w:szCs w:val="20"/>
              </w:rPr>
            </w:pPr>
            <w:r w:rsidRPr="00F22AE2">
              <w:rPr>
                <w:sz w:val="20"/>
                <w:szCs w:val="20"/>
              </w:rPr>
              <w:t>Удельный вес рабочих ме</w:t>
            </w:r>
            <w:proofErr w:type="gramStart"/>
            <w:r w:rsidRPr="00F22AE2">
              <w:rPr>
                <w:sz w:val="20"/>
                <w:szCs w:val="20"/>
              </w:rPr>
              <w:t>ст с вр</w:t>
            </w:r>
            <w:proofErr w:type="gramEnd"/>
            <w:r w:rsidRPr="00F22AE2">
              <w:rPr>
                <w:sz w:val="20"/>
                <w:szCs w:val="20"/>
              </w:rPr>
              <w:t>едными и (или) опасными условиями труда в общем количестве рабочих мест в организациях</w:t>
            </w:r>
          </w:p>
        </w:tc>
        <w:tc>
          <w:tcPr>
            <w:tcW w:w="1168" w:type="dxa"/>
          </w:tcPr>
          <w:p w:rsidR="00B4714C" w:rsidRPr="00F22AE2" w:rsidRDefault="00B4714C" w:rsidP="00F3211A">
            <w:pPr>
              <w:jc w:val="center"/>
              <w:rPr>
                <w:sz w:val="20"/>
                <w:szCs w:val="20"/>
              </w:rPr>
            </w:pPr>
            <w:r w:rsidRPr="00F22AE2">
              <w:rPr>
                <w:sz w:val="20"/>
                <w:szCs w:val="20"/>
              </w:rPr>
              <w:t>процентов</w:t>
            </w:r>
          </w:p>
        </w:tc>
        <w:tc>
          <w:tcPr>
            <w:tcW w:w="1134" w:type="dxa"/>
          </w:tcPr>
          <w:p w:rsidR="00B4714C" w:rsidRPr="00F22AE2" w:rsidRDefault="00B4714C" w:rsidP="00F3211A">
            <w:pPr>
              <w:jc w:val="center"/>
              <w:rPr>
                <w:sz w:val="20"/>
                <w:szCs w:val="20"/>
              </w:rPr>
            </w:pPr>
            <w:r w:rsidRPr="00F22AE2">
              <w:rPr>
                <w:sz w:val="20"/>
                <w:szCs w:val="20"/>
              </w:rPr>
              <w:t>-</w:t>
            </w:r>
          </w:p>
        </w:tc>
        <w:tc>
          <w:tcPr>
            <w:tcW w:w="709" w:type="dxa"/>
          </w:tcPr>
          <w:p w:rsidR="00B4714C" w:rsidRPr="00F22AE2" w:rsidRDefault="00B4714C" w:rsidP="00F3211A">
            <w:pPr>
              <w:jc w:val="both"/>
              <w:rPr>
                <w:sz w:val="20"/>
                <w:szCs w:val="20"/>
              </w:rPr>
            </w:pPr>
            <w:r w:rsidRPr="00F22AE2">
              <w:rPr>
                <w:sz w:val="20"/>
                <w:szCs w:val="20"/>
              </w:rPr>
              <w:t>-</w:t>
            </w:r>
          </w:p>
        </w:tc>
        <w:tc>
          <w:tcPr>
            <w:tcW w:w="1310" w:type="dxa"/>
          </w:tcPr>
          <w:p w:rsidR="00B4714C" w:rsidRPr="00F22AE2" w:rsidRDefault="00B4714C" w:rsidP="00F3211A">
            <w:pPr>
              <w:jc w:val="both"/>
              <w:rPr>
                <w:sz w:val="20"/>
                <w:szCs w:val="20"/>
              </w:rPr>
            </w:pPr>
            <w:r w:rsidRPr="00F22AE2">
              <w:rPr>
                <w:sz w:val="20"/>
                <w:szCs w:val="20"/>
              </w:rPr>
              <w:t>снижение удельного веса рабочих ме</w:t>
            </w:r>
            <w:proofErr w:type="gramStart"/>
            <w:r w:rsidRPr="00F22AE2">
              <w:rPr>
                <w:sz w:val="20"/>
                <w:szCs w:val="20"/>
              </w:rPr>
              <w:t>ст с вр</w:t>
            </w:r>
            <w:proofErr w:type="gramEnd"/>
            <w:r w:rsidRPr="00F22AE2">
              <w:rPr>
                <w:sz w:val="20"/>
                <w:szCs w:val="20"/>
              </w:rPr>
              <w:t>едными и (или) опасными условиями труда не менее чем на 1% к уровню 2016 г.</w:t>
            </w:r>
          </w:p>
        </w:tc>
        <w:tc>
          <w:tcPr>
            <w:tcW w:w="709" w:type="dxa"/>
          </w:tcPr>
          <w:p w:rsidR="00B4714C" w:rsidRPr="00F22AE2" w:rsidRDefault="00B4714C" w:rsidP="00F3211A">
            <w:pPr>
              <w:jc w:val="both"/>
              <w:rPr>
                <w:sz w:val="20"/>
                <w:szCs w:val="20"/>
              </w:rPr>
            </w:pPr>
            <w:r w:rsidRPr="00F22AE2">
              <w:rPr>
                <w:sz w:val="20"/>
                <w:szCs w:val="20"/>
              </w:rPr>
              <w:t>-1 выполнен</w:t>
            </w:r>
          </w:p>
        </w:tc>
        <w:tc>
          <w:tcPr>
            <w:tcW w:w="1383" w:type="dxa"/>
          </w:tcPr>
          <w:p w:rsidR="00B4714C" w:rsidRPr="00F22AE2" w:rsidRDefault="00B4714C" w:rsidP="00F3211A">
            <w:pPr>
              <w:jc w:val="both"/>
              <w:rPr>
                <w:sz w:val="20"/>
                <w:szCs w:val="20"/>
              </w:rPr>
            </w:pPr>
            <w:r w:rsidRPr="00F22AE2">
              <w:rPr>
                <w:sz w:val="20"/>
                <w:szCs w:val="20"/>
              </w:rPr>
              <w:t>снижение удельного веса рабочих ме</w:t>
            </w:r>
            <w:proofErr w:type="gramStart"/>
            <w:r w:rsidRPr="00F22AE2">
              <w:rPr>
                <w:sz w:val="20"/>
                <w:szCs w:val="20"/>
              </w:rPr>
              <w:t>ст с вр</w:t>
            </w:r>
            <w:proofErr w:type="gramEnd"/>
            <w:r w:rsidRPr="00F22AE2">
              <w:rPr>
                <w:sz w:val="20"/>
                <w:szCs w:val="20"/>
              </w:rPr>
              <w:t>едными и (или) опасными условиями труда не менее чем на 1% к уровню 2017 г.</w:t>
            </w:r>
          </w:p>
        </w:tc>
        <w:tc>
          <w:tcPr>
            <w:tcW w:w="681" w:type="dxa"/>
          </w:tcPr>
          <w:p w:rsidR="00B4714C" w:rsidRPr="00F22AE2" w:rsidRDefault="00B4714C" w:rsidP="00F3211A">
            <w:pPr>
              <w:jc w:val="both"/>
              <w:rPr>
                <w:sz w:val="20"/>
                <w:szCs w:val="20"/>
              </w:rPr>
            </w:pPr>
            <w:r w:rsidRPr="00F22AE2">
              <w:rPr>
                <w:sz w:val="20"/>
                <w:szCs w:val="20"/>
              </w:rPr>
              <w:t>-5,2 выполнен</w:t>
            </w:r>
          </w:p>
        </w:tc>
        <w:tc>
          <w:tcPr>
            <w:tcW w:w="1412" w:type="dxa"/>
          </w:tcPr>
          <w:p w:rsidR="00B4714C" w:rsidRPr="00F22AE2" w:rsidRDefault="00B4714C" w:rsidP="00F3211A">
            <w:pPr>
              <w:jc w:val="both"/>
              <w:rPr>
                <w:sz w:val="20"/>
                <w:szCs w:val="20"/>
              </w:rPr>
            </w:pPr>
            <w:r w:rsidRPr="00F22AE2">
              <w:rPr>
                <w:sz w:val="20"/>
                <w:szCs w:val="20"/>
              </w:rPr>
              <w:t>снижение удельного веса рабочих ме</w:t>
            </w:r>
            <w:proofErr w:type="gramStart"/>
            <w:r w:rsidRPr="00F22AE2">
              <w:rPr>
                <w:sz w:val="20"/>
                <w:szCs w:val="20"/>
              </w:rPr>
              <w:t>ст с вр</w:t>
            </w:r>
            <w:proofErr w:type="gramEnd"/>
            <w:r w:rsidRPr="00F22AE2">
              <w:rPr>
                <w:sz w:val="20"/>
                <w:szCs w:val="20"/>
              </w:rPr>
              <w:t>едными и (или) опасными условиями труда не менее чем на 1% к уровню 2018 г.</w:t>
            </w:r>
          </w:p>
        </w:tc>
        <w:tc>
          <w:tcPr>
            <w:tcW w:w="1014" w:type="dxa"/>
          </w:tcPr>
          <w:p w:rsidR="00B4714C" w:rsidRPr="00F22AE2" w:rsidRDefault="00B4714C" w:rsidP="00F3211A">
            <w:pPr>
              <w:jc w:val="both"/>
              <w:rPr>
                <w:sz w:val="20"/>
                <w:szCs w:val="20"/>
              </w:rPr>
            </w:pPr>
            <w:r w:rsidRPr="00F22AE2">
              <w:rPr>
                <w:sz w:val="20"/>
                <w:szCs w:val="20"/>
              </w:rPr>
              <w:t>-1,5 выполнен</w:t>
            </w:r>
          </w:p>
        </w:tc>
        <w:tc>
          <w:tcPr>
            <w:tcW w:w="1395" w:type="dxa"/>
          </w:tcPr>
          <w:p w:rsidR="00B4714C" w:rsidRPr="00F22AE2" w:rsidRDefault="00B4714C" w:rsidP="00F3211A">
            <w:pPr>
              <w:jc w:val="both"/>
              <w:rPr>
                <w:sz w:val="20"/>
                <w:szCs w:val="20"/>
              </w:rPr>
            </w:pPr>
            <w:r w:rsidRPr="00F22AE2">
              <w:rPr>
                <w:sz w:val="20"/>
                <w:szCs w:val="20"/>
              </w:rPr>
              <w:t>снижение удельного веса рабочих ме</w:t>
            </w:r>
            <w:proofErr w:type="gramStart"/>
            <w:r w:rsidRPr="00F22AE2">
              <w:rPr>
                <w:sz w:val="20"/>
                <w:szCs w:val="20"/>
              </w:rPr>
              <w:t>ст с вр</w:t>
            </w:r>
            <w:proofErr w:type="gramEnd"/>
            <w:r w:rsidRPr="00F22AE2">
              <w:rPr>
                <w:sz w:val="20"/>
                <w:szCs w:val="20"/>
              </w:rPr>
              <w:t>едными и (или) опасными условиями труда не менее чем на 1% к уровню 2019 г.</w:t>
            </w:r>
          </w:p>
        </w:tc>
        <w:tc>
          <w:tcPr>
            <w:tcW w:w="689" w:type="dxa"/>
          </w:tcPr>
          <w:p w:rsidR="00B4714C" w:rsidRPr="00F22AE2" w:rsidRDefault="00B4714C" w:rsidP="00F3211A">
            <w:pPr>
              <w:jc w:val="both"/>
              <w:rPr>
                <w:sz w:val="20"/>
                <w:szCs w:val="20"/>
              </w:rPr>
            </w:pPr>
            <w:r w:rsidRPr="00F22AE2">
              <w:rPr>
                <w:sz w:val="20"/>
                <w:szCs w:val="20"/>
              </w:rPr>
              <w:t>-2,1 выполнен</w:t>
            </w:r>
          </w:p>
        </w:tc>
      </w:tr>
      <w:tr w:rsidR="00483B33" w:rsidRPr="00483B33" w:rsidTr="00F3211A">
        <w:tc>
          <w:tcPr>
            <w:tcW w:w="534" w:type="dxa"/>
          </w:tcPr>
          <w:p w:rsidR="00B4714C" w:rsidRPr="00483B33" w:rsidRDefault="00B4714C" w:rsidP="00F3211A">
            <w:pPr>
              <w:jc w:val="both"/>
              <w:rPr>
                <w:sz w:val="20"/>
                <w:szCs w:val="20"/>
              </w:rPr>
            </w:pPr>
            <w:r w:rsidRPr="00483B33">
              <w:rPr>
                <w:sz w:val="20"/>
                <w:szCs w:val="20"/>
              </w:rPr>
              <w:t>9..</w:t>
            </w:r>
          </w:p>
        </w:tc>
        <w:tc>
          <w:tcPr>
            <w:tcW w:w="3827" w:type="dxa"/>
          </w:tcPr>
          <w:p w:rsidR="00B4714C" w:rsidRPr="00483B33" w:rsidRDefault="00B4714C" w:rsidP="00F3211A">
            <w:pPr>
              <w:jc w:val="both"/>
              <w:rPr>
                <w:sz w:val="20"/>
                <w:szCs w:val="20"/>
              </w:rPr>
            </w:pPr>
            <w:r w:rsidRPr="00483B33">
              <w:rPr>
                <w:sz w:val="20"/>
                <w:szCs w:val="20"/>
              </w:rPr>
              <w:t xml:space="preserve">Уровень производственного травматизма со смертельным исходом </w:t>
            </w:r>
          </w:p>
        </w:tc>
        <w:tc>
          <w:tcPr>
            <w:tcW w:w="1168" w:type="dxa"/>
          </w:tcPr>
          <w:p w:rsidR="00B4714C" w:rsidRPr="00483B33" w:rsidRDefault="00B4714C" w:rsidP="00F3211A">
            <w:pPr>
              <w:jc w:val="center"/>
              <w:rPr>
                <w:sz w:val="20"/>
                <w:szCs w:val="20"/>
              </w:rPr>
            </w:pPr>
            <w:r w:rsidRPr="00483B33">
              <w:rPr>
                <w:sz w:val="20"/>
                <w:szCs w:val="20"/>
              </w:rPr>
              <w:t>процентов</w:t>
            </w:r>
          </w:p>
        </w:tc>
        <w:tc>
          <w:tcPr>
            <w:tcW w:w="1134" w:type="dxa"/>
          </w:tcPr>
          <w:p w:rsidR="00B4714C" w:rsidRPr="00483B33" w:rsidRDefault="00B4714C" w:rsidP="00F3211A">
            <w:pPr>
              <w:jc w:val="center"/>
              <w:rPr>
                <w:sz w:val="20"/>
                <w:szCs w:val="20"/>
              </w:rPr>
            </w:pPr>
            <w:r w:rsidRPr="00483B33">
              <w:rPr>
                <w:sz w:val="20"/>
                <w:szCs w:val="20"/>
              </w:rPr>
              <w:t>-</w:t>
            </w:r>
          </w:p>
        </w:tc>
        <w:tc>
          <w:tcPr>
            <w:tcW w:w="709" w:type="dxa"/>
          </w:tcPr>
          <w:p w:rsidR="00B4714C" w:rsidRPr="00483B33" w:rsidRDefault="00B4714C" w:rsidP="00F3211A">
            <w:pPr>
              <w:jc w:val="both"/>
              <w:rPr>
                <w:sz w:val="20"/>
                <w:szCs w:val="20"/>
              </w:rPr>
            </w:pPr>
            <w:r w:rsidRPr="00483B33">
              <w:rPr>
                <w:sz w:val="20"/>
                <w:szCs w:val="20"/>
              </w:rPr>
              <w:t>-</w:t>
            </w:r>
          </w:p>
        </w:tc>
        <w:tc>
          <w:tcPr>
            <w:tcW w:w="1310" w:type="dxa"/>
          </w:tcPr>
          <w:p w:rsidR="00B4714C" w:rsidRPr="00483B33" w:rsidRDefault="00B4714C" w:rsidP="00F3211A">
            <w:pPr>
              <w:jc w:val="both"/>
              <w:rPr>
                <w:sz w:val="20"/>
                <w:szCs w:val="20"/>
              </w:rPr>
            </w:pPr>
            <w:r w:rsidRPr="00483B33">
              <w:rPr>
                <w:sz w:val="20"/>
                <w:szCs w:val="20"/>
              </w:rPr>
              <w:t xml:space="preserve">снижение уровня численности потерпевших при несчастных случаях на производстве со смертельным исходом не менее </w:t>
            </w:r>
            <w:r w:rsidRPr="00483B33">
              <w:rPr>
                <w:sz w:val="20"/>
                <w:szCs w:val="20"/>
              </w:rPr>
              <w:lastRenderedPageBreak/>
              <w:t xml:space="preserve">чем на 1% </w:t>
            </w:r>
          </w:p>
        </w:tc>
        <w:tc>
          <w:tcPr>
            <w:tcW w:w="709" w:type="dxa"/>
          </w:tcPr>
          <w:p w:rsidR="00B4714C" w:rsidRPr="00483B33" w:rsidRDefault="00B4714C" w:rsidP="00F3211A">
            <w:pPr>
              <w:jc w:val="both"/>
              <w:rPr>
                <w:sz w:val="20"/>
                <w:szCs w:val="20"/>
              </w:rPr>
            </w:pPr>
            <w:r w:rsidRPr="00483B33">
              <w:rPr>
                <w:sz w:val="20"/>
                <w:szCs w:val="20"/>
              </w:rPr>
              <w:lastRenderedPageBreak/>
              <w:t>+200 не выполнен</w:t>
            </w:r>
          </w:p>
        </w:tc>
        <w:tc>
          <w:tcPr>
            <w:tcW w:w="1383" w:type="dxa"/>
          </w:tcPr>
          <w:p w:rsidR="00B4714C" w:rsidRPr="00483B33" w:rsidRDefault="00B4714C" w:rsidP="00F3211A">
            <w:pPr>
              <w:jc w:val="both"/>
              <w:rPr>
                <w:sz w:val="20"/>
                <w:szCs w:val="20"/>
              </w:rPr>
            </w:pPr>
            <w:r w:rsidRPr="00483B33">
              <w:rPr>
                <w:sz w:val="20"/>
                <w:szCs w:val="20"/>
              </w:rPr>
              <w:t xml:space="preserve">снижение уровня численности потерпевших при несчастных случаях на производстве со смертельным исходом не менее чем на </w:t>
            </w:r>
            <w:r w:rsidRPr="00483B33">
              <w:rPr>
                <w:sz w:val="20"/>
                <w:szCs w:val="20"/>
              </w:rPr>
              <w:lastRenderedPageBreak/>
              <w:t>1%</w:t>
            </w:r>
          </w:p>
        </w:tc>
        <w:tc>
          <w:tcPr>
            <w:tcW w:w="681" w:type="dxa"/>
          </w:tcPr>
          <w:p w:rsidR="00B4714C" w:rsidRPr="00483B33" w:rsidRDefault="00B4714C" w:rsidP="00F3211A">
            <w:pPr>
              <w:jc w:val="both"/>
              <w:rPr>
                <w:sz w:val="20"/>
                <w:szCs w:val="20"/>
              </w:rPr>
            </w:pPr>
            <w:r w:rsidRPr="00483B33">
              <w:rPr>
                <w:sz w:val="20"/>
                <w:szCs w:val="20"/>
              </w:rPr>
              <w:lastRenderedPageBreak/>
              <w:t>0 (не выполнен)</w:t>
            </w:r>
          </w:p>
        </w:tc>
        <w:tc>
          <w:tcPr>
            <w:tcW w:w="1412" w:type="dxa"/>
          </w:tcPr>
          <w:p w:rsidR="00B4714C" w:rsidRPr="00483B33" w:rsidRDefault="00B4714C" w:rsidP="00F3211A">
            <w:pPr>
              <w:jc w:val="both"/>
              <w:rPr>
                <w:sz w:val="20"/>
                <w:szCs w:val="20"/>
              </w:rPr>
            </w:pPr>
            <w:r w:rsidRPr="00483B33">
              <w:rPr>
                <w:sz w:val="20"/>
                <w:szCs w:val="20"/>
              </w:rPr>
              <w:t>-</w:t>
            </w:r>
          </w:p>
        </w:tc>
        <w:tc>
          <w:tcPr>
            <w:tcW w:w="1014" w:type="dxa"/>
          </w:tcPr>
          <w:p w:rsidR="00B4714C" w:rsidRPr="00483B33" w:rsidRDefault="00B4714C" w:rsidP="00F3211A">
            <w:pPr>
              <w:jc w:val="both"/>
              <w:rPr>
                <w:sz w:val="20"/>
                <w:szCs w:val="20"/>
              </w:rPr>
            </w:pPr>
            <w:r w:rsidRPr="00483B33">
              <w:rPr>
                <w:sz w:val="20"/>
                <w:szCs w:val="20"/>
              </w:rPr>
              <w:t>-</w:t>
            </w:r>
          </w:p>
        </w:tc>
        <w:tc>
          <w:tcPr>
            <w:tcW w:w="1395" w:type="dxa"/>
          </w:tcPr>
          <w:p w:rsidR="00B4714C" w:rsidRPr="00483B33" w:rsidRDefault="00B4714C" w:rsidP="00F3211A">
            <w:pPr>
              <w:jc w:val="both"/>
              <w:rPr>
                <w:sz w:val="20"/>
                <w:szCs w:val="20"/>
              </w:rPr>
            </w:pPr>
            <w:r w:rsidRPr="00483B33">
              <w:rPr>
                <w:sz w:val="20"/>
                <w:szCs w:val="20"/>
              </w:rPr>
              <w:t>-</w:t>
            </w:r>
          </w:p>
        </w:tc>
        <w:tc>
          <w:tcPr>
            <w:tcW w:w="689" w:type="dxa"/>
          </w:tcPr>
          <w:p w:rsidR="00B4714C" w:rsidRPr="00483B33" w:rsidRDefault="00B4714C" w:rsidP="00F3211A">
            <w:pPr>
              <w:jc w:val="both"/>
              <w:rPr>
                <w:sz w:val="20"/>
                <w:szCs w:val="20"/>
              </w:rPr>
            </w:pPr>
            <w:r w:rsidRPr="00483B33">
              <w:rPr>
                <w:sz w:val="20"/>
                <w:szCs w:val="20"/>
              </w:rPr>
              <w:t>-</w:t>
            </w:r>
          </w:p>
        </w:tc>
      </w:tr>
      <w:tr w:rsidR="00483B33" w:rsidRPr="00483B33" w:rsidTr="00F3211A">
        <w:tc>
          <w:tcPr>
            <w:tcW w:w="534" w:type="dxa"/>
          </w:tcPr>
          <w:p w:rsidR="00B4714C" w:rsidRPr="00483B33" w:rsidRDefault="00B4714C" w:rsidP="00F3211A">
            <w:pPr>
              <w:jc w:val="both"/>
              <w:rPr>
                <w:sz w:val="20"/>
                <w:szCs w:val="20"/>
              </w:rPr>
            </w:pPr>
          </w:p>
        </w:tc>
        <w:tc>
          <w:tcPr>
            <w:tcW w:w="3827" w:type="dxa"/>
          </w:tcPr>
          <w:p w:rsidR="00B4714C" w:rsidRPr="00483B33" w:rsidRDefault="00B4714C" w:rsidP="00F3211A">
            <w:pPr>
              <w:jc w:val="both"/>
              <w:rPr>
                <w:sz w:val="20"/>
                <w:szCs w:val="20"/>
              </w:rPr>
            </w:pPr>
            <w:r w:rsidRPr="00483B33">
              <w:rPr>
                <w:sz w:val="20"/>
                <w:szCs w:val="20"/>
              </w:rPr>
              <w:t>Коэффициент частоты производственного травматизма со смертельным исходом (количество потерпевших со смертельным исходом за отчетный период на 100 000 работающих)</w:t>
            </w:r>
          </w:p>
        </w:tc>
        <w:tc>
          <w:tcPr>
            <w:tcW w:w="1168" w:type="dxa"/>
          </w:tcPr>
          <w:p w:rsidR="00B4714C" w:rsidRPr="00483B33" w:rsidRDefault="00B4714C" w:rsidP="00F3211A">
            <w:pPr>
              <w:jc w:val="center"/>
              <w:rPr>
                <w:sz w:val="20"/>
                <w:szCs w:val="20"/>
              </w:rPr>
            </w:pPr>
            <w:r w:rsidRPr="00483B33">
              <w:rPr>
                <w:sz w:val="20"/>
                <w:szCs w:val="20"/>
              </w:rPr>
              <w:t xml:space="preserve">коэффициент </w:t>
            </w:r>
          </w:p>
        </w:tc>
        <w:tc>
          <w:tcPr>
            <w:tcW w:w="1134" w:type="dxa"/>
          </w:tcPr>
          <w:p w:rsidR="00B4714C" w:rsidRPr="00483B33" w:rsidRDefault="00B4714C" w:rsidP="00F3211A">
            <w:pPr>
              <w:jc w:val="center"/>
              <w:rPr>
                <w:sz w:val="20"/>
                <w:szCs w:val="20"/>
              </w:rPr>
            </w:pPr>
            <w:r w:rsidRPr="00483B33">
              <w:rPr>
                <w:sz w:val="20"/>
                <w:szCs w:val="20"/>
              </w:rPr>
              <w:t>-</w:t>
            </w:r>
          </w:p>
        </w:tc>
        <w:tc>
          <w:tcPr>
            <w:tcW w:w="709" w:type="dxa"/>
          </w:tcPr>
          <w:p w:rsidR="00B4714C" w:rsidRPr="00483B33" w:rsidRDefault="00B4714C" w:rsidP="00F3211A">
            <w:pPr>
              <w:jc w:val="both"/>
              <w:rPr>
                <w:sz w:val="20"/>
                <w:szCs w:val="20"/>
              </w:rPr>
            </w:pPr>
            <w:r w:rsidRPr="00483B33">
              <w:rPr>
                <w:sz w:val="20"/>
                <w:szCs w:val="20"/>
              </w:rPr>
              <w:t>-</w:t>
            </w:r>
          </w:p>
        </w:tc>
        <w:tc>
          <w:tcPr>
            <w:tcW w:w="1310" w:type="dxa"/>
          </w:tcPr>
          <w:p w:rsidR="00B4714C" w:rsidRPr="00483B33" w:rsidRDefault="00B4714C" w:rsidP="00F3211A">
            <w:pPr>
              <w:jc w:val="both"/>
              <w:rPr>
                <w:sz w:val="20"/>
                <w:szCs w:val="20"/>
              </w:rPr>
            </w:pPr>
            <w:r w:rsidRPr="00483B33">
              <w:rPr>
                <w:sz w:val="20"/>
                <w:szCs w:val="20"/>
              </w:rPr>
              <w:t>-</w:t>
            </w:r>
          </w:p>
        </w:tc>
        <w:tc>
          <w:tcPr>
            <w:tcW w:w="709" w:type="dxa"/>
          </w:tcPr>
          <w:p w:rsidR="00B4714C" w:rsidRPr="00483B33" w:rsidRDefault="00B4714C" w:rsidP="00F3211A">
            <w:pPr>
              <w:jc w:val="both"/>
              <w:rPr>
                <w:sz w:val="20"/>
                <w:szCs w:val="20"/>
              </w:rPr>
            </w:pPr>
            <w:r w:rsidRPr="00483B33">
              <w:rPr>
                <w:sz w:val="20"/>
                <w:szCs w:val="20"/>
              </w:rPr>
              <w:t>-</w:t>
            </w:r>
          </w:p>
        </w:tc>
        <w:tc>
          <w:tcPr>
            <w:tcW w:w="1383" w:type="dxa"/>
          </w:tcPr>
          <w:p w:rsidR="00B4714C" w:rsidRPr="00483B33" w:rsidRDefault="00B4714C" w:rsidP="00F3211A">
            <w:pPr>
              <w:jc w:val="both"/>
              <w:rPr>
                <w:sz w:val="20"/>
                <w:szCs w:val="20"/>
              </w:rPr>
            </w:pPr>
            <w:r w:rsidRPr="00483B33">
              <w:rPr>
                <w:sz w:val="20"/>
                <w:szCs w:val="20"/>
              </w:rPr>
              <w:t>-</w:t>
            </w:r>
          </w:p>
        </w:tc>
        <w:tc>
          <w:tcPr>
            <w:tcW w:w="681" w:type="dxa"/>
          </w:tcPr>
          <w:p w:rsidR="00B4714C" w:rsidRPr="00483B33" w:rsidRDefault="00B4714C" w:rsidP="00F3211A">
            <w:pPr>
              <w:jc w:val="both"/>
              <w:rPr>
                <w:sz w:val="20"/>
                <w:szCs w:val="20"/>
              </w:rPr>
            </w:pPr>
            <w:r w:rsidRPr="00483B33">
              <w:rPr>
                <w:sz w:val="20"/>
                <w:szCs w:val="20"/>
              </w:rPr>
              <w:t>-</w:t>
            </w:r>
          </w:p>
        </w:tc>
        <w:tc>
          <w:tcPr>
            <w:tcW w:w="1412" w:type="dxa"/>
          </w:tcPr>
          <w:p w:rsidR="00B4714C" w:rsidRPr="00483B33" w:rsidRDefault="00B4714C" w:rsidP="00F3211A">
            <w:pPr>
              <w:jc w:val="both"/>
              <w:rPr>
                <w:sz w:val="20"/>
                <w:szCs w:val="20"/>
              </w:rPr>
            </w:pPr>
            <w:r w:rsidRPr="00483B33">
              <w:rPr>
                <w:sz w:val="20"/>
                <w:szCs w:val="20"/>
              </w:rPr>
              <w:t>не выше 2,92</w:t>
            </w:r>
          </w:p>
        </w:tc>
        <w:tc>
          <w:tcPr>
            <w:tcW w:w="1014" w:type="dxa"/>
          </w:tcPr>
          <w:p w:rsidR="00B4714C" w:rsidRPr="00483B33" w:rsidRDefault="00B4714C" w:rsidP="00F3211A">
            <w:pPr>
              <w:jc w:val="both"/>
              <w:rPr>
                <w:sz w:val="20"/>
                <w:szCs w:val="20"/>
              </w:rPr>
            </w:pPr>
            <w:r w:rsidRPr="00483B33">
              <w:rPr>
                <w:sz w:val="20"/>
                <w:szCs w:val="20"/>
              </w:rPr>
              <w:t>5,73 не выполнен</w:t>
            </w:r>
          </w:p>
        </w:tc>
        <w:tc>
          <w:tcPr>
            <w:tcW w:w="1395" w:type="dxa"/>
          </w:tcPr>
          <w:p w:rsidR="00B4714C" w:rsidRPr="00483B33" w:rsidRDefault="00B4714C" w:rsidP="00F3211A">
            <w:pPr>
              <w:jc w:val="both"/>
              <w:rPr>
                <w:sz w:val="20"/>
                <w:szCs w:val="20"/>
              </w:rPr>
            </w:pPr>
            <w:r w:rsidRPr="00483B33">
              <w:rPr>
                <w:sz w:val="20"/>
                <w:szCs w:val="20"/>
              </w:rPr>
              <w:t>не выше 2,91</w:t>
            </w:r>
          </w:p>
        </w:tc>
        <w:tc>
          <w:tcPr>
            <w:tcW w:w="689" w:type="dxa"/>
          </w:tcPr>
          <w:p w:rsidR="00B4714C" w:rsidRPr="00483B33" w:rsidRDefault="00B4714C" w:rsidP="00F3211A">
            <w:pPr>
              <w:jc w:val="both"/>
              <w:rPr>
                <w:sz w:val="20"/>
                <w:szCs w:val="20"/>
              </w:rPr>
            </w:pPr>
            <w:r w:rsidRPr="00483B33">
              <w:rPr>
                <w:sz w:val="20"/>
                <w:szCs w:val="20"/>
              </w:rPr>
              <w:t>0 (выполнен)</w:t>
            </w:r>
          </w:p>
        </w:tc>
      </w:tr>
      <w:tr w:rsidR="00B4714C" w:rsidRPr="00F22AE2" w:rsidTr="00F3211A">
        <w:tc>
          <w:tcPr>
            <w:tcW w:w="534" w:type="dxa"/>
          </w:tcPr>
          <w:p w:rsidR="00B4714C" w:rsidRPr="00F22AE2" w:rsidRDefault="00B4714C" w:rsidP="00F3211A">
            <w:pPr>
              <w:jc w:val="both"/>
              <w:rPr>
                <w:sz w:val="20"/>
                <w:szCs w:val="20"/>
              </w:rPr>
            </w:pPr>
            <w:r>
              <w:rPr>
                <w:sz w:val="20"/>
                <w:szCs w:val="20"/>
              </w:rPr>
              <w:t>10</w:t>
            </w:r>
            <w:r w:rsidRPr="00F22AE2">
              <w:rPr>
                <w:sz w:val="20"/>
                <w:szCs w:val="20"/>
              </w:rPr>
              <w:t>.</w:t>
            </w:r>
          </w:p>
        </w:tc>
        <w:tc>
          <w:tcPr>
            <w:tcW w:w="3827" w:type="dxa"/>
          </w:tcPr>
          <w:p w:rsidR="00B4714C" w:rsidRPr="00F22AE2" w:rsidRDefault="00B4714C" w:rsidP="00F3211A">
            <w:pPr>
              <w:jc w:val="both"/>
              <w:rPr>
                <w:sz w:val="20"/>
                <w:szCs w:val="20"/>
              </w:rPr>
            </w:pPr>
            <w:r w:rsidRPr="00F22AE2">
              <w:rPr>
                <w:sz w:val="20"/>
                <w:szCs w:val="20"/>
              </w:rPr>
              <w:t xml:space="preserve">Уровень обеспеченности инвалидов и пожилых граждан социальными услугами территориальных центров социального обслуживания населения  </w:t>
            </w:r>
          </w:p>
        </w:tc>
        <w:tc>
          <w:tcPr>
            <w:tcW w:w="1168" w:type="dxa"/>
          </w:tcPr>
          <w:p w:rsidR="00B4714C" w:rsidRPr="00F22AE2" w:rsidRDefault="00B4714C" w:rsidP="00F3211A">
            <w:pPr>
              <w:jc w:val="center"/>
              <w:rPr>
                <w:sz w:val="20"/>
                <w:szCs w:val="20"/>
              </w:rPr>
            </w:pPr>
            <w:r w:rsidRPr="00F22AE2">
              <w:rPr>
                <w:sz w:val="20"/>
                <w:szCs w:val="20"/>
              </w:rPr>
              <w:t xml:space="preserve">человек на 10000 нетрудоспособных граждан </w:t>
            </w:r>
          </w:p>
        </w:tc>
        <w:tc>
          <w:tcPr>
            <w:tcW w:w="1134" w:type="dxa"/>
          </w:tcPr>
          <w:p w:rsidR="00B4714C" w:rsidRPr="00F22AE2" w:rsidRDefault="00B4714C" w:rsidP="00F3211A">
            <w:pPr>
              <w:jc w:val="center"/>
              <w:rPr>
                <w:sz w:val="20"/>
                <w:szCs w:val="20"/>
              </w:rPr>
            </w:pPr>
            <w:r w:rsidRPr="00F22AE2">
              <w:rPr>
                <w:sz w:val="20"/>
                <w:szCs w:val="20"/>
              </w:rPr>
              <w:t>570</w:t>
            </w:r>
          </w:p>
        </w:tc>
        <w:tc>
          <w:tcPr>
            <w:tcW w:w="709" w:type="dxa"/>
          </w:tcPr>
          <w:p w:rsidR="00B4714C" w:rsidRPr="00F22AE2" w:rsidRDefault="00B4714C" w:rsidP="00F3211A">
            <w:pPr>
              <w:jc w:val="center"/>
              <w:rPr>
                <w:sz w:val="20"/>
                <w:szCs w:val="20"/>
              </w:rPr>
            </w:pPr>
            <w:r w:rsidRPr="00F22AE2">
              <w:rPr>
                <w:sz w:val="20"/>
                <w:szCs w:val="20"/>
              </w:rPr>
              <w:t>595</w:t>
            </w:r>
          </w:p>
        </w:tc>
        <w:tc>
          <w:tcPr>
            <w:tcW w:w="1310" w:type="dxa"/>
          </w:tcPr>
          <w:p w:rsidR="00B4714C" w:rsidRPr="00F22AE2" w:rsidRDefault="00B4714C" w:rsidP="00F3211A">
            <w:pPr>
              <w:jc w:val="center"/>
              <w:rPr>
                <w:sz w:val="20"/>
                <w:szCs w:val="20"/>
              </w:rPr>
            </w:pPr>
            <w:r w:rsidRPr="00F22AE2">
              <w:rPr>
                <w:sz w:val="20"/>
                <w:szCs w:val="20"/>
              </w:rPr>
              <w:t>570</w:t>
            </w:r>
          </w:p>
        </w:tc>
        <w:tc>
          <w:tcPr>
            <w:tcW w:w="709" w:type="dxa"/>
          </w:tcPr>
          <w:p w:rsidR="00B4714C" w:rsidRPr="00F22AE2" w:rsidRDefault="00B4714C" w:rsidP="00F3211A">
            <w:pPr>
              <w:jc w:val="center"/>
              <w:rPr>
                <w:sz w:val="20"/>
                <w:szCs w:val="20"/>
              </w:rPr>
            </w:pPr>
            <w:r w:rsidRPr="00F22AE2">
              <w:rPr>
                <w:sz w:val="20"/>
                <w:szCs w:val="20"/>
              </w:rPr>
              <w:t>601</w:t>
            </w:r>
          </w:p>
        </w:tc>
        <w:tc>
          <w:tcPr>
            <w:tcW w:w="1383" w:type="dxa"/>
          </w:tcPr>
          <w:p w:rsidR="00B4714C" w:rsidRPr="00F22AE2" w:rsidRDefault="00B4714C" w:rsidP="00F3211A">
            <w:pPr>
              <w:jc w:val="center"/>
              <w:rPr>
                <w:sz w:val="20"/>
                <w:szCs w:val="20"/>
              </w:rPr>
            </w:pPr>
            <w:r w:rsidRPr="00F22AE2">
              <w:rPr>
                <w:sz w:val="20"/>
                <w:szCs w:val="20"/>
              </w:rPr>
              <w:t>570</w:t>
            </w:r>
          </w:p>
        </w:tc>
        <w:tc>
          <w:tcPr>
            <w:tcW w:w="681" w:type="dxa"/>
          </w:tcPr>
          <w:p w:rsidR="00B4714C" w:rsidRPr="00F22AE2" w:rsidRDefault="00B4714C" w:rsidP="00F3211A">
            <w:pPr>
              <w:jc w:val="center"/>
              <w:rPr>
                <w:sz w:val="20"/>
                <w:szCs w:val="20"/>
              </w:rPr>
            </w:pPr>
            <w:r w:rsidRPr="00F22AE2">
              <w:rPr>
                <w:sz w:val="20"/>
                <w:szCs w:val="20"/>
              </w:rPr>
              <w:t>639</w:t>
            </w:r>
          </w:p>
        </w:tc>
        <w:tc>
          <w:tcPr>
            <w:tcW w:w="1412" w:type="dxa"/>
          </w:tcPr>
          <w:p w:rsidR="00B4714C" w:rsidRPr="00F22AE2" w:rsidRDefault="00B4714C" w:rsidP="00F3211A">
            <w:pPr>
              <w:jc w:val="center"/>
              <w:rPr>
                <w:sz w:val="20"/>
                <w:szCs w:val="20"/>
              </w:rPr>
            </w:pPr>
            <w:r w:rsidRPr="00F22AE2">
              <w:rPr>
                <w:sz w:val="20"/>
                <w:szCs w:val="20"/>
              </w:rPr>
              <w:t>570</w:t>
            </w:r>
          </w:p>
        </w:tc>
        <w:tc>
          <w:tcPr>
            <w:tcW w:w="1014" w:type="dxa"/>
          </w:tcPr>
          <w:p w:rsidR="00B4714C" w:rsidRPr="00F22AE2" w:rsidRDefault="00B4714C" w:rsidP="00F3211A">
            <w:pPr>
              <w:jc w:val="center"/>
              <w:rPr>
                <w:sz w:val="20"/>
                <w:szCs w:val="20"/>
              </w:rPr>
            </w:pPr>
            <w:r w:rsidRPr="00F22AE2">
              <w:rPr>
                <w:sz w:val="20"/>
                <w:szCs w:val="20"/>
              </w:rPr>
              <w:t>641</w:t>
            </w:r>
          </w:p>
        </w:tc>
        <w:tc>
          <w:tcPr>
            <w:tcW w:w="1395" w:type="dxa"/>
          </w:tcPr>
          <w:p w:rsidR="00B4714C" w:rsidRPr="00F22AE2" w:rsidRDefault="00B4714C" w:rsidP="00F3211A">
            <w:pPr>
              <w:jc w:val="center"/>
              <w:rPr>
                <w:sz w:val="20"/>
                <w:szCs w:val="20"/>
              </w:rPr>
            </w:pPr>
            <w:r w:rsidRPr="00F22AE2">
              <w:rPr>
                <w:sz w:val="20"/>
                <w:szCs w:val="20"/>
              </w:rPr>
              <w:t>570</w:t>
            </w:r>
          </w:p>
        </w:tc>
        <w:tc>
          <w:tcPr>
            <w:tcW w:w="689" w:type="dxa"/>
          </w:tcPr>
          <w:p w:rsidR="00B4714C" w:rsidRPr="00F22AE2" w:rsidRDefault="00B4714C" w:rsidP="00F3211A">
            <w:pPr>
              <w:jc w:val="center"/>
              <w:rPr>
                <w:sz w:val="20"/>
                <w:szCs w:val="20"/>
              </w:rPr>
            </w:pPr>
            <w:r w:rsidRPr="00F22AE2">
              <w:rPr>
                <w:sz w:val="20"/>
                <w:szCs w:val="20"/>
              </w:rPr>
              <w:t>632</w:t>
            </w:r>
          </w:p>
        </w:tc>
      </w:tr>
      <w:tr w:rsidR="00B4714C" w:rsidRPr="00F22AE2" w:rsidTr="00F3211A">
        <w:tc>
          <w:tcPr>
            <w:tcW w:w="534" w:type="dxa"/>
          </w:tcPr>
          <w:p w:rsidR="00B4714C" w:rsidRPr="00F22AE2" w:rsidRDefault="00B4714C" w:rsidP="00F3211A">
            <w:pPr>
              <w:jc w:val="both"/>
              <w:rPr>
                <w:sz w:val="20"/>
                <w:szCs w:val="20"/>
              </w:rPr>
            </w:pPr>
            <w:r w:rsidRPr="00F22AE2">
              <w:rPr>
                <w:sz w:val="20"/>
                <w:szCs w:val="20"/>
              </w:rPr>
              <w:t>1</w:t>
            </w:r>
            <w:r>
              <w:rPr>
                <w:sz w:val="20"/>
                <w:szCs w:val="20"/>
              </w:rPr>
              <w:t>1</w:t>
            </w:r>
            <w:r w:rsidRPr="00F22AE2">
              <w:rPr>
                <w:sz w:val="20"/>
                <w:szCs w:val="20"/>
              </w:rPr>
              <w:t>.</w:t>
            </w:r>
          </w:p>
        </w:tc>
        <w:tc>
          <w:tcPr>
            <w:tcW w:w="3827" w:type="dxa"/>
          </w:tcPr>
          <w:p w:rsidR="00B4714C" w:rsidRPr="00F22AE2" w:rsidRDefault="00B4714C" w:rsidP="00F3211A">
            <w:pPr>
              <w:jc w:val="both"/>
              <w:rPr>
                <w:sz w:val="20"/>
                <w:szCs w:val="20"/>
              </w:rPr>
            </w:pPr>
            <w:r w:rsidRPr="00F22AE2">
              <w:rPr>
                <w:sz w:val="20"/>
                <w:szCs w:val="20"/>
              </w:rPr>
              <w:t xml:space="preserve">Численность граждан, которым оказаны социальные услуги в рамках государственного социального заказа </w:t>
            </w:r>
          </w:p>
        </w:tc>
        <w:tc>
          <w:tcPr>
            <w:tcW w:w="1168" w:type="dxa"/>
          </w:tcPr>
          <w:p w:rsidR="00B4714C" w:rsidRPr="00F22AE2" w:rsidRDefault="00B4714C" w:rsidP="00F3211A">
            <w:pPr>
              <w:jc w:val="center"/>
              <w:rPr>
                <w:sz w:val="20"/>
                <w:szCs w:val="20"/>
              </w:rPr>
            </w:pPr>
            <w:r w:rsidRPr="00F22AE2">
              <w:rPr>
                <w:sz w:val="20"/>
                <w:szCs w:val="20"/>
              </w:rPr>
              <w:t>человек</w:t>
            </w:r>
          </w:p>
        </w:tc>
        <w:tc>
          <w:tcPr>
            <w:tcW w:w="1134" w:type="dxa"/>
          </w:tcPr>
          <w:p w:rsidR="00B4714C" w:rsidRPr="00F22AE2" w:rsidRDefault="00B4714C" w:rsidP="00F3211A">
            <w:pPr>
              <w:jc w:val="center"/>
              <w:rPr>
                <w:sz w:val="20"/>
                <w:szCs w:val="20"/>
              </w:rPr>
            </w:pPr>
            <w:r w:rsidRPr="00F22AE2">
              <w:rPr>
                <w:sz w:val="20"/>
                <w:szCs w:val="20"/>
              </w:rPr>
              <w:t>-</w:t>
            </w:r>
          </w:p>
        </w:tc>
        <w:tc>
          <w:tcPr>
            <w:tcW w:w="709" w:type="dxa"/>
          </w:tcPr>
          <w:p w:rsidR="00B4714C" w:rsidRPr="00F22AE2" w:rsidRDefault="00B4714C" w:rsidP="00F3211A">
            <w:pPr>
              <w:jc w:val="center"/>
              <w:rPr>
                <w:sz w:val="20"/>
                <w:szCs w:val="20"/>
              </w:rPr>
            </w:pPr>
            <w:r w:rsidRPr="00F22AE2">
              <w:rPr>
                <w:sz w:val="20"/>
                <w:szCs w:val="20"/>
              </w:rPr>
              <w:t>-</w:t>
            </w:r>
          </w:p>
        </w:tc>
        <w:tc>
          <w:tcPr>
            <w:tcW w:w="1310" w:type="dxa"/>
          </w:tcPr>
          <w:p w:rsidR="00B4714C" w:rsidRPr="00F22AE2" w:rsidRDefault="00B4714C" w:rsidP="00F3211A">
            <w:pPr>
              <w:jc w:val="center"/>
              <w:rPr>
                <w:sz w:val="20"/>
                <w:szCs w:val="20"/>
              </w:rPr>
            </w:pPr>
            <w:r w:rsidRPr="00F22AE2">
              <w:rPr>
                <w:sz w:val="20"/>
                <w:szCs w:val="20"/>
              </w:rPr>
              <w:t>-</w:t>
            </w:r>
          </w:p>
        </w:tc>
        <w:tc>
          <w:tcPr>
            <w:tcW w:w="709" w:type="dxa"/>
          </w:tcPr>
          <w:p w:rsidR="00B4714C" w:rsidRPr="00F22AE2" w:rsidRDefault="00B4714C" w:rsidP="00F3211A">
            <w:pPr>
              <w:jc w:val="center"/>
              <w:rPr>
                <w:sz w:val="20"/>
                <w:szCs w:val="20"/>
              </w:rPr>
            </w:pPr>
            <w:r w:rsidRPr="00F22AE2">
              <w:rPr>
                <w:sz w:val="20"/>
                <w:szCs w:val="20"/>
              </w:rPr>
              <w:t>-</w:t>
            </w:r>
          </w:p>
        </w:tc>
        <w:tc>
          <w:tcPr>
            <w:tcW w:w="1383" w:type="dxa"/>
          </w:tcPr>
          <w:p w:rsidR="00B4714C" w:rsidRPr="00F22AE2" w:rsidRDefault="00B4714C" w:rsidP="00F3211A">
            <w:pPr>
              <w:jc w:val="center"/>
              <w:rPr>
                <w:sz w:val="20"/>
                <w:szCs w:val="20"/>
              </w:rPr>
            </w:pPr>
            <w:r w:rsidRPr="00F22AE2">
              <w:rPr>
                <w:sz w:val="20"/>
                <w:szCs w:val="20"/>
              </w:rPr>
              <w:t>-</w:t>
            </w:r>
          </w:p>
        </w:tc>
        <w:tc>
          <w:tcPr>
            <w:tcW w:w="681" w:type="dxa"/>
          </w:tcPr>
          <w:p w:rsidR="00B4714C" w:rsidRPr="00F22AE2" w:rsidRDefault="00B4714C" w:rsidP="00F3211A">
            <w:pPr>
              <w:jc w:val="center"/>
              <w:rPr>
                <w:sz w:val="20"/>
                <w:szCs w:val="20"/>
              </w:rPr>
            </w:pPr>
            <w:r w:rsidRPr="00F22AE2">
              <w:rPr>
                <w:sz w:val="20"/>
                <w:szCs w:val="20"/>
              </w:rPr>
              <w:t>-</w:t>
            </w:r>
          </w:p>
        </w:tc>
        <w:tc>
          <w:tcPr>
            <w:tcW w:w="1412" w:type="dxa"/>
          </w:tcPr>
          <w:p w:rsidR="00B4714C" w:rsidRPr="00F22AE2" w:rsidRDefault="00B4714C" w:rsidP="00F3211A">
            <w:pPr>
              <w:jc w:val="center"/>
              <w:rPr>
                <w:sz w:val="20"/>
                <w:szCs w:val="20"/>
              </w:rPr>
            </w:pPr>
            <w:r w:rsidRPr="00F22AE2">
              <w:rPr>
                <w:sz w:val="20"/>
                <w:szCs w:val="20"/>
              </w:rPr>
              <w:t>5</w:t>
            </w:r>
          </w:p>
        </w:tc>
        <w:tc>
          <w:tcPr>
            <w:tcW w:w="1014" w:type="dxa"/>
          </w:tcPr>
          <w:p w:rsidR="00B4714C" w:rsidRPr="00F22AE2" w:rsidRDefault="00B4714C" w:rsidP="00F3211A">
            <w:pPr>
              <w:jc w:val="center"/>
              <w:rPr>
                <w:sz w:val="20"/>
                <w:szCs w:val="20"/>
              </w:rPr>
            </w:pPr>
            <w:r w:rsidRPr="00F22AE2">
              <w:rPr>
                <w:sz w:val="20"/>
                <w:szCs w:val="20"/>
              </w:rPr>
              <w:t>5</w:t>
            </w:r>
          </w:p>
        </w:tc>
        <w:tc>
          <w:tcPr>
            <w:tcW w:w="1395" w:type="dxa"/>
          </w:tcPr>
          <w:p w:rsidR="00B4714C" w:rsidRPr="00F22AE2" w:rsidRDefault="00B4714C" w:rsidP="00F3211A">
            <w:pPr>
              <w:jc w:val="center"/>
              <w:rPr>
                <w:sz w:val="20"/>
                <w:szCs w:val="20"/>
              </w:rPr>
            </w:pPr>
            <w:r w:rsidRPr="00F22AE2">
              <w:rPr>
                <w:sz w:val="20"/>
                <w:szCs w:val="20"/>
              </w:rPr>
              <w:t>-</w:t>
            </w:r>
          </w:p>
        </w:tc>
        <w:tc>
          <w:tcPr>
            <w:tcW w:w="689" w:type="dxa"/>
          </w:tcPr>
          <w:p w:rsidR="00B4714C" w:rsidRPr="00F22AE2" w:rsidRDefault="00B4714C" w:rsidP="00F3211A">
            <w:pPr>
              <w:jc w:val="center"/>
              <w:rPr>
                <w:sz w:val="20"/>
                <w:szCs w:val="20"/>
              </w:rPr>
            </w:pPr>
            <w:r w:rsidRPr="00F22AE2">
              <w:rPr>
                <w:sz w:val="20"/>
                <w:szCs w:val="20"/>
              </w:rPr>
              <w:t>-</w:t>
            </w:r>
          </w:p>
        </w:tc>
      </w:tr>
      <w:tr w:rsidR="00B4714C" w:rsidRPr="00F22AE2" w:rsidTr="00F3211A">
        <w:tc>
          <w:tcPr>
            <w:tcW w:w="534" w:type="dxa"/>
          </w:tcPr>
          <w:p w:rsidR="00B4714C" w:rsidRPr="00F22AE2" w:rsidRDefault="00B4714C" w:rsidP="00F3211A">
            <w:pPr>
              <w:jc w:val="both"/>
              <w:rPr>
                <w:sz w:val="20"/>
                <w:szCs w:val="20"/>
              </w:rPr>
            </w:pPr>
            <w:r w:rsidRPr="00F22AE2">
              <w:rPr>
                <w:sz w:val="20"/>
                <w:szCs w:val="20"/>
              </w:rPr>
              <w:t>1</w:t>
            </w:r>
            <w:r>
              <w:rPr>
                <w:sz w:val="20"/>
                <w:szCs w:val="20"/>
              </w:rPr>
              <w:t>2</w:t>
            </w:r>
            <w:r w:rsidRPr="00F22AE2">
              <w:rPr>
                <w:sz w:val="20"/>
                <w:szCs w:val="20"/>
              </w:rPr>
              <w:t>.</w:t>
            </w:r>
          </w:p>
        </w:tc>
        <w:tc>
          <w:tcPr>
            <w:tcW w:w="3827" w:type="dxa"/>
          </w:tcPr>
          <w:p w:rsidR="00B4714C" w:rsidRPr="00F22AE2" w:rsidRDefault="00B4714C" w:rsidP="00F3211A">
            <w:pPr>
              <w:jc w:val="both"/>
              <w:rPr>
                <w:sz w:val="20"/>
                <w:szCs w:val="20"/>
              </w:rPr>
            </w:pPr>
            <w:r w:rsidRPr="00F22AE2">
              <w:rPr>
                <w:sz w:val="20"/>
                <w:szCs w:val="20"/>
              </w:rPr>
              <w:t xml:space="preserve">Численность ветеранов, пожилых граждан и инвалидов, получивших дополнительную социальную поддержку </w:t>
            </w:r>
          </w:p>
        </w:tc>
        <w:tc>
          <w:tcPr>
            <w:tcW w:w="1168" w:type="dxa"/>
          </w:tcPr>
          <w:p w:rsidR="00B4714C" w:rsidRPr="00F22AE2" w:rsidRDefault="00B4714C" w:rsidP="00F3211A">
            <w:pPr>
              <w:jc w:val="center"/>
              <w:rPr>
                <w:sz w:val="20"/>
                <w:szCs w:val="20"/>
              </w:rPr>
            </w:pPr>
            <w:r w:rsidRPr="00F22AE2">
              <w:rPr>
                <w:sz w:val="20"/>
                <w:szCs w:val="20"/>
              </w:rPr>
              <w:t>человек</w:t>
            </w:r>
          </w:p>
        </w:tc>
        <w:tc>
          <w:tcPr>
            <w:tcW w:w="1134" w:type="dxa"/>
          </w:tcPr>
          <w:p w:rsidR="00B4714C" w:rsidRPr="00F22AE2" w:rsidRDefault="00B4714C" w:rsidP="00F3211A">
            <w:pPr>
              <w:jc w:val="center"/>
              <w:rPr>
                <w:sz w:val="20"/>
                <w:szCs w:val="20"/>
              </w:rPr>
            </w:pPr>
            <w:r w:rsidRPr="00F22AE2">
              <w:rPr>
                <w:sz w:val="20"/>
                <w:szCs w:val="20"/>
              </w:rPr>
              <w:t>32</w:t>
            </w:r>
          </w:p>
        </w:tc>
        <w:tc>
          <w:tcPr>
            <w:tcW w:w="709" w:type="dxa"/>
          </w:tcPr>
          <w:p w:rsidR="00B4714C" w:rsidRPr="00F22AE2" w:rsidRDefault="00B4714C" w:rsidP="00F3211A">
            <w:pPr>
              <w:jc w:val="center"/>
              <w:rPr>
                <w:sz w:val="20"/>
                <w:szCs w:val="20"/>
              </w:rPr>
            </w:pPr>
            <w:r w:rsidRPr="00F22AE2">
              <w:rPr>
                <w:sz w:val="20"/>
                <w:szCs w:val="20"/>
              </w:rPr>
              <w:t>39</w:t>
            </w:r>
          </w:p>
        </w:tc>
        <w:tc>
          <w:tcPr>
            <w:tcW w:w="1310" w:type="dxa"/>
          </w:tcPr>
          <w:p w:rsidR="00B4714C" w:rsidRPr="00F22AE2" w:rsidRDefault="00B4714C" w:rsidP="00F3211A">
            <w:pPr>
              <w:jc w:val="center"/>
              <w:rPr>
                <w:sz w:val="20"/>
                <w:szCs w:val="20"/>
              </w:rPr>
            </w:pPr>
            <w:r w:rsidRPr="00F22AE2">
              <w:rPr>
                <w:sz w:val="20"/>
                <w:szCs w:val="20"/>
              </w:rPr>
              <w:t>33</w:t>
            </w:r>
          </w:p>
        </w:tc>
        <w:tc>
          <w:tcPr>
            <w:tcW w:w="709" w:type="dxa"/>
          </w:tcPr>
          <w:p w:rsidR="00B4714C" w:rsidRPr="00F22AE2" w:rsidRDefault="00B4714C" w:rsidP="00F3211A">
            <w:pPr>
              <w:jc w:val="center"/>
              <w:rPr>
                <w:sz w:val="20"/>
                <w:szCs w:val="20"/>
              </w:rPr>
            </w:pPr>
            <w:r w:rsidRPr="00F22AE2">
              <w:rPr>
                <w:sz w:val="20"/>
                <w:szCs w:val="20"/>
              </w:rPr>
              <w:t>35</w:t>
            </w:r>
          </w:p>
        </w:tc>
        <w:tc>
          <w:tcPr>
            <w:tcW w:w="1383" w:type="dxa"/>
          </w:tcPr>
          <w:p w:rsidR="00B4714C" w:rsidRPr="00F22AE2" w:rsidRDefault="00B4714C" w:rsidP="00F3211A">
            <w:pPr>
              <w:jc w:val="center"/>
              <w:rPr>
                <w:sz w:val="20"/>
                <w:szCs w:val="20"/>
              </w:rPr>
            </w:pPr>
            <w:r w:rsidRPr="00F22AE2">
              <w:rPr>
                <w:sz w:val="20"/>
                <w:szCs w:val="20"/>
              </w:rPr>
              <w:t>33</w:t>
            </w:r>
          </w:p>
        </w:tc>
        <w:tc>
          <w:tcPr>
            <w:tcW w:w="681" w:type="dxa"/>
          </w:tcPr>
          <w:p w:rsidR="00B4714C" w:rsidRPr="00F22AE2" w:rsidRDefault="00B4714C" w:rsidP="00F3211A">
            <w:pPr>
              <w:jc w:val="center"/>
              <w:rPr>
                <w:sz w:val="20"/>
                <w:szCs w:val="20"/>
              </w:rPr>
            </w:pPr>
            <w:r w:rsidRPr="00F22AE2">
              <w:rPr>
                <w:sz w:val="20"/>
                <w:szCs w:val="20"/>
              </w:rPr>
              <w:t>38</w:t>
            </w:r>
          </w:p>
        </w:tc>
        <w:tc>
          <w:tcPr>
            <w:tcW w:w="1412" w:type="dxa"/>
          </w:tcPr>
          <w:p w:rsidR="00B4714C" w:rsidRPr="00F22AE2" w:rsidRDefault="00B4714C" w:rsidP="00F3211A">
            <w:pPr>
              <w:jc w:val="center"/>
              <w:rPr>
                <w:sz w:val="20"/>
                <w:szCs w:val="20"/>
              </w:rPr>
            </w:pPr>
            <w:r w:rsidRPr="00F22AE2">
              <w:rPr>
                <w:sz w:val="20"/>
                <w:szCs w:val="20"/>
              </w:rPr>
              <w:t>34</w:t>
            </w:r>
          </w:p>
        </w:tc>
        <w:tc>
          <w:tcPr>
            <w:tcW w:w="1014" w:type="dxa"/>
          </w:tcPr>
          <w:p w:rsidR="00B4714C" w:rsidRPr="00F22AE2" w:rsidRDefault="00B4714C" w:rsidP="00F3211A">
            <w:pPr>
              <w:jc w:val="center"/>
              <w:rPr>
                <w:sz w:val="20"/>
                <w:szCs w:val="20"/>
              </w:rPr>
            </w:pPr>
            <w:r w:rsidRPr="00F22AE2">
              <w:rPr>
                <w:sz w:val="20"/>
                <w:szCs w:val="20"/>
              </w:rPr>
              <w:t>46</w:t>
            </w:r>
          </w:p>
        </w:tc>
        <w:tc>
          <w:tcPr>
            <w:tcW w:w="1395" w:type="dxa"/>
          </w:tcPr>
          <w:p w:rsidR="00B4714C" w:rsidRPr="00F22AE2" w:rsidRDefault="00B4714C" w:rsidP="00F3211A">
            <w:pPr>
              <w:jc w:val="center"/>
              <w:rPr>
                <w:sz w:val="20"/>
                <w:szCs w:val="20"/>
              </w:rPr>
            </w:pPr>
            <w:r w:rsidRPr="00F22AE2">
              <w:rPr>
                <w:sz w:val="20"/>
                <w:szCs w:val="20"/>
              </w:rPr>
              <w:t>34</w:t>
            </w:r>
          </w:p>
        </w:tc>
        <w:tc>
          <w:tcPr>
            <w:tcW w:w="689" w:type="dxa"/>
          </w:tcPr>
          <w:p w:rsidR="00B4714C" w:rsidRPr="00F22AE2" w:rsidRDefault="00B4714C" w:rsidP="00F3211A">
            <w:pPr>
              <w:jc w:val="center"/>
              <w:rPr>
                <w:sz w:val="20"/>
                <w:szCs w:val="20"/>
              </w:rPr>
            </w:pPr>
            <w:r w:rsidRPr="00F22AE2">
              <w:rPr>
                <w:sz w:val="20"/>
                <w:szCs w:val="20"/>
              </w:rPr>
              <w:t>64</w:t>
            </w:r>
          </w:p>
        </w:tc>
      </w:tr>
    </w:tbl>
    <w:p w:rsidR="004962D4" w:rsidRPr="00BA22CB" w:rsidRDefault="004962D4" w:rsidP="006F0623">
      <w:pPr>
        <w:rPr>
          <w:sz w:val="30"/>
          <w:szCs w:val="30"/>
        </w:rPr>
        <w:sectPr w:rsidR="004962D4" w:rsidRPr="00BA22CB" w:rsidSect="004962D4">
          <w:pgSz w:w="16838" w:h="11906" w:orient="landscape" w:code="9"/>
          <w:pgMar w:top="567" w:right="1134" w:bottom="1701" w:left="1134" w:header="709" w:footer="709" w:gutter="0"/>
          <w:cols w:space="708"/>
          <w:titlePg/>
          <w:docGrid w:linePitch="360"/>
        </w:sectPr>
      </w:pPr>
      <w:bookmarkStart w:id="0" w:name="_GoBack"/>
      <w:bookmarkEnd w:id="0"/>
    </w:p>
    <w:p w:rsidR="009F15A0" w:rsidRPr="00BA22CB" w:rsidRDefault="009F15A0" w:rsidP="009F15A0">
      <w:pPr>
        <w:jc w:val="center"/>
        <w:rPr>
          <w:sz w:val="30"/>
          <w:szCs w:val="30"/>
        </w:rPr>
      </w:pPr>
      <w:r w:rsidRPr="00BA22CB">
        <w:rPr>
          <w:sz w:val="30"/>
          <w:szCs w:val="30"/>
        </w:rPr>
        <w:lastRenderedPageBreak/>
        <w:t>2. Подпрограмма 1 «Содействие занятости населения»</w:t>
      </w:r>
    </w:p>
    <w:p w:rsidR="009F15A0" w:rsidRPr="00BA22CB" w:rsidRDefault="009F15A0" w:rsidP="009F15A0">
      <w:pPr>
        <w:rPr>
          <w:sz w:val="30"/>
          <w:szCs w:val="30"/>
        </w:rPr>
      </w:pPr>
    </w:p>
    <w:p w:rsidR="009F15A0" w:rsidRPr="00BA22CB" w:rsidRDefault="009F15A0" w:rsidP="009F15A0">
      <w:pPr>
        <w:ind w:firstLine="709"/>
        <w:jc w:val="both"/>
        <w:rPr>
          <w:sz w:val="30"/>
          <w:szCs w:val="30"/>
        </w:rPr>
      </w:pPr>
      <w:r w:rsidRPr="00BA22CB">
        <w:rPr>
          <w:sz w:val="30"/>
          <w:szCs w:val="30"/>
        </w:rPr>
        <w:t>В 2016-2020 годах реализуемые мероприятия в области содействия занятости населения были направлены на решение вопросов занятости и сохранения стабильной ситуации на рынке труда.</w:t>
      </w:r>
    </w:p>
    <w:p w:rsidR="009F15A0" w:rsidRPr="00BA22CB" w:rsidRDefault="009F15A0" w:rsidP="009F15A0">
      <w:pPr>
        <w:ind w:firstLine="709"/>
        <w:jc w:val="both"/>
        <w:rPr>
          <w:sz w:val="30"/>
          <w:szCs w:val="30"/>
        </w:rPr>
      </w:pPr>
      <w:r w:rsidRPr="00BA22CB">
        <w:rPr>
          <w:sz w:val="30"/>
          <w:szCs w:val="30"/>
        </w:rPr>
        <w:t xml:space="preserve">Подпрограмма 1 «Содействие занятости населения» Государственной программы о социальной защите и содействии занятости населения на 2016-2020 годы состоит из трех задач, реализация которых позволила сохранить ситуацию на рынке труда района в пределах прогнозируемой. </w:t>
      </w:r>
    </w:p>
    <w:p w:rsidR="009F15A0" w:rsidRPr="00BA22CB" w:rsidRDefault="009F15A0" w:rsidP="009F15A0">
      <w:pPr>
        <w:tabs>
          <w:tab w:val="left" w:pos="567"/>
        </w:tabs>
        <w:ind w:firstLine="709"/>
        <w:jc w:val="both"/>
        <w:rPr>
          <w:sz w:val="30"/>
          <w:szCs w:val="30"/>
        </w:rPr>
      </w:pPr>
      <w:proofErr w:type="gramStart"/>
      <w:r w:rsidRPr="00BA22CB">
        <w:rPr>
          <w:sz w:val="30"/>
          <w:szCs w:val="30"/>
        </w:rPr>
        <w:t>За период реализации подпрограммы в управление по труду за содействием в трудоустройстве</w:t>
      </w:r>
      <w:proofErr w:type="gramEnd"/>
      <w:r w:rsidRPr="00BA22CB">
        <w:rPr>
          <w:sz w:val="30"/>
          <w:szCs w:val="30"/>
        </w:rPr>
        <w:t xml:space="preserve"> обратилось 3890 человек, из них зарегистрированы безработными 2499 человек.</w:t>
      </w:r>
    </w:p>
    <w:p w:rsidR="009F15A0" w:rsidRPr="00BA22CB" w:rsidRDefault="009F15A0" w:rsidP="009F15A0">
      <w:pPr>
        <w:tabs>
          <w:tab w:val="left" w:pos="567"/>
        </w:tabs>
        <w:ind w:firstLine="709"/>
        <w:jc w:val="both"/>
        <w:rPr>
          <w:sz w:val="30"/>
          <w:szCs w:val="30"/>
        </w:rPr>
      </w:pPr>
      <w:r w:rsidRPr="00BA22CB">
        <w:rPr>
          <w:sz w:val="30"/>
          <w:szCs w:val="30"/>
        </w:rPr>
        <w:t>На 1.01.2021 г. на учете состояло 50 человек, из них безработных 46 человек, что в 2,4 раза меньше, чем на начало 2016 года соответственно (на 01.01.2016- 119 обратившихся граждан и 110 безработных граждан).</w:t>
      </w:r>
    </w:p>
    <w:p w:rsidR="009F15A0" w:rsidRPr="00BA22CB" w:rsidRDefault="009F15A0" w:rsidP="009F15A0">
      <w:pPr>
        <w:widowControl w:val="0"/>
        <w:ind w:firstLine="708"/>
        <w:jc w:val="both"/>
        <w:rPr>
          <w:sz w:val="30"/>
          <w:szCs w:val="30"/>
        </w:rPr>
      </w:pPr>
      <w:r w:rsidRPr="00BA22CB">
        <w:rPr>
          <w:sz w:val="30"/>
          <w:szCs w:val="30"/>
        </w:rPr>
        <w:t>На 1 января 2021 года в управление по труду нанимателями было заявлено 181 вакансия, из них по рабочим профессиям 95 или 52,5 процентов</w:t>
      </w:r>
      <w:r w:rsidRPr="00BA22CB">
        <w:rPr>
          <w:spacing w:val="-6"/>
          <w:sz w:val="30"/>
          <w:szCs w:val="30"/>
        </w:rPr>
        <w:t xml:space="preserve">. </w:t>
      </w:r>
      <w:r w:rsidRPr="00BA22CB">
        <w:rPr>
          <w:sz w:val="30"/>
          <w:szCs w:val="30"/>
        </w:rPr>
        <w:t>Коэффициент напряженности на рынке труда района составил 0,3 процента. Число вакансий увеличилось по сравнению с началом 2016 года в 1,4 раза (на 1.01.2016-126).</w:t>
      </w:r>
    </w:p>
    <w:p w:rsidR="009F15A0" w:rsidRPr="00BA22CB" w:rsidRDefault="009F15A0" w:rsidP="009F15A0">
      <w:pPr>
        <w:tabs>
          <w:tab w:val="left" w:pos="567"/>
        </w:tabs>
        <w:ind w:firstLine="709"/>
        <w:jc w:val="both"/>
        <w:rPr>
          <w:sz w:val="30"/>
          <w:szCs w:val="30"/>
        </w:rPr>
      </w:pPr>
      <w:r w:rsidRPr="00BA22CB">
        <w:rPr>
          <w:sz w:val="30"/>
          <w:szCs w:val="30"/>
        </w:rPr>
        <w:t xml:space="preserve">При содействии управления по труду в 2016-2020 годах на постоянную работу трудоустроено 3146 человек, в т.ч. безработных трудоустроено 1869 человек. За период реализации подпрограммы удельный вес трудоустройства </w:t>
      </w:r>
      <w:proofErr w:type="gramStart"/>
      <w:r w:rsidRPr="00BA22CB">
        <w:rPr>
          <w:sz w:val="30"/>
          <w:szCs w:val="30"/>
        </w:rPr>
        <w:t>граждан, обратившихся за содействием в трудоустройстве возрос</w:t>
      </w:r>
      <w:proofErr w:type="gramEnd"/>
      <w:r w:rsidRPr="00BA22CB">
        <w:rPr>
          <w:sz w:val="30"/>
          <w:szCs w:val="30"/>
        </w:rPr>
        <w:t xml:space="preserve"> с</w:t>
      </w:r>
      <w:r w:rsidR="00C72796" w:rsidRPr="00C72796">
        <w:rPr>
          <w:sz w:val="30"/>
          <w:szCs w:val="30"/>
        </w:rPr>
        <w:t xml:space="preserve"> </w:t>
      </w:r>
      <w:r w:rsidRPr="00BA22CB">
        <w:rPr>
          <w:sz w:val="30"/>
          <w:szCs w:val="30"/>
        </w:rPr>
        <w:t xml:space="preserve">72,9 процентов  в 2016 году до 76,0 процентов в 2020 году.  </w:t>
      </w:r>
    </w:p>
    <w:p w:rsidR="009F15A0" w:rsidRPr="00BA22CB" w:rsidRDefault="009F15A0" w:rsidP="009F15A0">
      <w:pPr>
        <w:ind w:right="-1" w:firstLine="720"/>
        <w:jc w:val="both"/>
        <w:rPr>
          <w:sz w:val="30"/>
          <w:szCs w:val="30"/>
        </w:rPr>
      </w:pPr>
      <w:r w:rsidRPr="00BA22CB">
        <w:rPr>
          <w:sz w:val="30"/>
          <w:szCs w:val="30"/>
        </w:rPr>
        <w:t xml:space="preserve">В целях повышения конкурентоспособности на рынке труда                        организовано обучение 122 безработных и иных категорий граждан по востребованным на рынке труда профессиям (специальностям), удельный вес направленных на обучение возрос с  3,1 процента в 2016 году до 5,8 процента в 2020 году. </w:t>
      </w:r>
      <w:proofErr w:type="gramStart"/>
      <w:r w:rsidRPr="00BA22CB">
        <w:rPr>
          <w:sz w:val="30"/>
          <w:szCs w:val="30"/>
        </w:rPr>
        <w:t>Из числа направленных на обучение безработных 54,9 процентов (67 человек)  направлены «под заказ» нанимателя.</w:t>
      </w:r>
      <w:proofErr w:type="gramEnd"/>
    </w:p>
    <w:p w:rsidR="009F15A0" w:rsidRPr="00BA22CB" w:rsidRDefault="009F15A0" w:rsidP="009F15A0">
      <w:pPr>
        <w:ind w:firstLine="709"/>
        <w:jc w:val="both"/>
        <w:rPr>
          <w:sz w:val="30"/>
          <w:szCs w:val="30"/>
        </w:rPr>
      </w:pPr>
      <w:r w:rsidRPr="00BA22CB">
        <w:rPr>
          <w:sz w:val="30"/>
          <w:szCs w:val="30"/>
        </w:rPr>
        <w:t xml:space="preserve">В целях оказания практической помощи гражданам в выборе профессии, смене рода занятий и повышении квалификации с учетом склонностей, интересов личности и потребностей рынка труда управлением оказаны </w:t>
      </w:r>
      <w:proofErr w:type="spellStart"/>
      <w:r w:rsidRPr="00BA22CB">
        <w:rPr>
          <w:sz w:val="30"/>
          <w:szCs w:val="30"/>
        </w:rPr>
        <w:t>профориентационные</w:t>
      </w:r>
      <w:proofErr w:type="spellEnd"/>
      <w:r w:rsidRPr="00BA22CB">
        <w:rPr>
          <w:sz w:val="30"/>
          <w:szCs w:val="30"/>
        </w:rPr>
        <w:t xml:space="preserve"> услуги 925 обратившимся гражданам, в том числе в 2020 г. - 197 гражданам. </w:t>
      </w:r>
    </w:p>
    <w:p w:rsidR="009F15A0" w:rsidRPr="00BA22CB" w:rsidRDefault="009F15A0" w:rsidP="009F15A0">
      <w:pPr>
        <w:ind w:firstLine="709"/>
        <w:jc w:val="both"/>
        <w:rPr>
          <w:sz w:val="30"/>
          <w:szCs w:val="30"/>
        </w:rPr>
      </w:pPr>
      <w:r w:rsidRPr="00BA22CB">
        <w:rPr>
          <w:sz w:val="30"/>
          <w:szCs w:val="30"/>
        </w:rPr>
        <w:t xml:space="preserve">Одним из важных направлений политики в области содействия занятости населения являлась поддержка предпринимательской инициативы. В 2016-2020 годах воспользовались государственной поддержкой и получили субсидии для организации предпринимательской, </w:t>
      </w:r>
      <w:r w:rsidRPr="00BA22CB">
        <w:rPr>
          <w:sz w:val="30"/>
          <w:szCs w:val="30"/>
        </w:rPr>
        <w:lastRenderedPageBreak/>
        <w:t xml:space="preserve">ремесленной деятельности 37 безработных или 94,9 процента при задании 39. В 2020 году субсидии получили 7 безработных (план - 7 чел.). В ООО Технопарк «Горки» 6  человека прошли обучающие курсы «Основы </w:t>
      </w:r>
      <w:proofErr w:type="gramStart"/>
      <w:r w:rsidRPr="00BA22CB">
        <w:rPr>
          <w:sz w:val="30"/>
          <w:szCs w:val="30"/>
        </w:rPr>
        <w:t>бизнес-планирования</w:t>
      </w:r>
      <w:proofErr w:type="gramEnd"/>
      <w:r w:rsidRPr="00BA22CB">
        <w:rPr>
          <w:sz w:val="30"/>
          <w:szCs w:val="30"/>
        </w:rPr>
        <w:t>».</w:t>
      </w:r>
    </w:p>
    <w:p w:rsidR="009F15A0" w:rsidRPr="00BA22CB" w:rsidRDefault="009F15A0" w:rsidP="009F15A0">
      <w:pPr>
        <w:ind w:right="-1" w:firstLine="720"/>
        <w:jc w:val="both"/>
        <w:rPr>
          <w:sz w:val="30"/>
          <w:szCs w:val="30"/>
        </w:rPr>
      </w:pPr>
      <w:r w:rsidRPr="00BA22CB">
        <w:rPr>
          <w:sz w:val="30"/>
          <w:szCs w:val="30"/>
        </w:rPr>
        <w:t>Забота о наиболее уязвимых категориях населени</w:t>
      </w:r>
      <w:proofErr w:type="gramStart"/>
      <w:r w:rsidRPr="00BA22CB">
        <w:rPr>
          <w:sz w:val="30"/>
          <w:szCs w:val="30"/>
        </w:rPr>
        <w:t>я-</w:t>
      </w:r>
      <w:proofErr w:type="gramEnd"/>
      <w:r w:rsidRPr="00BA22CB">
        <w:rPr>
          <w:sz w:val="30"/>
          <w:szCs w:val="30"/>
        </w:rPr>
        <w:t xml:space="preserve"> приоритет социально ориентированного государства. Наличие инвалидности или иной трудной жизненной ситуации, отсутствие практического опыта работы, утрата квалификации из-за длительного перерыва в трудовой деятельности ограничивают возможности граждан найти подходящую работу.</w:t>
      </w:r>
    </w:p>
    <w:p w:rsidR="009F15A0" w:rsidRPr="00BA22CB" w:rsidRDefault="009F15A0" w:rsidP="009F15A0">
      <w:pPr>
        <w:ind w:right="-1" w:firstLine="720"/>
        <w:jc w:val="both"/>
        <w:rPr>
          <w:sz w:val="30"/>
          <w:szCs w:val="30"/>
        </w:rPr>
      </w:pPr>
      <w:r w:rsidRPr="00BA22CB">
        <w:rPr>
          <w:sz w:val="30"/>
          <w:szCs w:val="30"/>
        </w:rPr>
        <w:t xml:space="preserve">Граждане, нуждающиеся в особых мерах социальной защиты и не способные полноценно конкурировать на рынке труда, составили около 40 процентов от общей численности зарегистрированных безработных. Для трудоустройства таких категорий граждан принимались дополнительные меры поддержки населения. Ежегодно нанимателям на 2016-2020 годы  устанавливалась броня для приема на работу 383 человек, нуждающихся в социальной защите. Трудоустроено 383 человека данной категории. В 2020  году была установлена броня для приема на работу 79 человек, нуждающихся в социальной защите. При содействии управления по труду трудоустроено в 2020 году 95 безработных, имеющих дополнительные гарантии занятости, в том числе на забронированные рабочие места- 79 безработных. Удельный вес трудоустройства безработных, имеющих дополнительные гарантии занятости от числа нуждающихся, возрос с 61,1 процента в 2016 году до 78,5 процента в 2020 году. </w:t>
      </w:r>
    </w:p>
    <w:p w:rsidR="009F15A0" w:rsidRPr="00BA22CB" w:rsidRDefault="009F15A0" w:rsidP="009F15A0">
      <w:pPr>
        <w:ind w:right="-1" w:firstLine="720"/>
        <w:jc w:val="both"/>
        <w:rPr>
          <w:sz w:val="30"/>
          <w:szCs w:val="30"/>
        </w:rPr>
      </w:pPr>
      <w:r w:rsidRPr="00BA22CB">
        <w:rPr>
          <w:sz w:val="30"/>
          <w:szCs w:val="30"/>
        </w:rPr>
        <w:t>Обеспечена адаптация 16 инвалидов 2 и 3 группы к трудовой деятельности 100,0 процентов к заданию (план 16 чел.). В 2020 году направлено 4 инвалида 2 и 3 группы к трудовой деятельности (план 4 чел.) с компенсацией затрат нанимателям по оплате труда  в ОАО «</w:t>
      </w:r>
      <w:proofErr w:type="spellStart"/>
      <w:r w:rsidRPr="00BA22CB">
        <w:rPr>
          <w:sz w:val="30"/>
          <w:szCs w:val="30"/>
        </w:rPr>
        <w:t>Према</w:t>
      </w:r>
      <w:proofErr w:type="spellEnd"/>
      <w:r w:rsidRPr="00BA22CB">
        <w:rPr>
          <w:sz w:val="30"/>
          <w:szCs w:val="30"/>
        </w:rPr>
        <w:t>» по специальности сторож,  УЗ Горецкая ЦРБ»- гардеробщик, учреждение  «Горецкий РЦСОН» - оператор копировальных и множительных машин, ГУО «</w:t>
      </w:r>
      <w:proofErr w:type="gramStart"/>
      <w:r w:rsidRPr="00BA22CB">
        <w:rPr>
          <w:sz w:val="30"/>
          <w:szCs w:val="30"/>
        </w:rPr>
        <w:t>Ясли-сад</w:t>
      </w:r>
      <w:proofErr w:type="gramEnd"/>
      <w:r w:rsidRPr="00BA22CB">
        <w:rPr>
          <w:sz w:val="30"/>
          <w:szCs w:val="30"/>
        </w:rPr>
        <w:t xml:space="preserve"> «Теремок» - дворник.</w:t>
      </w:r>
    </w:p>
    <w:p w:rsidR="009F15A0" w:rsidRPr="00BA22CB" w:rsidRDefault="009F15A0" w:rsidP="009F15A0">
      <w:pPr>
        <w:ind w:right="-1" w:firstLine="720"/>
        <w:jc w:val="both"/>
        <w:rPr>
          <w:sz w:val="30"/>
          <w:szCs w:val="30"/>
        </w:rPr>
      </w:pPr>
      <w:r w:rsidRPr="00BA22CB">
        <w:rPr>
          <w:sz w:val="30"/>
          <w:szCs w:val="30"/>
        </w:rPr>
        <w:t>В целях стимулирования трудовой мобильности граждан в 2016-2020 годах оказано содействие в переселении на новое место жительства и работы, с предоставлением жилья, шести семьям безработных или 100,0 процентов от плана. В 2020 году переселена одна семья внутри района, с ОАО «Маслаки» в ОАО «Горецкая РАПТ».</w:t>
      </w:r>
    </w:p>
    <w:p w:rsidR="009F15A0" w:rsidRPr="00BA22CB" w:rsidRDefault="009F15A0" w:rsidP="009F15A0">
      <w:pPr>
        <w:ind w:right="-1" w:firstLine="720"/>
        <w:jc w:val="both"/>
        <w:rPr>
          <w:sz w:val="30"/>
          <w:szCs w:val="30"/>
        </w:rPr>
      </w:pPr>
      <w:r w:rsidRPr="00BA22CB">
        <w:rPr>
          <w:sz w:val="30"/>
          <w:szCs w:val="30"/>
        </w:rPr>
        <w:t>С целью приобретения безработными опыта  практической работы на производстве, повышения их конкурентоспособности на рынке труда за 5 лет оказано содействие в трудоустройстве, с частичной компенсацией нанимателям затрат по оплате труда, 12 безработным или 85,7 процентов к плану (14 чел.).</w:t>
      </w:r>
    </w:p>
    <w:p w:rsidR="009F15A0" w:rsidRPr="00BA22CB" w:rsidRDefault="009F15A0" w:rsidP="009F15A0">
      <w:pPr>
        <w:ind w:right="-1" w:firstLine="720"/>
        <w:jc w:val="both"/>
        <w:rPr>
          <w:sz w:val="30"/>
          <w:szCs w:val="30"/>
        </w:rPr>
      </w:pPr>
      <w:r w:rsidRPr="00BA22CB">
        <w:rPr>
          <w:sz w:val="30"/>
          <w:szCs w:val="30"/>
        </w:rPr>
        <w:lastRenderedPageBreak/>
        <w:t xml:space="preserve">Снижению напряженности на рынке труда способствовала организация оплачиваемых общественных работ, дающих безработным возможность не только получать доходы, сохранять трудовую мотивацию и активную жизненную позицию, но и оказывать действенную помощь в решении социально-значимых проблем. </w:t>
      </w:r>
      <w:proofErr w:type="gramStart"/>
      <w:r w:rsidRPr="00BA22CB">
        <w:rPr>
          <w:sz w:val="30"/>
          <w:szCs w:val="30"/>
        </w:rPr>
        <w:t>В 2016- 2020 годах обеспечена временная занятость в виде оплачиваемых общественных работах для 845 граждан или 115,8 процентов от плана (план 730чел.) с использованием средств областного бюджета в сумме более 196 тыс. руб..  В 2020 году обеспечена временная занятость в виде оплачиваемых общественных работах 158 человек (143,6 процента от планового годового задания, план - 110 человек).</w:t>
      </w:r>
      <w:proofErr w:type="gramEnd"/>
      <w:r w:rsidRPr="00BA22CB">
        <w:rPr>
          <w:sz w:val="30"/>
          <w:szCs w:val="30"/>
        </w:rPr>
        <w:t xml:space="preserve"> </w:t>
      </w:r>
      <w:proofErr w:type="gramStart"/>
      <w:r w:rsidRPr="00BA22CB">
        <w:rPr>
          <w:sz w:val="30"/>
          <w:szCs w:val="30"/>
        </w:rPr>
        <w:t xml:space="preserve">Безработные работали в УКПП «Коммунальник» и Горецком </w:t>
      </w:r>
      <w:proofErr w:type="spellStart"/>
      <w:r w:rsidRPr="00BA22CB">
        <w:rPr>
          <w:sz w:val="30"/>
          <w:szCs w:val="30"/>
        </w:rPr>
        <w:t>райпо</w:t>
      </w:r>
      <w:proofErr w:type="spellEnd"/>
      <w:r w:rsidRPr="00BA22CB">
        <w:rPr>
          <w:sz w:val="30"/>
          <w:szCs w:val="30"/>
        </w:rPr>
        <w:t xml:space="preserve"> в качестве заготовителей бытовых отходов (сбор и переработка вторичного сырья и отходов (макулатура, тряпье, полиэтилен, стекло), в РЦСОН в качестве рабочих по комплексному обслуживанию и ремонту зданий и сооружений (текущий ремонт помещений, озеленение и благоустройство территории),   в сельских исполнительных комитетах (благоустройство территории сельских населенных пунктов), УКПП «Коммунальник» (благоустройство территории, ремонт и окраска</w:t>
      </w:r>
      <w:proofErr w:type="gramEnd"/>
      <w:r w:rsidRPr="00BA22CB">
        <w:rPr>
          <w:sz w:val="30"/>
          <w:szCs w:val="30"/>
        </w:rPr>
        <w:t xml:space="preserve"> ограждений гражданских кладбищ, окраска заборов в г. Горки), в сельхозпредприятиях (сельскохозяйственные работы).</w:t>
      </w:r>
    </w:p>
    <w:p w:rsidR="009F15A0" w:rsidRPr="00BA22CB" w:rsidRDefault="009F15A0" w:rsidP="009F15A0">
      <w:pPr>
        <w:ind w:right="-1" w:firstLine="720"/>
        <w:jc w:val="both"/>
        <w:rPr>
          <w:sz w:val="30"/>
          <w:szCs w:val="30"/>
        </w:rPr>
      </w:pPr>
      <w:r w:rsidRPr="00BA22CB">
        <w:rPr>
          <w:sz w:val="30"/>
          <w:szCs w:val="30"/>
        </w:rPr>
        <w:t>Обеспечена временная трудовая занятость 736 учащихся, в свободное от учебы время или 105,1 процента от плана с привлечением средств областного бюджета в сумме более 124,8 тыс. руб., в 2020 году для 148 учащихся (105,7 процента от планового годового задания, план - 140 чел.).</w:t>
      </w:r>
    </w:p>
    <w:p w:rsidR="009F15A0" w:rsidRPr="00BA22CB" w:rsidRDefault="009F15A0" w:rsidP="009F15A0">
      <w:pPr>
        <w:ind w:right="-1" w:firstLine="720"/>
        <w:jc w:val="both"/>
        <w:rPr>
          <w:sz w:val="30"/>
          <w:szCs w:val="30"/>
        </w:rPr>
      </w:pPr>
      <w:r w:rsidRPr="00BA22CB">
        <w:rPr>
          <w:sz w:val="30"/>
          <w:szCs w:val="30"/>
        </w:rPr>
        <w:t xml:space="preserve">Проводилась планомерная, широкомасштабная работа, в том числе с использованием сети </w:t>
      </w:r>
      <w:proofErr w:type="spellStart"/>
      <w:r w:rsidRPr="00BA22CB">
        <w:rPr>
          <w:sz w:val="30"/>
          <w:szCs w:val="30"/>
        </w:rPr>
        <w:t>Интертет</w:t>
      </w:r>
      <w:proofErr w:type="spellEnd"/>
      <w:r w:rsidRPr="00BA22CB">
        <w:rPr>
          <w:sz w:val="30"/>
          <w:szCs w:val="30"/>
        </w:rPr>
        <w:t>, средств массовой информации, по информированию населения по вопросам занятости населения.</w:t>
      </w:r>
    </w:p>
    <w:p w:rsidR="009F15A0" w:rsidRPr="00BA22CB" w:rsidRDefault="009F15A0" w:rsidP="009F15A0">
      <w:pPr>
        <w:ind w:firstLine="708"/>
        <w:jc w:val="both"/>
        <w:rPr>
          <w:sz w:val="30"/>
          <w:szCs w:val="30"/>
        </w:rPr>
      </w:pPr>
      <w:r w:rsidRPr="00BA22CB">
        <w:rPr>
          <w:sz w:val="30"/>
          <w:szCs w:val="30"/>
        </w:rPr>
        <w:t xml:space="preserve">На реализацию подпрограмма 1 «Содействие занятости населения» в 2016-2020 годах было выделено 718904,15 руб., освоено 591479,48 руб. (82,3 процента к плану). </w:t>
      </w:r>
      <w:r w:rsidRPr="00E1184D">
        <w:rPr>
          <w:sz w:val="30"/>
          <w:szCs w:val="30"/>
        </w:rPr>
        <w:t>Выделенное финансирование в основном не использовано в полном объеме на мероприятия</w:t>
      </w:r>
      <w:r w:rsidRPr="00BA22CB">
        <w:rPr>
          <w:sz w:val="30"/>
          <w:szCs w:val="30"/>
        </w:rPr>
        <w:t>: по адаптации инвалидов к трудовой деятельности, на организацию оплачиваемых общественных работ  и на мероприятие по трудоустройству безработных для приобретения опыта практической работы.</w:t>
      </w:r>
    </w:p>
    <w:p w:rsidR="009F15A0" w:rsidRPr="00BA22CB" w:rsidRDefault="009F15A0" w:rsidP="009F15A0">
      <w:pPr>
        <w:ind w:firstLine="709"/>
        <w:jc w:val="both"/>
        <w:rPr>
          <w:sz w:val="30"/>
          <w:szCs w:val="30"/>
        </w:rPr>
      </w:pPr>
      <w:r w:rsidRPr="00BA22CB">
        <w:rPr>
          <w:sz w:val="30"/>
          <w:szCs w:val="30"/>
        </w:rPr>
        <w:t>Реализация комплекса мероприятий по выполнению подпрограммы 1 позволила достичь одного сводного целевого показателя и трех целевых показателей.</w:t>
      </w:r>
    </w:p>
    <w:p w:rsidR="009F15A0" w:rsidRPr="00EA0096" w:rsidRDefault="009F15A0" w:rsidP="009F15A0">
      <w:pPr>
        <w:ind w:firstLine="709"/>
        <w:rPr>
          <w:color w:val="7030A0"/>
          <w:sz w:val="30"/>
          <w:szCs w:val="30"/>
        </w:rPr>
      </w:pPr>
    </w:p>
    <w:p w:rsidR="00635771" w:rsidRPr="00645297" w:rsidRDefault="00635771" w:rsidP="00635771">
      <w:pPr>
        <w:ind w:firstLine="709"/>
        <w:jc w:val="both"/>
        <w:rPr>
          <w:sz w:val="30"/>
          <w:szCs w:val="30"/>
        </w:rPr>
      </w:pPr>
    </w:p>
    <w:p w:rsidR="008D383F" w:rsidRDefault="008D383F" w:rsidP="008D383F">
      <w:pPr>
        <w:ind w:firstLine="709"/>
        <w:rPr>
          <w:sz w:val="30"/>
          <w:szCs w:val="30"/>
        </w:rPr>
      </w:pPr>
    </w:p>
    <w:p w:rsidR="009F15A0" w:rsidRDefault="009F15A0" w:rsidP="008D383F">
      <w:pPr>
        <w:ind w:firstLine="709"/>
        <w:rPr>
          <w:sz w:val="30"/>
          <w:szCs w:val="30"/>
        </w:rPr>
      </w:pPr>
    </w:p>
    <w:p w:rsidR="003913A6" w:rsidRPr="00645297" w:rsidRDefault="003913A6" w:rsidP="003913A6">
      <w:pPr>
        <w:shd w:val="clear" w:color="auto" w:fill="FFFFFF" w:themeFill="background1"/>
        <w:ind w:firstLine="709"/>
        <w:jc w:val="center"/>
        <w:rPr>
          <w:sz w:val="30"/>
          <w:szCs w:val="30"/>
        </w:rPr>
      </w:pPr>
      <w:r w:rsidRPr="00645297">
        <w:rPr>
          <w:sz w:val="30"/>
          <w:szCs w:val="30"/>
        </w:rPr>
        <w:lastRenderedPageBreak/>
        <w:t>3. Подпрограмма 2 «Охрана труда».</w:t>
      </w:r>
    </w:p>
    <w:p w:rsidR="003913A6" w:rsidRPr="00645297" w:rsidRDefault="003913A6" w:rsidP="003913A6">
      <w:pPr>
        <w:shd w:val="clear" w:color="auto" w:fill="FFFFFF" w:themeFill="background1"/>
        <w:ind w:firstLine="709"/>
        <w:jc w:val="both"/>
        <w:rPr>
          <w:sz w:val="30"/>
          <w:szCs w:val="30"/>
        </w:rPr>
      </w:pPr>
    </w:p>
    <w:p w:rsidR="003913A6" w:rsidRPr="00645297" w:rsidRDefault="003913A6" w:rsidP="003913A6">
      <w:pPr>
        <w:shd w:val="clear" w:color="auto" w:fill="FFFFFF" w:themeFill="background1"/>
        <w:ind w:firstLine="709"/>
        <w:jc w:val="both"/>
        <w:rPr>
          <w:b/>
          <w:sz w:val="30"/>
          <w:szCs w:val="30"/>
        </w:rPr>
      </w:pPr>
      <w:r w:rsidRPr="00645297">
        <w:rPr>
          <w:sz w:val="30"/>
          <w:szCs w:val="30"/>
        </w:rPr>
        <w:t>Подпрограмма 2 «Охрана труда» Государственной программы о социальной защите и содействии занятости населения на 2016-2020 годы состоит из двух задач.</w:t>
      </w:r>
    </w:p>
    <w:p w:rsidR="00E9527C" w:rsidRPr="00E9527C" w:rsidRDefault="003913A6" w:rsidP="00E9527C">
      <w:pPr>
        <w:shd w:val="clear" w:color="auto" w:fill="FFFFFF" w:themeFill="background1"/>
        <w:jc w:val="both"/>
        <w:rPr>
          <w:sz w:val="30"/>
          <w:szCs w:val="30"/>
        </w:rPr>
      </w:pPr>
      <w:r w:rsidRPr="00645297">
        <w:rPr>
          <w:sz w:val="30"/>
          <w:szCs w:val="30"/>
        </w:rPr>
        <w:tab/>
      </w:r>
      <w:r w:rsidR="00E9527C" w:rsidRPr="00E9527C">
        <w:rPr>
          <w:sz w:val="30"/>
          <w:szCs w:val="30"/>
        </w:rPr>
        <w:t>За период 2016-2020гг в УО «БГСХА» прошли переподготовку по специальности «Охрана труда» на базе высшего образования 34   специалиста организаций Горецкого района. За указанный период улучшился качественный состав специалистов по охране труда организаций района.  Численность специалистов по охране труда с образованием соответствующим квалификационным требованиям увеличилась с 76,5% до 87,8% от общей численности данных  специалистов.</w:t>
      </w:r>
    </w:p>
    <w:p w:rsidR="00E9527C" w:rsidRPr="00E9527C" w:rsidRDefault="00E9527C" w:rsidP="00E9527C">
      <w:pPr>
        <w:shd w:val="clear" w:color="auto" w:fill="FFFFFF" w:themeFill="background1"/>
        <w:ind w:firstLine="708"/>
        <w:jc w:val="both"/>
        <w:rPr>
          <w:sz w:val="30"/>
          <w:szCs w:val="30"/>
        </w:rPr>
      </w:pPr>
      <w:r w:rsidRPr="00E9527C">
        <w:rPr>
          <w:sz w:val="30"/>
          <w:szCs w:val="30"/>
        </w:rPr>
        <w:t xml:space="preserve">За период 2016- 2020гг организации Горецкого района дважды становились призерами областных смотров-конкурсов на лучшую организацию по охране труда (по итогам за 2019 года </w:t>
      </w:r>
      <w:r w:rsidRPr="00E9527C">
        <w:rPr>
          <w:sz w:val="30"/>
          <w:szCs w:val="30"/>
          <w:lang w:val="en-US"/>
        </w:rPr>
        <w:t>II</w:t>
      </w:r>
      <w:r w:rsidRPr="00E9527C">
        <w:rPr>
          <w:sz w:val="30"/>
          <w:szCs w:val="30"/>
        </w:rPr>
        <w:t xml:space="preserve"> место заняло ПТУП «Горецкий элеватор», по итогам 2020 года </w:t>
      </w:r>
      <w:r w:rsidRPr="00E9527C">
        <w:rPr>
          <w:sz w:val="30"/>
          <w:szCs w:val="30"/>
          <w:lang w:val="en-US"/>
        </w:rPr>
        <w:t>II</w:t>
      </w:r>
      <w:r w:rsidRPr="00E9527C">
        <w:rPr>
          <w:sz w:val="30"/>
          <w:szCs w:val="30"/>
        </w:rPr>
        <w:t xml:space="preserve"> место заняло УКПП «Коммунальник»).</w:t>
      </w:r>
    </w:p>
    <w:p w:rsidR="003913A6" w:rsidRPr="00645297" w:rsidRDefault="003913A6" w:rsidP="00E9527C">
      <w:pPr>
        <w:shd w:val="clear" w:color="auto" w:fill="FFFFFF" w:themeFill="background1"/>
        <w:ind w:firstLine="708"/>
        <w:jc w:val="both"/>
        <w:rPr>
          <w:sz w:val="30"/>
          <w:szCs w:val="30"/>
        </w:rPr>
      </w:pPr>
      <w:r w:rsidRPr="00645297">
        <w:rPr>
          <w:sz w:val="30"/>
          <w:szCs w:val="30"/>
        </w:rPr>
        <w:t>Разработаны и реализуются мероприятия, направленные на улучшение условий труда работающих, снижение воздействия вредных и (или) опасных производственных факторов, на основе анализа результатов аттестации рабочих мест по условиям труда, паспортизации санитарно-технического состояния условий и охраны труда. В соответствии с графиком очередные аттестации рабочих мест по условиям труда в 20</w:t>
      </w:r>
      <w:r>
        <w:rPr>
          <w:sz w:val="30"/>
          <w:szCs w:val="30"/>
        </w:rPr>
        <w:t xml:space="preserve">20 </w:t>
      </w:r>
      <w:r w:rsidRPr="00645297">
        <w:rPr>
          <w:sz w:val="30"/>
          <w:szCs w:val="30"/>
        </w:rPr>
        <w:t xml:space="preserve">году проведены в </w:t>
      </w:r>
      <w:r>
        <w:rPr>
          <w:sz w:val="30"/>
          <w:szCs w:val="30"/>
        </w:rPr>
        <w:t>4</w:t>
      </w:r>
      <w:r w:rsidRPr="00645297">
        <w:rPr>
          <w:sz w:val="30"/>
          <w:szCs w:val="30"/>
        </w:rPr>
        <w:t xml:space="preserve"> организациях Горецкого района. В 20</w:t>
      </w:r>
      <w:r>
        <w:rPr>
          <w:sz w:val="30"/>
          <w:szCs w:val="30"/>
        </w:rPr>
        <w:t>20</w:t>
      </w:r>
      <w:r w:rsidRPr="00645297">
        <w:rPr>
          <w:sz w:val="30"/>
          <w:szCs w:val="30"/>
        </w:rPr>
        <w:t xml:space="preserve"> году в организациях сокращено на </w:t>
      </w:r>
      <w:r>
        <w:rPr>
          <w:sz w:val="30"/>
          <w:szCs w:val="30"/>
        </w:rPr>
        <w:t>11</w:t>
      </w:r>
      <w:r w:rsidRPr="00645297">
        <w:rPr>
          <w:sz w:val="30"/>
          <w:szCs w:val="30"/>
        </w:rPr>
        <w:t xml:space="preserve"> единиц количество рабочих ме</w:t>
      </w:r>
      <w:proofErr w:type="gramStart"/>
      <w:r w:rsidRPr="00645297">
        <w:rPr>
          <w:sz w:val="30"/>
          <w:szCs w:val="30"/>
        </w:rPr>
        <w:t>ст с вр</w:t>
      </w:r>
      <w:proofErr w:type="gramEnd"/>
      <w:r w:rsidRPr="00645297">
        <w:rPr>
          <w:sz w:val="30"/>
          <w:szCs w:val="30"/>
        </w:rPr>
        <w:t>едными условиями труда.</w:t>
      </w:r>
    </w:p>
    <w:p w:rsidR="003913A6" w:rsidRPr="00645297" w:rsidRDefault="003913A6" w:rsidP="003913A6">
      <w:pPr>
        <w:shd w:val="clear" w:color="auto" w:fill="FFFFFF" w:themeFill="background1"/>
        <w:ind w:firstLine="709"/>
        <w:contextualSpacing/>
        <w:jc w:val="both"/>
        <w:rPr>
          <w:sz w:val="30"/>
          <w:szCs w:val="30"/>
        </w:rPr>
      </w:pPr>
      <w:r w:rsidRPr="00645297">
        <w:rPr>
          <w:sz w:val="30"/>
          <w:szCs w:val="30"/>
        </w:rPr>
        <w:t>В 20</w:t>
      </w:r>
      <w:r>
        <w:rPr>
          <w:sz w:val="30"/>
          <w:szCs w:val="30"/>
        </w:rPr>
        <w:t xml:space="preserve">20 </w:t>
      </w:r>
      <w:r w:rsidRPr="00645297">
        <w:rPr>
          <w:sz w:val="30"/>
          <w:szCs w:val="30"/>
        </w:rPr>
        <w:t>году  увеличилось количество пострадавших от несчастных случаев на производстве</w:t>
      </w:r>
      <w:r>
        <w:rPr>
          <w:sz w:val="30"/>
          <w:szCs w:val="30"/>
        </w:rPr>
        <w:t xml:space="preserve">. </w:t>
      </w:r>
      <w:r w:rsidRPr="00645297">
        <w:rPr>
          <w:sz w:val="30"/>
          <w:szCs w:val="30"/>
        </w:rPr>
        <w:t xml:space="preserve"> Всего пострадало  1</w:t>
      </w:r>
      <w:r>
        <w:rPr>
          <w:sz w:val="30"/>
          <w:szCs w:val="30"/>
        </w:rPr>
        <w:t xml:space="preserve">6 </w:t>
      </w:r>
      <w:r w:rsidRPr="00645297">
        <w:rPr>
          <w:sz w:val="30"/>
          <w:szCs w:val="30"/>
        </w:rPr>
        <w:t>человек (201</w:t>
      </w:r>
      <w:r>
        <w:rPr>
          <w:sz w:val="30"/>
          <w:szCs w:val="30"/>
        </w:rPr>
        <w:t>9</w:t>
      </w:r>
      <w:r w:rsidRPr="00645297">
        <w:rPr>
          <w:sz w:val="30"/>
          <w:szCs w:val="30"/>
        </w:rPr>
        <w:t xml:space="preserve"> – 1</w:t>
      </w:r>
      <w:r>
        <w:rPr>
          <w:sz w:val="30"/>
          <w:szCs w:val="30"/>
        </w:rPr>
        <w:t>4</w:t>
      </w:r>
      <w:r w:rsidRPr="00645297">
        <w:rPr>
          <w:sz w:val="30"/>
          <w:szCs w:val="30"/>
        </w:rPr>
        <w:t xml:space="preserve">),  в том числе,  со смертельным исходом – </w:t>
      </w:r>
      <w:r>
        <w:rPr>
          <w:sz w:val="30"/>
          <w:szCs w:val="30"/>
        </w:rPr>
        <w:t xml:space="preserve">нет </w:t>
      </w:r>
      <w:r w:rsidRPr="00645297">
        <w:rPr>
          <w:sz w:val="30"/>
          <w:szCs w:val="30"/>
        </w:rPr>
        <w:t xml:space="preserve"> (201</w:t>
      </w:r>
      <w:r>
        <w:rPr>
          <w:sz w:val="30"/>
          <w:szCs w:val="30"/>
        </w:rPr>
        <w:t>9</w:t>
      </w:r>
      <w:r w:rsidRPr="00645297">
        <w:rPr>
          <w:sz w:val="30"/>
          <w:szCs w:val="30"/>
        </w:rPr>
        <w:t xml:space="preserve">- </w:t>
      </w:r>
      <w:r>
        <w:rPr>
          <w:sz w:val="30"/>
          <w:szCs w:val="30"/>
        </w:rPr>
        <w:t>1</w:t>
      </w:r>
      <w:proofErr w:type="gramStart"/>
      <w:r w:rsidRPr="00645297">
        <w:rPr>
          <w:sz w:val="30"/>
          <w:szCs w:val="30"/>
        </w:rPr>
        <w:t xml:space="preserve"> )</w:t>
      </w:r>
      <w:proofErr w:type="gramEnd"/>
      <w:r w:rsidRPr="00645297">
        <w:rPr>
          <w:sz w:val="30"/>
          <w:szCs w:val="30"/>
        </w:rPr>
        <w:t>, от несчастных случаев, повлекших тяжелые травмы – 4 (РУП «ИК № 9»</w:t>
      </w:r>
      <w:r>
        <w:rPr>
          <w:sz w:val="30"/>
          <w:szCs w:val="30"/>
        </w:rPr>
        <w:t>, ЧУПП «Прометей», ОАО «Горецкая РАПТ», Горецкий участок УКПП «</w:t>
      </w:r>
      <w:proofErr w:type="spellStart"/>
      <w:r>
        <w:rPr>
          <w:sz w:val="30"/>
          <w:szCs w:val="30"/>
        </w:rPr>
        <w:t>Могилевводоканал</w:t>
      </w:r>
      <w:proofErr w:type="spellEnd"/>
      <w:r>
        <w:rPr>
          <w:sz w:val="30"/>
          <w:szCs w:val="30"/>
        </w:rPr>
        <w:t>»</w:t>
      </w:r>
      <w:r w:rsidRPr="00645297">
        <w:rPr>
          <w:sz w:val="30"/>
          <w:szCs w:val="30"/>
        </w:rPr>
        <w:t>) (201</w:t>
      </w:r>
      <w:r>
        <w:rPr>
          <w:sz w:val="30"/>
          <w:szCs w:val="30"/>
        </w:rPr>
        <w:t>9</w:t>
      </w:r>
      <w:r w:rsidRPr="00645297">
        <w:rPr>
          <w:sz w:val="30"/>
          <w:szCs w:val="30"/>
        </w:rPr>
        <w:t xml:space="preserve"> – </w:t>
      </w:r>
      <w:r>
        <w:rPr>
          <w:sz w:val="30"/>
          <w:szCs w:val="30"/>
        </w:rPr>
        <w:t>4</w:t>
      </w:r>
      <w:r w:rsidRPr="00645297">
        <w:rPr>
          <w:sz w:val="30"/>
          <w:szCs w:val="30"/>
        </w:rPr>
        <w:t xml:space="preserve">), от несчастных случаев, не относящихся к тяжелым пострадало </w:t>
      </w:r>
      <w:r>
        <w:rPr>
          <w:sz w:val="30"/>
          <w:szCs w:val="30"/>
        </w:rPr>
        <w:t>12</w:t>
      </w:r>
      <w:r w:rsidRPr="00645297">
        <w:rPr>
          <w:sz w:val="30"/>
          <w:szCs w:val="30"/>
        </w:rPr>
        <w:t xml:space="preserve"> человек (201</w:t>
      </w:r>
      <w:r>
        <w:rPr>
          <w:sz w:val="30"/>
          <w:szCs w:val="30"/>
        </w:rPr>
        <w:t>9</w:t>
      </w:r>
      <w:r w:rsidRPr="00645297">
        <w:rPr>
          <w:sz w:val="30"/>
          <w:szCs w:val="30"/>
        </w:rPr>
        <w:t xml:space="preserve">– </w:t>
      </w:r>
      <w:r>
        <w:rPr>
          <w:sz w:val="30"/>
          <w:szCs w:val="30"/>
        </w:rPr>
        <w:t>9</w:t>
      </w:r>
      <w:r w:rsidRPr="00645297">
        <w:rPr>
          <w:sz w:val="30"/>
          <w:szCs w:val="30"/>
        </w:rPr>
        <w:t>)</w:t>
      </w:r>
    </w:p>
    <w:p w:rsidR="003913A6" w:rsidRPr="00645297" w:rsidRDefault="003913A6" w:rsidP="003913A6">
      <w:pPr>
        <w:shd w:val="clear" w:color="auto" w:fill="FFFFFF" w:themeFill="background1"/>
        <w:jc w:val="both"/>
        <w:rPr>
          <w:sz w:val="30"/>
          <w:szCs w:val="30"/>
        </w:rPr>
      </w:pPr>
      <w:r w:rsidRPr="00645297">
        <w:rPr>
          <w:sz w:val="30"/>
          <w:szCs w:val="30"/>
        </w:rPr>
        <w:tab/>
        <w:t>В районе действ</w:t>
      </w:r>
      <w:r>
        <w:rPr>
          <w:sz w:val="30"/>
          <w:szCs w:val="30"/>
        </w:rPr>
        <w:t>овали</w:t>
      </w:r>
      <w:r w:rsidRPr="00645297">
        <w:rPr>
          <w:sz w:val="30"/>
          <w:szCs w:val="30"/>
        </w:rPr>
        <w:t xml:space="preserve"> 2 мобильные группы по оказанию практической помощи субъектам хозяйствования по вопросам охраны труда с участием органов надзора и контроля. За 20</w:t>
      </w:r>
      <w:r>
        <w:rPr>
          <w:sz w:val="30"/>
          <w:szCs w:val="30"/>
        </w:rPr>
        <w:t>20</w:t>
      </w:r>
      <w:r w:rsidRPr="00645297">
        <w:rPr>
          <w:sz w:val="30"/>
          <w:szCs w:val="30"/>
        </w:rPr>
        <w:t xml:space="preserve"> год районными мобильными группами проведено 1</w:t>
      </w:r>
      <w:r>
        <w:rPr>
          <w:sz w:val="30"/>
          <w:szCs w:val="30"/>
        </w:rPr>
        <w:t>39</w:t>
      </w:r>
      <w:r w:rsidRPr="00645297">
        <w:rPr>
          <w:sz w:val="30"/>
          <w:szCs w:val="30"/>
        </w:rPr>
        <w:t xml:space="preserve"> обследований состояния охраны труда на объектах организаций Горецкого района (201</w:t>
      </w:r>
      <w:r>
        <w:rPr>
          <w:sz w:val="30"/>
          <w:szCs w:val="30"/>
        </w:rPr>
        <w:t>9</w:t>
      </w:r>
      <w:r w:rsidRPr="00645297">
        <w:rPr>
          <w:sz w:val="30"/>
          <w:szCs w:val="30"/>
        </w:rPr>
        <w:t xml:space="preserve"> – 14</w:t>
      </w:r>
      <w:r>
        <w:rPr>
          <w:sz w:val="30"/>
          <w:szCs w:val="30"/>
        </w:rPr>
        <w:t>5</w:t>
      </w:r>
      <w:r w:rsidRPr="00645297">
        <w:rPr>
          <w:sz w:val="30"/>
          <w:szCs w:val="30"/>
        </w:rPr>
        <w:t>), в ходе которых выявлено 1</w:t>
      </w:r>
      <w:r>
        <w:rPr>
          <w:sz w:val="30"/>
          <w:szCs w:val="30"/>
        </w:rPr>
        <w:t>472</w:t>
      </w:r>
      <w:r w:rsidRPr="00645297">
        <w:rPr>
          <w:sz w:val="30"/>
          <w:szCs w:val="30"/>
        </w:rPr>
        <w:t xml:space="preserve"> нарушений требований нормативных правовых актов по охране труда (201</w:t>
      </w:r>
      <w:r>
        <w:rPr>
          <w:sz w:val="30"/>
          <w:szCs w:val="30"/>
        </w:rPr>
        <w:t>9</w:t>
      </w:r>
      <w:r w:rsidRPr="00645297">
        <w:rPr>
          <w:sz w:val="30"/>
          <w:szCs w:val="30"/>
        </w:rPr>
        <w:t xml:space="preserve"> – 151</w:t>
      </w:r>
      <w:r>
        <w:rPr>
          <w:sz w:val="30"/>
          <w:szCs w:val="30"/>
        </w:rPr>
        <w:t>0</w:t>
      </w:r>
      <w:r w:rsidRPr="00645297">
        <w:rPr>
          <w:sz w:val="30"/>
          <w:szCs w:val="30"/>
        </w:rPr>
        <w:t xml:space="preserve">). По фактам невыполнения рекомендаций мобильных групп в адрес Могилевского областного </w:t>
      </w:r>
      <w:r w:rsidRPr="00645297">
        <w:rPr>
          <w:sz w:val="30"/>
          <w:szCs w:val="30"/>
        </w:rPr>
        <w:lastRenderedPageBreak/>
        <w:t>управления Департамента государственной инспекции труда направлен</w:t>
      </w:r>
      <w:r>
        <w:rPr>
          <w:sz w:val="30"/>
          <w:szCs w:val="30"/>
        </w:rPr>
        <w:t>ы</w:t>
      </w:r>
      <w:r w:rsidRPr="00645297">
        <w:rPr>
          <w:sz w:val="30"/>
          <w:szCs w:val="30"/>
        </w:rPr>
        <w:t xml:space="preserve"> </w:t>
      </w:r>
      <w:r>
        <w:rPr>
          <w:sz w:val="30"/>
          <w:szCs w:val="30"/>
        </w:rPr>
        <w:t xml:space="preserve">2 </w:t>
      </w:r>
      <w:r w:rsidRPr="00645297">
        <w:rPr>
          <w:sz w:val="30"/>
          <w:szCs w:val="30"/>
        </w:rPr>
        <w:t>информаци</w:t>
      </w:r>
      <w:r>
        <w:rPr>
          <w:sz w:val="30"/>
          <w:szCs w:val="30"/>
        </w:rPr>
        <w:t>и</w:t>
      </w:r>
      <w:r w:rsidRPr="00645297">
        <w:rPr>
          <w:sz w:val="30"/>
          <w:szCs w:val="30"/>
        </w:rPr>
        <w:t xml:space="preserve"> в отношении </w:t>
      </w:r>
      <w:r>
        <w:rPr>
          <w:sz w:val="30"/>
          <w:szCs w:val="30"/>
        </w:rPr>
        <w:t>ЧУПП «Прометей».</w:t>
      </w:r>
      <w:r w:rsidRPr="00645297">
        <w:rPr>
          <w:sz w:val="30"/>
          <w:szCs w:val="30"/>
        </w:rPr>
        <w:t xml:space="preserve"> </w:t>
      </w:r>
    </w:p>
    <w:p w:rsidR="003913A6" w:rsidRPr="00645297" w:rsidRDefault="003913A6" w:rsidP="003913A6">
      <w:pPr>
        <w:shd w:val="clear" w:color="auto" w:fill="FFFFFF" w:themeFill="background1"/>
        <w:jc w:val="both"/>
        <w:rPr>
          <w:sz w:val="30"/>
          <w:szCs w:val="30"/>
        </w:rPr>
      </w:pPr>
      <w:r w:rsidRPr="00645297">
        <w:rPr>
          <w:sz w:val="30"/>
          <w:szCs w:val="30"/>
        </w:rPr>
        <w:tab/>
      </w:r>
      <w:proofErr w:type="gramStart"/>
      <w:r w:rsidRPr="00645297">
        <w:rPr>
          <w:sz w:val="30"/>
          <w:szCs w:val="30"/>
        </w:rPr>
        <w:t>За 20</w:t>
      </w:r>
      <w:r>
        <w:rPr>
          <w:sz w:val="30"/>
          <w:szCs w:val="30"/>
        </w:rPr>
        <w:t>20</w:t>
      </w:r>
      <w:r w:rsidRPr="00645297">
        <w:rPr>
          <w:sz w:val="30"/>
          <w:szCs w:val="30"/>
        </w:rPr>
        <w:t xml:space="preserve"> год с участием представителей районного объединения профсоюзов, органов надзора и контроля проведено 6 заседаний Горецкого райисполкома  (</w:t>
      </w:r>
      <w:r w:rsidRPr="00773C17">
        <w:rPr>
          <w:spacing w:val="14"/>
          <w:sz w:val="30"/>
          <w:szCs w:val="30"/>
        </w:rPr>
        <w:t>решение № 3-8 от 14.02.2020, решение № 5-55 от 27.03.2020, решение № 5-56 от 27.03.2020, решение № 8-16 от 23.04.2020, решение 9-30 от 15.05.2020, решение 27-33 от 20.11.2020</w:t>
      </w:r>
      <w:r w:rsidRPr="00645297">
        <w:rPr>
          <w:spacing w:val="14"/>
          <w:sz w:val="30"/>
          <w:szCs w:val="30"/>
        </w:rPr>
        <w:t xml:space="preserve">) </w:t>
      </w:r>
      <w:r w:rsidRPr="00645297">
        <w:rPr>
          <w:sz w:val="30"/>
          <w:szCs w:val="30"/>
        </w:rPr>
        <w:t xml:space="preserve"> на которых рассмотрены вопросы охраны труда, и 7 заседаний районной комиссии по профилактике производственного травматизма и профессиональной заболеваемости</w:t>
      </w:r>
      <w:proofErr w:type="gramEnd"/>
      <w:r w:rsidRPr="00645297">
        <w:rPr>
          <w:sz w:val="30"/>
          <w:szCs w:val="30"/>
        </w:rPr>
        <w:t xml:space="preserve"> </w:t>
      </w:r>
      <w:r w:rsidRPr="00645297">
        <w:rPr>
          <w:spacing w:val="14"/>
          <w:sz w:val="30"/>
          <w:szCs w:val="30"/>
        </w:rPr>
        <w:t>(</w:t>
      </w:r>
      <w:proofErr w:type="gramStart"/>
      <w:r w:rsidRPr="00F149EF">
        <w:rPr>
          <w:spacing w:val="14"/>
          <w:sz w:val="30"/>
          <w:szCs w:val="30"/>
        </w:rPr>
        <w:t>22.01.2018, 31.03.2020, 19.05.2020, 30.06.2020, 20.08.2020, 14.10.2020, 23.12.2020</w:t>
      </w:r>
      <w:r w:rsidRPr="00645297">
        <w:rPr>
          <w:spacing w:val="14"/>
          <w:sz w:val="30"/>
          <w:szCs w:val="30"/>
        </w:rPr>
        <w:t>)</w:t>
      </w:r>
      <w:r w:rsidRPr="00645297">
        <w:rPr>
          <w:sz w:val="30"/>
          <w:szCs w:val="30"/>
        </w:rPr>
        <w:t>.</w:t>
      </w:r>
      <w:proofErr w:type="gramEnd"/>
    </w:p>
    <w:p w:rsidR="003913A6" w:rsidRPr="00645297" w:rsidRDefault="003913A6" w:rsidP="003913A6">
      <w:pPr>
        <w:shd w:val="clear" w:color="auto" w:fill="FFFFFF" w:themeFill="background1"/>
        <w:jc w:val="both"/>
        <w:rPr>
          <w:sz w:val="30"/>
          <w:szCs w:val="30"/>
        </w:rPr>
      </w:pPr>
      <w:r w:rsidRPr="00645297">
        <w:rPr>
          <w:sz w:val="30"/>
          <w:szCs w:val="30"/>
        </w:rPr>
        <w:tab/>
        <w:t>В 20</w:t>
      </w:r>
      <w:r>
        <w:rPr>
          <w:sz w:val="30"/>
          <w:szCs w:val="30"/>
        </w:rPr>
        <w:t>20</w:t>
      </w:r>
      <w:r w:rsidRPr="00645297">
        <w:rPr>
          <w:sz w:val="30"/>
          <w:szCs w:val="30"/>
        </w:rPr>
        <w:t xml:space="preserve"> году прошли повышение квалификацию по вопросам охраны труда </w:t>
      </w:r>
      <w:r>
        <w:rPr>
          <w:sz w:val="30"/>
          <w:szCs w:val="30"/>
        </w:rPr>
        <w:t>49</w:t>
      </w:r>
      <w:r w:rsidRPr="00645297">
        <w:rPr>
          <w:sz w:val="30"/>
          <w:szCs w:val="30"/>
        </w:rPr>
        <w:t xml:space="preserve"> человек из числа руководителей, специалистов, рабочих организаций Горецкого района (план – 25 человек).</w:t>
      </w:r>
    </w:p>
    <w:p w:rsidR="003913A6" w:rsidRPr="00645297" w:rsidRDefault="003913A6" w:rsidP="003913A6">
      <w:pPr>
        <w:shd w:val="clear" w:color="auto" w:fill="FFFFFF" w:themeFill="background1"/>
        <w:jc w:val="both"/>
        <w:rPr>
          <w:sz w:val="30"/>
          <w:szCs w:val="30"/>
        </w:rPr>
      </w:pPr>
      <w:r w:rsidRPr="00645297">
        <w:rPr>
          <w:sz w:val="30"/>
          <w:szCs w:val="30"/>
        </w:rPr>
        <w:tab/>
        <w:t>В  20</w:t>
      </w:r>
      <w:r>
        <w:rPr>
          <w:sz w:val="30"/>
          <w:szCs w:val="30"/>
        </w:rPr>
        <w:t>20</w:t>
      </w:r>
      <w:r w:rsidRPr="00645297">
        <w:rPr>
          <w:sz w:val="30"/>
          <w:szCs w:val="30"/>
        </w:rPr>
        <w:t xml:space="preserve"> году </w:t>
      </w:r>
      <w:r>
        <w:rPr>
          <w:sz w:val="30"/>
          <w:szCs w:val="30"/>
        </w:rPr>
        <w:t>направлены на</w:t>
      </w:r>
      <w:r w:rsidRPr="00645297">
        <w:rPr>
          <w:sz w:val="30"/>
          <w:szCs w:val="30"/>
        </w:rPr>
        <w:t xml:space="preserve"> переподготовку на базе высшего образования в УО «БГСХА» по специальности «Охрана труда» </w:t>
      </w:r>
      <w:r>
        <w:rPr>
          <w:sz w:val="30"/>
          <w:szCs w:val="30"/>
        </w:rPr>
        <w:t>3</w:t>
      </w:r>
      <w:r w:rsidRPr="00645297">
        <w:rPr>
          <w:sz w:val="30"/>
          <w:szCs w:val="30"/>
        </w:rPr>
        <w:t xml:space="preserve"> специалист</w:t>
      </w:r>
      <w:r>
        <w:rPr>
          <w:sz w:val="30"/>
          <w:szCs w:val="30"/>
        </w:rPr>
        <w:t>а</w:t>
      </w:r>
      <w:r w:rsidRPr="00645297">
        <w:rPr>
          <w:sz w:val="30"/>
          <w:szCs w:val="30"/>
        </w:rPr>
        <w:t xml:space="preserve"> организаций района (</w:t>
      </w:r>
      <w:r>
        <w:rPr>
          <w:sz w:val="30"/>
          <w:szCs w:val="30"/>
        </w:rPr>
        <w:t xml:space="preserve">управление по сельскому хозяйству и продовольствию райисполкома, </w:t>
      </w:r>
      <w:r w:rsidRPr="00645297">
        <w:rPr>
          <w:sz w:val="30"/>
          <w:szCs w:val="30"/>
        </w:rPr>
        <w:t xml:space="preserve">РУП «Учхоз БГСХА», </w:t>
      </w:r>
      <w:r>
        <w:rPr>
          <w:sz w:val="30"/>
          <w:szCs w:val="30"/>
        </w:rPr>
        <w:t>ОАО «</w:t>
      </w:r>
      <w:proofErr w:type="spellStart"/>
      <w:r>
        <w:rPr>
          <w:sz w:val="30"/>
          <w:szCs w:val="30"/>
        </w:rPr>
        <w:t>Коптевская</w:t>
      </w:r>
      <w:proofErr w:type="spellEnd"/>
      <w:r>
        <w:rPr>
          <w:sz w:val="30"/>
          <w:szCs w:val="30"/>
        </w:rPr>
        <w:t xml:space="preserve"> Нива»</w:t>
      </w:r>
      <w:r w:rsidRPr="00645297">
        <w:rPr>
          <w:sz w:val="30"/>
          <w:szCs w:val="30"/>
        </w:rPr>
        <w:t>).</w:t>
      </w:r>
      <w:r w:rsidRPr="00645297">
        <w:rPr>
          <w:sz w:val="30"/>
          <w:szCs w:val="30"/>
        </w:rPr>
        <w:tab/>
      </w:r>
    </w:p>
    <w:p w:rsidR="003913A6" w:rsidRPr="00645297" w:rsidRDefault="003913A6" w:rsidP="003913A6">
      <w:pPr>
        <w:shd w:val="clear" w:color="auto" w:fill="FFFFFF" w:themeFill="background1"/>
        <w:ind w:firstLine="708"/>
        <w:jc w:val="both"/>
        <w:rPr>
          <w:sz w:val="30"/>
          <w:szCs w:val="30"/>
        </w:rPr>
      </w:pPr>
      <w:r w:rsidRPr="00645297">
        <w:rPr>
          <w:sz w:val="30"/>
          <w:szCs w:val="30"/>
        </w:rPr>
        <w:t>За 20</w:t>
      </w:r>
      <w:r>
        <w:rPr>
          <w:sz w:val="30"/>
          <w:szCs w:val="30"/>
        </w:rPr>
        <w:t>20</w:t>
      </w:r>
      <w:r w:rsidRPr="00645297">
        <w:rPr>
          <w:sz w:val="30"/>
          <w:szCs w:val="30"/>
        </w:rPr>
        <w:t xml:space="preserve"> год проведено </w:t>
      </w:r>
      <w:r>
        <w:rPr>
          <w:sz w:val="30"/>
          <w:szCs w:val="30"/>
        </w:rPr>
        <w:t>4</w:t>
      </w:r>
      <w:r w:rsidRPr="00645297">
        <w:rPr>
          <w:sz w:val="30"/>
          <w:szCs w:val="30"/>
        </w:rPr>
        <w:t xml:space="preserve"> обучающих семинар</w:t>
      </w:r>
      <w:r>
        <w:rPr>
          <w:sz w:val="30"/>
          <w:szCs w:val="30"/>
        </w:rPr>
        <w:t>а</w:t>
      </w:r>
      <w:r w:rsidRPr="00645297">
        <w:rPr>
          <w:sz w:val="30"/>
          <w:szCs w:val="30"/>
        </w:rPr>
        <w:t xml:space="preserve"> по актуальным вопросам охраны труда с работниками, специалистами организаций района (план – 4 семинара).</w:t>
      </w:r>
    </w:p>
    <w:p w:rsidR="003913A6" w:rsidRPr="00645297" w:rsidRDefault="003913A6" w:rsidP="003913A6">
      <w:pPr>
        <w:shd w:val="clear" w:color="auto" w:fill="FFFFFF" w:themeFill="background1"/>
        <w:contextualSpacing/>
        <w:jc w:val="both"/>
        <w:rPr>
          <w:sz w:val="30"/>
          <w:szCs w:val="30"/>
        </w:rPr>
      </w:pPr>
      <w:r w:rsidRPr="00645297">
        <w:rPr>
          <w:sz w:val="30"/>
          <w:szCs w:val="30"/>
        </w:rPr>
        <w:tab/>
        <w:t xml:space="preserve">По вопросам охраны труда в районной газете «Горецкий вестник» опубликовано </w:t>
      </w:r>
      <w:r>
        <w:rPr>
          <w:sz w:val="30"/>
          <w:szCs w:val="30"/>
        </w:rPr>
        <w:t xml:space="preserve">6 </w:t>
      </w:r>
      <w:r w:rsidRPr="00645297">
        <w:rPr>
          <w:sz w:val="30"/>
          <w:szCs w:val="30"/>
        </w:rPr>
        <w:t>статей.</w:t>
      </w:r>
    </w:p>
    <w:p w:rsidR="003913A6" w:rsidRPr="00645297" w:rsidRDefault="003913A6" w:rsidP="003913A6">
      <w:pPr>
        <w:shd w:val="clear" w:color="auto" w:fill="FFFFFF" w:themeFill="background1"/>
        <w:ind w:firstLine="708"/>
        <w:contextualSpacing/>
        <w:jc w:val="both"/>
        <w:rPr>
          <w:sz w:val="30"/>
          <w:szCs w:val="30"/>
        </w:rPr>
      </w:pPr>
      <w:r w:rsidRPr="00645297">
        <w:rPr>
          <w:sz w:val="30"/>
          <w:szCs w:val="30"/>
        </w:rPr>
        <w:t>На официальном сайте райисполкома опубликован</w:t>
      </w:r>
      <w:r>
        <w:rPr>
          <w:sz w:val="30"/>
          <w:szCs w:val="30"/>
        </w:rPr>
        <w:t>о</w:t>
      </w:r>
      <w:r w:rsidRPr="00645297">
        <w:rPr>
          <w:sz w:val="30"/>
          <w:szCs w:val="30"/>
        </w:rPr>
        <w:t xml:space="preserve"> 2</w:t>
      </w:r>
      <w:r>
        <w:rPr>
          <w:sz w:val="30"/>
          <w:szCs w:val="30"/>
        </w:rPr>
        <w:t>7</w:t>
      </w:r>
      <w:r w:rsidRPr="00645297">
        <w:rPr>
          <w:sz w:val="30"/>
          <w:szCs w:val="30"/>
        </w:rPr>
        <w:t xml:space="preserve"> информационны</w:t>
      </w:r>
      <w:r>
        <w:rPr>
          <w:sz w:val="30"/>
          <w:szCs w:val="30"/>
        </w:rPr>
        <w:t>х</w:t>
      </w:r>
      <w:r w:rsidRPr="00645297">
        <w:rPr>
          <w:sz w:val="30"/>
          <w:szCs w:val="30"/>
        </w:rPr>
        <w:t xml:space="preserve"> материал</w:t>
      </w:r>
      <w:r>
        <w:rPr>
          <w:sz w:val="30"/>
          <w:szCs w:val="30"/>
        </w:rPr>
        <w:t>ов</w:t>
      </w:r>
      <w:r w:rsidRPr="00645297">
        <w:rPr>
          <w:sz w:val="30"/>
          <w:szCs w:val="30"/>
        </w:rPr>
        <w:t>.</w:t>
      </w:r>
    </w:p>
    <w:p w:rsidR="003913A6" w:rsidRPr="00645297" w:rsidRDefault="003913A6" w:rsidP="003913A6">
      <w:pPr>
        <w:shd w:val="clear" w:color="auto" w:fill="FFFFFF" w:themeFill="background1"/>
        <w:ind w:firstLine="708"/>
        <w:contextualSpacing/>
        <w:jc w:val="both"/>
        <w:rPr>
          <w:sz w:val="30"/>
          <w:szCs w:val="30"/>
        </w:rPr>
      </w:pPr>
      <w:r>
        <w:rPr>
          <w:sz w:val="30"/>
          <w:szCs w:val="30"/>
        </w:rPr>
        <w:t>Ежегодно п</w:t>
      </w:r>
      <w:r w:rsidRPr="00645297">
        <w:rPr>
          <w:sz w:val="30"/>
          <w:szCs w:val="30"/>
        </w:rPr>
        <w:t>ров</w:t>
      </w:r>
      <w:r>
        <w:rPr>
          <w:sz w:val="30"/>
          <w:szCs w:val="30"/>
        </w:rPr>
        <w:t>одились</w:t>
      </w:r>
      <w:r w:rsidRPr="00645297">
        <w:rPr>
          <w:sz w:val="30"/>
          <w:szCs w:val="30"/>
        </w:rPr>
        <w:t xml:space="preserve"> районны</w:t>
      </w:r>
      <w:r>
        <w:rPr>
          <w:sz w:val="30"/>
          <w:szCs w:val="30"/>
        </w:rPr>
        <w:t>е</w:t>
      </w:r>
      <w:r w:rsidRPr="00645297">
        <w:rPr>
          <w:sz w:val="30"/>
          <w:szCs w:val="30"/>
        </w:rPr>
        <w:t xml:space="preserve"> смотр</w:t>
      </w:r>
      <w:r>
        <w:rPr>
          <w:sz w:val="30"/>
          <w:szCs w:val="30"/>
        </w:rPr>
        <w:t>ы</w:t>
      </w:r>
      <w:r w:rsidRPr="00645297">
        <w:rPr>
          <w:sz w:val="30"/>
          <w:szCs w:val="30"/>
        </w:rPr>
        <w:t>-конкурс</w:t>
      </w:r>
      <w:r>
        <w:rPr>
          <w:sz w:val="30"/>
          <w:szCs w:val="30"/>
        </w:rPr>
        <w:t>ы</w:t>
      </w:r>
      <w:r w:rsidRPr="00645297">
        <w:rPr>
          <w:sz w:val="30"/>
          <w:szCs w:val="30"/>
        </w:rPr>
        <w:t xml:space="preserve"> на лучшую организацию по охране труда</w:t>
      </w:r>
      <w:r>
        <w:rPr>
          <w:sz w:val="30"/>
          <w:szCs w:val="30"/>
        </w:rPr>
        <w:t xml:space="preserve">. </w:t>
      </w:r>
      <w:r w:rsidRPr="00645297">
        <w:rPr>
          <w:sz w:val="30"/>
          <w:szCs w:val="30"/>
        </w:rPr>
        <w:t>Итоги смотра-конкурса</w:t>
      </w:r>
      <w:r>
        <w:rPr>
          <w:sz w:val="30"/>
          <w:szCs w:val="30"/>
        </w:rPr>
        <w:t xml:space="preserve"> за 2020 год</w:t>
      </w:r>
      <w:r w:rsidRPr="00645297">
        <w:rPr>
          <w:sz w:val="30"/>
          <w:szCs w:val="30"/>
        </w:rPr>
        <w:t xml:space="preserve"> утверждены решением райисполкома от </w:t>
      </w:r>
      <w:r>
        <w:rPr>
          <w:sz w:val="30"/>
          <w:szCs w:val="30"/>
        </w:rPr>
        <w:t>24</w:t>
      </w:r>
      <w:r w:rsidRPr="00645297">
        <w:rPr>
          <w:sz w:val="30"/>
          <w:szCs w:val="30"/>
        </w:rPr>
        <w:t>.02.20</w:t>
      </w:r>
      <w:r>
        <w:rPr>
          <w:sz w:val="30"/>
          <w:szCs w:val="30"/>
        </w:rPr>
        <w:t xml:space="preserve">21 </w:t>
      </w:r>
      <w:r w:rsidRPr="00645297">
        <w:rPr>
          <w:sz w:val="30"/>
          <w:szCs w:val="30"/>
        </w:rPr>
        <w:t xml:space="preserve"> № </w:t>
      </w:r>
      <w:r>
        <w:rPr>
          <w:sz w:val="30"/>
          <w:szCs w:val="30"/>
        </w:rPr>
        <w:t>5-11</w:t>
      </w:r>
      <w:r w:rsidRPr="00645297">
        <w:rPr>
          <w:sz w:val="30"/>
          <w:szCs w:val="30"/>
        </w:rPr>
        <w:t>.</w:t>
      </w:r>
    </w:p>
    <w:p w:rsidR="003913A6" w:rsidRPr="00645297" w:rsidRDefault="003913A6" w:rsidP="003913A6">
      <w:pPr>
        <w:shd w:val="clear" w:color="auto" w:fill="FFFFFF" w:themeFill="background1"/>
        <w:ind w:firstLine="709"/>
        <w:jc w:val="both"/>
        <w:rPr>
          <w:sz w:val="30"/>
          <w:szCs w:val="30"/>
        </w:rPr>
      </w:pPr>
    </w:p>
    <w:tbl>
      <w:tblPr>
        <w:tblStyle w:val="a3"/>
        <w:tblW w:w="0" w:type="auto"/>
        <w:tblLook w:val="04A0" w:firstRow="1" w:lastRow="0" w:firstColumn="1" w:lastColumn="0" w:noHBand="0" w:noVBand="1"/>
      </w:tblPr>
      <w:tblGrid>
        <w:gridCol w:w="675"/>
        <w:gridCol w:w="3766"/>
        <w:gridCol w:w="2046"/>
        <w:gridCol w:w="1701"/>
        <w:gridCol w:w="1666"/>
      </w:tblGrid>
      <w:tr w:rsidR="003913A6" w:rsidRPr="00645297" w:rsidTr="00056D53">
        <w:tc>
          <w:tcPr>
            <w:tcW w:w="675" w:type="dxa"/>
            <w:vMerge w:val="restart"/>
          </w:tcPr>
          <w:p w:rsidR="003913A6" w:rsidRPr="00645297" w:rsidRDefault="003913A6" w:rsidP="00056D53">
            <w:pPr>
              <w:shd w:val="clear" w:color="auto" w:fill="FFFFFF" w:themeFill="background1"/>
              <w:jc w:val="both"/>
              <w:rPr>
                <w:sz w:val="28"/>
                <w:szCs w:val="28"/>
              </w:rPr>
            </w:pPr>
            <w:r w:rsidRPr="00645297">
              <w:rPr>
                <w:sz w:val="28"/>
                <w:szCs w:val="28"/>
              </w:rPr>
              <w:t xml:space="preserve">№ </w:t>
            </w:r>
            <w:proofErr w:type="gramStart"/>
            <w:r w:rsidRPr="00645297">
              <w:rPr>
                <w:sz w:val="28"/>
                <w:szCs w:val="28"/>
              </w:rPr>
              <w:t>п</w:t>
            </w:r>
            <w:proofErr w:type="gramEnd"/>
            <w:r w:rsidRPr="00645297">
              <w:rPr>
                <w:sz w:val="28"/>
                <w:szCs w:val="28"/>
              </w:rPr>
              <w:t>/п</w:t>
            </w:r>
          </w:p>
        </w:tc>
        <w:tc>
          <w:tcPr>
            <w:tcW w:w="3766" w:type="dxa"/>
            <w:vMerge w:val="restart"/>
          </w:tcPr>
          <w:p w:rsidR="003913A6" w:rsidRPr="00645297" w:rsidRDefault="003913A6" w:rsidP="00056D53">
            <w:pPr>
              <w:shd w:val="clear" w:color="auto" w:fill="FFFFFF" w:themeFill="background1"/>
              <w:jc w:val="center"/>
              <w:rPr>
                <w:sz w:val="28"/>
                <w:szCs w:val="28"/>
              </w:rPr>
            </w:pPr>
            <w:r w:rsidRPr="00645297">
              <w:rPr>
                <w:sz w:val="28"/>
                <w:szCs w:val="28"/>
              </w:rPr>
              <w:t>Наименование показателя</w:t>
            </w:r>
          </w:p>
        </w:tc>
        <w:tc>
          <w:tcPr>
            <w:tcW w:w="2046" w:type="dxa"/>
            <w:vMerge w:val="restart"/>
          </w:tcPr>
          <w:p w:rsidR="003913A6" w:rsidRPr="00645297" w:rsidRDefault="003913A6" w:rsidP="00056D53">
            <w:pPr>
              <w:shd w:val="clear" w:color="auto" w:fill="FFFFFF" w:themeFill="background1"/>
              <w:jc w:val="center"/>
              <w:rPr>
                <w:sz w:val="28"/>
                <w:szCs w:val="28"/>
              </w:rPr>
            </w:pPr>
            <w:r w:rsidRPr="00645297">
              <w:rPr>
                <w:sz w:val="28"/>
                <w:szCs w:val="28"/>
              </w:rPr>
              <w:t>Единица измерения</w:t>
            </w:r>
          </w:p>
        </w:tc>
        <w:tc>
          <w:tcPr>
            <w:tcW w:w="3367" w:type="dxa"/>
            <w:gridSpan w:val="2"/>
          </w:tcPr>
          <w:p w:rsidR="003913A6" w:rsidRPr="00645297" w:rsidRDefault="003913A6" w:rsidP="00056D53">
            <w:pPr>
              <w:shd w:val="clear" w:color="auto" w:fill="FFFFFF" w:themeFill="background1"/>
              <w:jc w:val="center"/>
              <w:rPr>
                <w:sz w:val="28"/>
                <w:szCs w:val="28"/>
              </w:rPr>
            </w:pPr>
            <w:r w:rsidRPr="00645297">
              <w:rPr>
                <w:sz w:val="28"/>
                <w:szCs w:val="28"/>
              </w:rPr>
              <w:t>20</w:t>
            </w:r>
            <w:r>
              <w:rPr>
                <w:sz w:val="28"/>
                <w:szCs w:val="28"/>
              </w:rPr>
              <w:t>20</w:t>
            </w:r>
            <w:r w:rsidRPr="00645297">
              <w:rPr>
                <w:sz w:val="28"/>
                <w:szCs w:val="28"/>
              </w:rPr>
              <w:t xml:space="preserve"> год</w:t>
            </w:r>
          </w:p>
        </w:tc>
      </w:tr>
      <w:tr w:rsidR="003913A6" w:rsidRPr="00645297" w:rsidTr="00056D53">
        <w:tc>
          <w:tcPr>
            <w:tcW w:w="675" w:type="dxa"/>
            <w:vMerge/>
          </w:tcPr>
          <w:p w:rsidR="003913A6" w:rsidRPr="00645297" w:rsidRDefault="003913A6" w:rsidP="00056D53">
            <w:pPr>
              <w:shd w:val="clear" w:color="auto" w:fill="FFFFFF" w:themeFill="background1"/>
              <w:jc w:val="both"/>
              <w:rPr>
                <w:sz w:val="28"/>
                <w:szCs w:val="28"/>
              </w:rPr>
            </w:pPr>
          </w:p>
        </w:tc>
        <w:tc>
          <w:tcPr>
            <w:tcW w:w="3766" w:type="dxa"/>
            <w:vMerge/>
          </w:tcPr>
          <w:p w:rsidR="003913A6" w:rsidRPr="00645297" w:rsidRDefault="003913A6" w:rsidP="00056D53">
            <w:pPr>
              <w:shd w:val="clear" w:color="auto" w:fill="FFFFFF" w:themeFill="background1"/>
              <w:jc w:val="both"/>
              <w:rPr>
                <w:sz w:val="28"/>
                <w:szCs w:val="28"/>
              </w:rPr>
            </w:pPr>
          </w:p>
        </w:tc>
        <w:tc>
          <w:tcPr>
            <w:tcW w:w="2046" w:type="dxa"/>
            <w:vMerge/>
          </w:tcPr>
          <w:p w:rsidR="003913A6" w:rsidRPr="00645297" w:rsidRDefault="003913A6" w:rsidP="00056D53">
            <w:pPr>
              <w:shd w:val="clear" w:color="auto" w:fill="FFFFFF" w:themeFill="background1"/>
              <w:jc w:val="both"/>
              <w:rPr>
                <w:sz w:val="28"/>
                <w:szCs w:val="28"/>
              </w:rPr>
            </w:pPr>
          </w:p>
        </w:tc>
        <w:tc>
          <w:tcPr>
            <w:tcW w:w="1701" w:type="dxa"/>
          </w:tcPr>
          <w:p w:rsidR="003913A6" w:rsidRPr="00645297" w:rsidRDefault="003913A6" w:rsidP="00056D53">
            <w:pPr>
              <w:shd w:val="clear" w:color="auto" w:fill="FFFFFF" w:themeFill="background1"/>
              <w:jc w:val="center"/>
              <w:rPr>
                <w:sz w:val="28"/>
                <w:szCs w:val="28"/>
              </w:rPr>
            </w:pPr>
            <w:r w:rsidRPr="00645297">
              <w:rPr>
                <w:sz w:val="28"/>
                <w:szCs w:val="28"/>
              </w:rPr>
              <w:t>план</w:t>
            </w:r>
          </w:p>
        </w:tc>
        <w:tc>
          <w:tcPr>
            <w:tcW w:w="1666" w:type="dxa"/>
          </w:tcPr>
          <w:p w:rsidR="003913A6" w:rsidRPr="00645297" w:rsidRDefault="003913A6" w:rsidP="00056D53">
            <w:pPr>
              <w:shd w:val="clear" w:color="auto" w:fill="FFFFFF" w:themeFill="background1"/>
              <w:jc w:val="center"/>
              <w:rPr>
                <w:sz w:val="28"/>
                <w:szCs w:val="28"/>
              </w:rPr>
            </w:pPr>
            <w:r w:rsidRPr="00645297">
              <w:rPr>
                <w:sz w:val="28"/>
                <w:szCs w:val="28"/>
              </w:rPr>
              <w:t>факт</w:t>
            </w:r>
          </w:p>
        </w:tc>
      </w:tr>
      <w:tr w:rsidR="003913A6" w:rsidRPr="00645297" w:rsidTr="00056D53">
        <w:tc>
          <w:tcPr>
            <w:tcW w:w="675" w:type="dxa"/>
          </w:tcPr>
          <w:p w:rsidR="003913A6" w:rsidRPr="00645297" w:rsidRDefault="003913A6" w:rsidP="00056D53">
            <w:pPr>
              <w:shd w:val="clear" w:color="auto" w:fill="FFFFFF" w:themeFill="background1"/>
              <w:jc w:val="both"/>
              <w:rPr>
                <w:sz w:val="28"/>
                <w:szCs w:val="28"/>
              </w:rPr>
            </w:pPr>
            <w:r w:rsidRPr="00645297">
              <w:rPr>
                <w:sz w:val="28"/>
                <w:szCs w:val="28"/>
              </w:rPr>
              <w:t>1.</w:t>
            </w:r>
          </w:p>
        </w:tc>
        <w:tc>
          <w:tcPr>
            <w:tcW w:w="3766" w:type="dxa"/>
          </w:tcPr>
          <w:p w:rsidR="003913A6" w:rsidRPr="00645297" w:rsidRDefault="003913A6" w:rsidP="00056D53">
            <w:pPr>
              <w:shd w:val="clear" w:color="auto" w:fill="FFFFFF" w:themeFill="background1"/>
              <w:jc w:val="both"/>
              <w:rPr>
                <w:sz w:val="28"/>
                <w:szCs w:val="28"/>
              </w:rPr>
            </w:pPr>
            <w:r w:rsidRPr="00645297">
              <w:rPr>
                <w:sz w:val="28"/>
                <w:szCs w:val="28"/>
              </w:rPr>
              <w:t>Удельный вес рабочих ме</w:t>
            </w:r>
            <w:proofErr w:type="gramStart"/>
            <w:r w:rsidRPr="00645297">
              <w:rPr>
                <w:sz w:val="28"/>
                <w:szCs w:val="28"/>
              </w:rPr>
              <w:t>ст с вр</w:t>
            </w:r>
            <w:proofErr w:type="gramEnd"/>
            <w:r w:rsidRPr="00645297">
              <w:rPr>
                <w:sz w:val="28"/>
                <w:szCs w:val="28"/>
              </w:rPr>
              <w:t>едными и (или) опасными условиями труда в общем количестве рабочих мест в организациях</w:t>
            </w:r>
          </w:p>
        </w:tc>
        <w:tc>
          <w:tcPr>
            <w:tcW w:w="2046" w:type="dxa"/>
          </w:tcPr>
          <w:p w:rsidR="003913A6" w:rsidRPr="00645297" w:rsidRDefault="003913A6" w:rsidP="00056D53">
            <w:pPr>
              <w:shd w:val="clear" w:color="auto" w:fill="FFFFFF" w:themeFill="background1"/>
              <w:jc w:val="center"/>
              <w:rPr>
                <w:sz w:val="28"/>
                <w:szCs w:val="28"/>
              </w:rPr>
            </w:pPr>
            <w:r w:rsidRPr="00645297">
              <w:rPr>
                <w:sz w:val="28"/>
                <w:szCs w:val="28"/>
              </w:rPr>
              <w:t xml:space="preserve">процентов </w:t>
            </w:r>
          </w:p>
        </w:tc>
        <w:tc>
          <w:tcPr>
            <w:tcW w:w="1701" w:type="dxa"/>
          </w:tcPr>
          <w:p w:rsidR="003913A6" w:rsidRPr="00645297" w:rsidRDefault="003913A6" w:rsidP="00056D53">
            <w:pPr>
              <w:shd w:val="clear" w:color="auto" w:fill="FFFFFF" w:themeFill="background1"/>
              <w:jc w:val="center"/>
              <w:rPr>
                <w:sz w:val="28"/>
                <w:szCs w:val="28"/>
              </w:rPr>
            </w:pPr>
            <w:r w:rsidRPr="00645297">
              <w:rPr>
                <w:sz w:val="28"/>
                <w:szCs w:val="28"/>
              </w:rPr>
              <w:t>снижение не менее чем на 1 % к уровню 201</w:t>
            </w:r>
            <w:r>
              <w:rPr>
                <w:sz w:val="28"/>
                <w:szCs w:val="28"/>
              </w:rPr>
              <w:t>9</w:t>
            </w:r>
            <w:r w:rsidRPr="00645297">
              <w:rPr>
                <w:sz w:val="28"/>
                <w:szCs w:val="28"/>
              </w:rPr>
              <w:t xml:space="preserve"> года</w:t>
            </w:r>
          </w:p>
        </w:tc>
        <w:tc>
          <w:tcPr>
            <w:tcW w:w="1666" w:type="dxa"/>
          </w:tcPr>
          <w:p w:rsidR="003913A6" w:rsidRPr="00645297" w:rsidRDefault="003913A6" w:rsidP="00056D53">
            <w:pPr>
              <w:shd w:val="clear" w:color="auto" w:fill="FFFFFF" w:themeFill="background1"/>
              <w:jc w:val="center"/>
              <w:rPr>
                <w:sz w:val="28"/>
                <w:szCs w:val="28"/>
              </w:rPr>
            </w:pPr>
            <w:r w:rsidRPr="00645297">
              <w:rPr>
                <w:sz w:val="28"/>
                <w:szCs w:val="28"/>
              </w:rPr>
              <w:t xml:space="preserve">- </w:t>
            </w:r>
            <w:r>
              <w:rPr>
                <w:sz w:val="28"/>
                <w:szCs w:val="28"/>
              </w:rPr>
              <w:t>2,1</w:t>
            </w:r>
            <w:r w:rsidRPr="00645297">
              <w:rPr>
                <w:sz w:val="28"/>
                <w:szCs w:val="28"/>
              </w:rPr>
              <w:t>%</w:t>
            </w:r>
          </w:p>
          <w:p w:rsidR="003913A6" w:rsidRPr="00645297" w:rsidRDefault="003913A6" w:rsidP="00056D53">
            <w:pPr>
              <w:shd w:val="clear" w:color="auto" w:fill="FFFFFF" w:themeFill="background1"/>
              <w:jc w:val="center"/>
              <w:rPr>
                <w:sz w:val="28"/>
                <w:szCs w:val="28"/>
              </w:rPr>
            </w:pPr>
            <w:r w:rsidRPr="00645297">
              <w:rPr>
                <w:sz w:val="28"/>
                <w:szCs w:val="28"/>
              </w:rPr>
              <w:t>(выполнен)</w:t>
            </w:r>
          </w:p>
        </w:tc>
      </w:tr>
      <w:tr w:rsidR="003913A6" w:rsidRPr="00645297" w:rsidTr="00056D53">
        <w:tc>
          <w:tcPr>
            <w:tcW w:w="675" w:type="dxa"/>
          </w:tcPr>
          <w:p w:rsidR="003913A6" w:rsidRPr="00645297" w:rsidRDefault="003913A6" w:rsidP="00056D53">
            <w:pPr>
              <w:shd w:val="clear" w:color="auto" w:fill="FFFFFF" w:themeFill="background1"/>
              <w:jc w:val="both"/>
              <w:rPr>
                <w:sz w:val="28"/>
                <w:szCs w:val="28"/>
              </w:rPr>
            </w:pPr>
            <w:r w:rsidRPr="00645297">
              <w:rPr>
                <w:sz w:val="28"/>
                <w:szCs w:val="28"/>
              </w:rPr>
              <w:t>2.</w:t>
            </w:r>
          </w:p>
        </w:tc>
        <w:tc>
          <w:tcPr>
            <w:tcW w:w="3766" w:type="dxa"/>
          </w:tcPr>
          <w:p w:rsidR="003913A6" w:rsidRPr="00645297" w:rsidRDefault="003913A6" w:rsidP="00056D53">
            <w:pPr>
              <w:shd w:val="clear" w:color="auto" w:fill="FFFFFF" w:themeFill="background1"/>
              <w:jc w:val="both"/>
              <w:rPr>
                <w:sz w:val="28"/>
                <w:szCs w:val="28"/>
              </w:rPr>
            </w:pPr>
            <w:r w:rsidRPr="00645297">
              <w:rPr>
                <w:sz w:val="28"/>
                <w:szCs w:val="28"/>
              </w:rPr>
              <w:t>Уровень производственного травматизма со смертельным исходом</w:t>
            </w:r>
          </w:p>
        </w:tc>
        <w:tc>
          <w:tcPr>
            <w:tcW w:w="2046" w:type="dxa"/>
          </w:tcPr>
          <w:p w:rsidR="003913A6" w:rsidRPr="00645297" w:rsidRDefault="003913A6" w:rsidP="00056D53">
            <w:pPr>
              <w:shd w:val="clear" w:color="auto" w:fill="FFFFFF" w:themeFill="background1"/>
              <w:jc w:val="center"/>
              <w:rPr>
                <w:sz w:val="28"/>
                <w:szCs w:val="28"/>
              </w:rPr>
            </w:pPr>
            <w:r w:rsidRPr="00645297">
              <w:rPr>
                <w:sz w:val="28"/>
                <w:szCs w:val="28"/>
              </w:rPr>
              <w:t>- // -</w:t>
            </w:r>
          </w:p>
        </w:tc>
        <w:tc>
          <w:tcPr>
            <w:tcW w:w="1701" w:type="dxa"/>
          </w:tcPr>
          <w:p w:rsidR="003913A6" w:rsidRPr="00645297" w:rsidRDefault="003913A6" w:rsidP="00056D53">
            <w:pPr>
              <w:shd w:val="clear" w:color="auto" w:fill="FFFFFF" w:themeFill="background1"/>
              <w:jc w:val="center"/>
              <w:rPr>
                <w:sz w:val="28"/>
                <w:szCs w:val="28"/>
              </w:rPr>
            </w:pPr>
            <w:r w:rsidRPr="00645297">
              <w:rPr>
                <w:sz w:val="28"/>
                <w:szCs w:val="28"/>
              </w:rPr>
              <w:t>- // -</w:t>
            </w:r>
          </w:p>
        </w:tc>
        <w:tc>
          <w:tcPr>
            <w:tcW w:w="1666" w:type="dxa"/>
          </w:tcPr>
          <w:p w:rsidR="003913A6" w:rsidRPr="00645297" w:rsidRDefault="003913A6" w:rsidP="00056D53">
            <w:pPr>
              <w:shd w:val="clear" w:color="auto" w:fill="FFFFFF" w:themeFill="background1"/>
              <w:jc w:val="center"/>
              <w:rPr>
                <w:sz w:val="28"/>
                <w:szCs w:val="28"/>
              </w:rPr>
            </w:pPr>
            <w:r>
              <w:rPr>
                <w:sz w:val="28"/>
                <w:szCs w:val="28"/>
              </w:rPr>
              <w:t>0</w:t>
            </w:r>
            <w:r w:rsidRPr="00645297">
              <w:rPr>
                <w:sz w:val="28"/>
                <w:szCs w:val="28"/>
              </w:rPr>
              <w:t>%</w:t>
            </w:r>
          </w:p>
          <w:p w:rsidR="003913A6" w:rsidRPr="00645297" w:rsidRDefault="003913A6" w:rsidP="00056D53">
            <w:pPr>
              <w:shd w:val="clear" w:color="auto" w:fill="FFFFFF" w:themeFill="background1"/>
              <w:jc w:val="center"/>
              <w:rPr>
                <w:sz w:val="28"/>
                <w:szCs w:val="28"/>
              </w:rPr>
            </w:pPr>
            <w:r w:rsidRPr="00645297">
              <w:rPr>
                <w:sz w:val="28"/>
                <w:szCs w:val="28"/>
              </w:rPr>
              <w:t>(выполнен)</w:t>
            </w:r>
          </w:p>
        </w:tc>
      </w:tr>
    </w:tbl>
    <w:p w:rsidR="003913A6" w:rsidRDefault="003913A6" w:rsidP="00F3211A">
      <w:pPr>
        <w:jc w:val="center"/>
        <w:rPr>
          <w:sz w:val="30"/>
          <w:szCs w:val="30"/>
        </w:rPr>
      </w:pPr>
    </w:p>
    <w:p w:rsidR="00F3211A" w:rsidRPr="00645297" w:rsidRDefault="00F3211A" w:rsidP="00F3211A">
      <w:pPr>
        <w:jc w:val="center"/>
        <w:rPr>
          <w:sz w:val="30"/>
          <w:szCs w:val="30"/>
        </w:rPr>
      </w:pPr>
      <w:r w:rsidRPr="00645297">
        <w:rPr>
          <w:sz w:val="30"/>
          <w:szCs w:val="30"/>
        </w:rPr>
        <w:lastRenderedPageBreak/>
        <w:t>4. Подпрограмма 3 «Предупреждение инвалидности и реабилитация инвалидов»</w:t>
      </w:r>
    </w:p>
    <w:p w:rsidR="00F3211A" w:rsidRPr="00645297" w:rsidRDefault="00F3211A" w:rsidP="00F3211A">
      <w:pPr>
        <w:tabs>
          <w:tab w:val="left" w:pos="284"/>
        </w:tabs>
        <w:ind w:firstLine="851"/>
        <w:jc w:val="both"/>
        <w:rPr>
          <w:sz w:val="30"/>
          <w:szCs w:val="30"/>
        </w:rPr>
      </w:pPr>
    </w:p>
    <w:p w:rsidR="00F3211A" w:rsidRPr="00645297" w:rsidRDefault="00F3211A" w:rsidP="00F3211A">
      <w:pPr>
        <w:ind w:firstLine="851"/>
        <w:jc w:val="both"/>
        <w:rPr>
          <w:b/>
          <w:sz w:val="30"/>
          <w:szCs w:val="30"/>
        </w:rPr>
      </w:pPr>
      <w:r w:rsidRPr="00645297">
        <w:rPr>
          <w:sz w:val="30"/>
          <w:szCs w:val="30"/>
        </w:rPr>
        <w:t>Подпрограмма 3 «Предупреждение инвалидности и реабилитация инвалидов» Государственной программы о социальной защите и содействии занятости населения на 2016-2020 годы состоит из 6 задач.</w:t>
      </w:r>
    </w:p>
    <w:p w:rsidR="00F3211A" w:rsidRPr="00645297" w:rsidRDefault="00F3211A" w:rsidP="00F3211A">
      <w:pPr>
        <w:ind w:firstLine="851"/>
        <w:jc w:val="both"/>
        <w:rPr>
          <w:sz w:val="30"/>
          <w:szCs w:val="30"/>
        </w:rPr>
      </w:pPr>
      <w:r w:rsidRPr="00645297">
        <w:rPr>
          <w:sz w:val="30"/>
          <w:szCs w:val="30"/>
        </w:rPr>
        <w:t>Медицинскую помощь в Горецком районе оказывает</w:t>
      </w:r>
      <w:r w:rsidR="00B87932">
        <w:rPr>
          <w:sz w:val="30"/>
          <w:szCs w:val="30"/>
        </w:rPr>
        <w:t xml:space="preserve"> УЗ «Горецкая ЦРБ»</w:t>
      </w:r>
      <w:r w:rsidRPr="00645297">
        <w:rPr>
          <w:sz w:val="30"/>
          <w:szCs w:val="30"/>
        </w:rPr>
        <w:t xml:space="preserve">. Ежегодно проводится сто процентная диспансеризация ветеранов войны, членов семей погибших (умерших) военнослужащих, одиноких и одиноко проживающих граждан пожилого возраста. </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Укомплектованность штатами отделения реабилита</w:t>
      </w:r>
      <w:r>
        <w:rPr>
          <w:rFonts w:eastAsia="Calibri"/>
          <w:sz w:val="30"/>
          <w:szCs w:val="30"/>
          <w:lang w:eastAsia="en-US"/>
        </w:rPr>
        <w:t>ции и физиотерапии в пределах 74,4</w:t>
      </w:r>
      <w:r w:rsidRPr="00645297">
        <w:rPr>
          <w:rFonts w:eastAsia="Calibri"/>
          <w:sz w:val="30"/>
          <w:szCs w:val="30"/>
          <w:lang w:eastAsia="en-US"/>
        </w:rPr>
        <w:t>%. П</w:t>
      </w:r>
      <w:r>
        <w:rPr>
          <w:rFonts w:eastAsia="Calibri"/>
          <w:sz w:val="30"/>
          <w:szCs w:val="30"/>
          <w:lang w:eastAsia="en-US"/>
        </w:rPr>
        <w:t xml:space="preserve">роцент </w:t>
      </w:r>
      <w:proofErr w:type="spellStart"/>
      <w:r>
        <w:rPr>
          <w:rFonts w:eastAsia="Calibri"/>
          <w:sz w:val="30"/>
          <w:szCs w:val="30"/>
          <w:lang w:eastAsia="en-US"/>
        </w:rPr>
        <w:t>аттестованности</w:t>
      </w:r>
      <w:proofErr w:type="spellEnd"/>
      <w:r>
        <w:rPr>
          <w:rFonts w:eastAsia="Calibri"/>
          <w:sz w:val="30"/>
          <w:szCs w:val="30"/>
          <w:lang w:eastAsia="en-US"/>
        </w:rPr>
        <w:t xml:space="preserve"> кадров 89,0</w:t>
      </w:r>
      <w:r w:rsidRPr="00645297">
        <w:rPr>
          <w:rFonts w:eastAsia="Calibri"/>
          <w:sz w:val="30"/>
          <w:szCs w:val="30"/>
          <w:lang w:eastAsia="en-US"/>
        </w:rPr>
        <w:t xml:space="preserve">%.  Все специалисты прошли специализацию на республиканских базах, владеют основными методиками и методами отпуска процедур, необходимых для проведения ранней и поздней </w:t>
      </w:r>
      <w:proofErr w:type="spellStart"/>
      <w:r w:rsidRPr="00645297">
        <w:rPr>
          <w:rFonts w:eastAsia="Calibri"/>
          <w:sz w:val="30"/>
          <w:szCs w:val="30"/>
          <w:lang w:eastAsia="en-US"/>
        </w:rPr>
        <w:t>медреабилитации</w:t>
      </w:r>
      <w:proofErr w:type="spellEnd"/>
      <w:r w:rsidRPr="00645297">
        <w:rPr>
          <w:rFonts w:eastAsia="Calibri"/>
          <w:sz w:val="30"/>
          <w:szCs w:val="30"/>
          <w:lang w:eastAsia="en-US"/>
        </w:rPr>
        <w:t>.</w:t>
      </w:r>
      <w:r>
        <w:rPr>
          <w:rFonts w:eastAsia="Calibri"/>
          <w:sz w:val="30"/>
          <w:szCs w:val="30"/>
          <w:lang w:eastAsia="en-US"/>
        </w:rPr>
        <w:t xml:space="preserve"> Должность врача-</w:t>
      </w:r>
      <w:proofErr w:type="spellStart"/>
      <w:r>
        <w:rPr>
          <w:rFonts w:eastAsia="Calibri"/>
          <w:sz w:val="30"/>
          <w:szCs w:val="30"/>
          <w:lang w:eastAsia="en-US"/>
        </w:rPr>
        <w:t>реабилитолога</w:t>
      </w:r>
      <w:proofErr w:type="spellEnd"/>
      <w:r>
        <w:rPr>
          <w:rFonts w:eastAsia="Calibri"/>
          <w:sz w:val="30"/>
          <w:szCs w:val="30"/>
          <w:lang w:eastAsia="en-US"/>
        </w:rPr>
        <w:t>, в связи с увольнением специалиста в 2020г. свободна.</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 xml:space="preserve">Материально-техническая база ОМР в поликлинике: 2 кабинета ЛФК, кабинет механотерапии, 2 уголка </w:t>
      </w:r>
      <w:proofErr w:type="spellStart"/>
      <w:r w:rsidRPr="00645297">
        <w:rPr>
          <w:rFonts w:eastAsia="Calibri"/>
          <w:sz w:val="30"/>
          <w:szCs w:val="30"/>
          <w:lang w:eastAsia="en-US"/>
        </w:rPr>
        <w:t>эрготерапии</w:t>
      </w:r>
      <w:proofErr w:type="spellEnd"/>
      <w:r w:rsidRPr="00645297">
        <w:rPr>
          <w:rFonts w:eastAsia="Calibri"/>
          <w:sz w:val="30"/>
          <w:szCs w:val="30"/>
          <w:lang w:eastAsia="en-US"/>
        </w:rPr>
        <w:t xml:space="preserve"> (бытовой реабилитации), кабинеты массажа, кабинеты физиотерапии. Оснащенность оборудованием на средне-достаточном уровне.</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 xml:space="preserve">Основные методы </w:t>
      </w:r>
      <w:proofErr w:type="spellStart"/>
      <w:r w:rsidRPr="00645297">
        <w:rPr>
          <w:rFonts w:eastAsia="Calibri"/>
          <w:sz w:val="30"/>
          <w:szCs w:val="30"/>
          <w:lang w:eastAsia="en-US"/>
        </w:rPr>
        <w:t>медреабилитации</w:t>
      </w:r>
      <w:proofErr w:type="spellEnd"/>
      <w:r w:rsidRPr="00645297">
        <w:rPr>
          <w:rFonts w:eastAsia="Calibri"/>
          <w:sz w:val="30"/>
          <w:szCs w:val="30"/>
          <w:lang w:eastAsia="en-US"/>
        </w:rPr>
        <w:t>: ЛФК (</w:t>
      </w:r>
      <w:proofErr w:type="spellStart"/>
      <w:r w:rsidRPr="00645297">
        <w:rPr>
          <w:rFonts w:eastAsia="Calibri"/>
          <w:sz w:val="30"/>
          <w:szCs w:val="30"/>
          <w:lang w:eastAsia="en-US"/>
        </w:rPr>
        <w:t>малогрупповой</w:t>
      </w:r>
      <w:proofErr w:type="spellEnd"/>
      <w:r w:rsidRPr="00645297">
        <w:rPr>
          <w:rFonts w:eastAsia="Calibri"/>
          <w:sz w:val="30"/>
          <w:szCs w:val="30"/>
          <w:lang w:eastAsia="en-US"/>
        </w:rPr>
        <w:t xml:space="preserve">, групповой и индивидуальный методы), механотерапия, </w:t>
      </w:r>
      <w:proofErr w:type="spellStart"/>
      <w:r w:rsidRPr="00645297">
        <w:rPr>
          <w:rFonts w:eastAsia="Calibri"/>
          <w:sz w:val="30"/>
          <w:szCs w:val="30"/>
          <w:lang w:eastAsia="en-US"/>
        </w:rPr>
        <w:t>эрготерапия</w:t>
      </w:r>
      <w:proofErr w:type="spellEnd"/>
      <w:r w:rsidRPr="00645297">
        <w:rPr>
          <w:rFonts w:eastAsia="Calibri"/>
          <w:sz w:val="30"/>
          <w:szCs w:val="30"/>
          <w:lang w:eastAsia="en-US"/>
        </w:rPr>
        <w:t xml:space="preserve"> (бытовая реабилитация), массаж, электро-, светолечение, лазеротерапия, </w:t>
      </w:r>
      <w:proofErr w:type="spellStart"/>
      <w:r w:rsidRPr="00645297">
        <w:rPr>
          <w:rFonts w:eastAsia="Calibri"/>
          <w:sz w:val="30"/>
          <w:szCs w:val="30"/>
          <w:lang w:eastAsia="en-US"/>
        </w:rPr>
        <w:t>магнитотерапия</w:t>
      </w:r>
      <w:proofErr w:type="spellEnd"/>
      <w:r w:rsidRPr="00645297">
        <w:rPr>
          <w:rFonts w:eastAsia="Calibri"/>
          <w:sz w:val="30"/>
          <w:szCs w:val="30"/>
          <w:lang w:eastAsia="en-US"/>
        </w:rPr>
        <w:t xml:space="preserve">, </w:t>
      </w:r>
      <w:proofErr w:type="spellStart"/>
      <w:r w:rsidRPr="00645297">
        <w:rPr>
          <w:rFonts w:eastAsia="Calibri"/>
          <w:sz w:val="30"/>
          <w:szCs w:val="30"/>
          <w:lang w:eastAsia="en-US"/>
        </w:rPr>
        <w:t>теплотерапия</w:t>
      </w:r>
      <w:proofErr w:type="spellEnd"/>
      <w:r w:rsidRPr="00645297">
        <w:rPr>
          <w:rFonts w:eastAsia="Calibri"/>
          <w:sz w:val="30"/>
          <w:szCs w:val="30"/>
          <w:lang w:eastAsia="en-US"/>
        </w:rPr>
        <w:t xml:space="preserve">, ингаляции лекарственных веществ, солевые ингаляции; работают кабинеты водолечения и ароматерапии. </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 xml:space="preserve">Отделение достаточно пополнилось аппаратурой в течение последних 5 лет, в рамках выполнения программы: «Комплексная программа развития социального обслуживания и создания </w:t>
      </w:r>
      <w:proofErr w:type="spellStart"/>
      <w:r w:rsidRPr="00645297">
        <w:rPr>
          <w:rFonts w:eastAsia="Calibri"/>
          <w:sz w:val="30"/>
          <w:szCs w:val="30"/>
          <w:lang w:eastAsia="en-US"/>
        </w:rPr>
        <w:t>безбаръерной</w:t>
      </w:r>
      <w:proofErr w:type="spellEnd"/>
      <w:r w:rsidRPr="00645297">
        <w:rPr>
          <w:rFonts w:eastAsia="Calibri"/>
          <w:sz w:val="30"/>
          <w:szCs w:val="30"/>
          <w:lang w:eastAsia="en-US"/>
        </w:rPr>
        <w:t xml:space="preserve"> среды жизнедеятельности физически ослабленным лицам Могилевской области на 2011-2015г.г.» подпрограммы «Предупреждение инвалидности и медицинская реабилитация инвалидов»:  </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val="en-US" w:eastAsia="en-US"/>
        </w:rPr>
        <w:t>PIO</w:t>
      </w:r>
      <w:r w:rsidRPr="00645297">
        <w:rPr>
          <w:rFonts w:eastAsia="Calibri"/>
          <w:sz w:val="30"/>
          <w:szCs w:val="30"/>
          <w:lang w:eastAsia="en-US"/>
        </w:rPr>
        <w:t>-</w:t>
      </w:r>
      <w:proofErr w:type="spellStart"/>
      <w:r w:rsidRPr="00645297">
        <w:rPr>
          <w:rFonts w:eastAsia="Calibri"/>
          <w:sz w:val="30"/>
          <w:szCs w:val="30"/>
          <w:lang w:eastAsia="en-US"/>
        </w:rPr>
        <w:t>иммитатор</w:t>
      </w:r>
      <w:proofErr w:type="spellEnd"/>
      <w:r w:rsidRPr="00645297">
        <w:rPr>
          <w:rFonts w:eastAsia="Calibri"/>
          <w:sz w:val="30"/>
          <w:szCs w:val="30"/>
          <w:lang w:eastAsia="en-US"/>
        </w:rPr>
        <w:t xml:space="preserve"> ходьбы (</w:t>
      </w:r>
      <w:proofErr w:type="spellStart"/>
      <w:r w:rsidRPr="00645297">
        <w:rPr>
          <w:rFonts w:eastAsia="Calibri"/>
          <w:sz w:val="30"/>
          <w:szCs w:val="30"/>
          <w:lang w:eastAsia="en-US"/>
        </w:rPr>
        <w:t>вертиколизация</w:t>
      </w:r>
      <w:proofErr w:type="spellEnd"/>
      <w:r w:rsidRPr="00645297">
        <w:rPr>
          <w:rFonts w:eastAsia="Calibri"/>
          <w:sz w:val="30"/>
          <w:szCs w:val="30"/>
          <w:lang w:eastAsia="en-US"/>
        </w:rPr>
        <w:t xml:space="preserve"> больных, перенесших инфаркт мозга, ЧМТ, </w:t>
      </w:r>
      <w:proofErr w:type="spellStart"/>
      <w:r w:rsidRPr="00645297">
        <w:rPr>
          <w:rFonts w:eastAsia="Calibri"/>
          <w:sz w:val="30"/>
          <w:szCs w:val="30"/>
          <w:lang w:eastAsia="en-US"/>
        </w:rPr>
        <w:t>нейроинфекцию</w:t>
      </w:r>
      <w:proofErr w:type="spellEnd"/>
      <w:r w:rsidRPr="00645297">
        <w:rPr>
          <w:rFonts w:eastAsia="Calibri"/>
          <w:sz w:val="30"/>
          <w:szCs w:val="30"/>
          <w:lang w:eastAsia="en-US"/>
        </w:rPr>
        <w:t>);</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t>аппараты для механотерапии (</w:t>
      </w:r>
      <w:r w:rsidRPr="00645297">
        <w:rPr>
          <w:rFonts w:eastAsia="Calibri"/>
          <w:sz w:val="30"/>
          <w:szCs w:val="30"/>
          <w:lang w:val="en-US" w:eastAsia="en-US"/>
        </w:rPr>
        <w:t>Performa</w:t>
      </w:r>
      <w:r w:rsidRPr="00645297">
        <w:rPr>
          <w:rFonts w:eastAsia="Calibri"/>
          <w:sz w:val="30"/>
          <w:szCs w:val="30"/>
          <w:lang w:eastAsia="en-US"/>
        </w:rPr>
        <w:t xml:space="preserve">, </w:t>
      </w:r>
      <w:proofErr w:type="spellStart"/>
      <w:r w:rsidRPr="00645297">
        <w:rPr>
          <w:rFonts w:eastAsia="Calibri"/>
          <w:sz w:val="30"/>
          <w:szCs w:val="30"/>
          <w:lang w:val="en-US" w:eastAsia="en-US"/>
        </w:rPr>
        <w:t>Centura</w:t>
      </w:r>
      <w:proofErr w:type="spellEnd"/>
      <w:r w:rsidRPr="00645297">
        <w:rPr>
          <w:rFonts w:eastAsia="Calibri"/>
          <w:sz w:val="30"/>
          <w:szCs w:val="30"/>
          <w:lang w:eastAsia="en-US"/>
        </w:rPr>
        <w:t xml:space="preserve">) - борьба со </w:t>
      </w:r>
      <w:proofErr w:type="spellStart"/>
      <w:r w:rsidRPr="00645297">
        <w:rPr>
          <w:rFonts w:eastAsia="Calibri"/>
          <w:sz w:val="30"/>
          <w:szCs w:val="30"/>
          <w:lang w:eastAsia="en-US"/>
        </w:rPr>
        <w:t>спастикой</w:t>
      </w:r>
      <w:proofErr w:type="spellEnd"/>
      <w:r w:rsidRPr="00645297">
        <w:rPr>
          <w:rFonts w:eastAsia="Calibri"/>
          <w:sz w:val="30"/>
          <w:szCs w:val="30"/>
          <w:lang w:eastAsia="en-US"/>
        </w:rPr>
        <w:t xml:space="preserve"> и контрактурами;</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t>аппарат переменной компрессии «</w:t>
      </w:r>
      <w:proofErr w:type="spellStart"/>
      <w:r w:rsidRPr="00645297">
        <w:rPr>
          <w:rFonts w:eastAsia="Calibri"/>
          <w:sz w:val="30"/>
          <w:szCs w:val="30"/>
          <w:lang w:eastAsia="en-US"/>
        </w:rPr>
        <w:t>Лимфомат</w:t>
      </w:r>
      <w:proofErr w:type="spellEnd"/>
      <w:r w:rsidRPr="00645297">
        <w:rPr>
          <w:rFonts w:eastAsia="Calibri"/>
          <w:sz w:val="30"/>
          <w:szCs w:val="30"/>
          <w:lang w:eastAsia="en-US"/>
        </w:rPr>
        <w:t xml:space="preserve">» (для борьбы с отеками различной этиологии, реабилитация пациентов с </w:t>
      </w:r>
      <w:proofErr w:type="spellStart"/>
      <w:r w:rsidRPr="00645297">
        <w:rPr>
          <w:rFonts w:eastAsia="Calibri"/>
          <w:sz w:val="30"/>
          <w:szCs w:val="30"/>
          <w:lang w:eastAsia="en-US"/>
        </w:rPr>
        <w:t>полинейропатиями</w:t>
      </w:r>
      <w:proofErr w:type="spellEnd"/>
      <w:r w:rsidRPr="00645297">
        <w:rPr>
          <w:rFonts w:eastAsia="Calibri"/>
          <w:sz w:val="30"/>
          <w:szCs w:val="30"/>
          <w:lang w:eastAsia="en-US"/>
        </w:rPr>
        <w:t xml:space="preserve">, </w:t>
      </w:r>
      <w:proofErr w:type="spellStart"/>
      <w:r w:rsidRPr="00645297">
        <w:rPr>
          <w:rFonts w:eastAsia="Calibri"/>
          <w:sz w:val="30"/>
          <w:szCs w:val="30"/>
          <w:lang w:eastAsia="en-US"/>
        </w:rPr>
        <w:t>радикулопатиями</w:t>
      </w:r>
      <w:proofErr w:type="spellEnd"/>
      <w:r w:rsidRPr="00645297">
        <w:rPr>
          <w:rFonts w:eastAsia="Calibri"/>
          <w:sz w:val="30"/>
          <w:szCs w:val="30"/>
          <w:lang w:eastAsia="en-US"/>
        </w:rPr>
        <w:t xml:space="preserve">, лечение костно-мышечной патологии); </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lastRenderedPageBreak/>
        <w:t xml:space="preserve">аппараты «Радиус» (широкий спектр импульсных токов, </w:t>
      </w:r>
      <w:proofErr w:type="spellStart"/>
      <w:r w:rsidRPr="00645297">
        <w:rPr>
          <w:rFonts w:eastAsia="Calibri"/>
          <w:sz w:val="30"/>
          <w:szCs w:val="30"/>
          <w:lang w:eastAsia="en-US"/>
        </w:rPr>
        <w:t>медреабилитация</w:t>
      </w:r>
      <w:proofErr w:type="spellEnd"/>
      <w:r w:rsidRPr="00645297">
        <w:rPr>
          <w:rFonts w:eastAsia="Calibri"/>
          <w:sz w:val="30"/>
          <w:szCs w:val="30"/>
          <w:lang w:eastAsia="en-US"/>
        </w:rPr>
        <w:t xml:space="preserve"> больных костно-мышечной и периферической нервной системы);</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t>аппарат «Терматур-250» (лечение и реабилитация органов дыхания);</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t xml:space="preserve">аппарат сочетанной магнитной, лазерной, светодиодной и КВЧ-терапии «Экстрасенс» для лечения и </w:t>
      </w:r>
      <w:proofErr w:type="spellStart"/>
      <w:r w:rsidRPr="00645297">
        <w:rPr>
          <w:rFonts w:eastAsia="Calibri"/>
          <w:sz w:val="30"/>
          <w:szCs w:val="30"/>
          <w:lang w:eastAsia="en-US"/>
        </w:rPr>
        <w:t>медреабилитации</w:t>
      </w:r>
      <w:proofErr w:type="spellEnd"/>
      <w:r w:rsidRPr="00645297">
        <w:rPr>
          <w:rFonts w:eastAsia="Calibri"/>
          <w:sz w:val="30"/>
          <w:szCs w:val="30"/>
          <w:lang w:eastAsia="en-US"/>
        </w:rPr>
        <w:t xml:space="preserve"> практически всех заболеваний;</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t>аппарат «</w:t>
      </w:r>
      <w:proofErr w:type="spellStart"/>
      <w:r w:rsidRPr="00645297">
        <w:rPr>
          <w:rFonts w:eastAsia="Calibri"/>
          <w:sz w:val="30"/>
          <w:szCs w:val="30"/>
          <w:lang w:eastAsia="en-US"/>
        </w:rPr>
        <w:t>Биоптрон</w:t>
      </w:r>
      <w:proofErr w:type="spellEnd"/>
      <w:r w:rsidRPr="00645297">
        <w:rPr>
          <w:rFonts w:eastAsia="Calibri"/>
          <w:sz w:val="30"/>
          <w:szCs w:val="30"/>
          <w:lang w:eastAsia="en-US"/>
        </w:rPr>
        <w:t xml:space="preserve">» с набором </w:t>
      </w:r>
      <w:proofErr w:type="spellStart"/>
      <w:r w:rsidRPr="00645297">
        <w:rPr>
          <w:rFonts w:eastAsia="Calibri"/>
          <w:sz w:val="30"/>
          <w:szCs w:val="30"/>
          <w:lang w:eastAsia="en-US"/>
        </w:rPr>
        <w:t>цветофильтров</w:t>
      </w:r>
      <w:proofErr w:type="spellEnd"/>
      <w:r w:rsidRPr="00645297">
        <w:rPr>
          <w:rFonts w:eastAsia="Calibri"/>
          <w:sz w:val="30"/>
          <w:szCs w:val="30"/>
          <w:lang w:eastAsia="en-US"/>
        </w:rPr>
        <w:t xml:space="preserve"> – для </w:t>
      </w:r>
      <w:proofErr w:type="spellStart"/>
      <w:r w:rsidRPr="00645297">
        <w:rPr>
          <w:rFonts w:eastAsia="Calibri"/>
          <w:sz w:val="30"/>
          <w:szCs w:val="30"/>
          <w:lang w:eastAsia="en-US"/>
        </w:rPr>
        <w:t>хромотерапии</w:t>
      </w:r>
      <w:proofErr w:type="spellEnd"/>
      <w:r w:rsidRPr="00645297">
        <w:rPr>
          <w:rFonts w:eastAsia="Calibri"/>
          <w:sz w:val="30"/>
          <w:szCs w:val="30"/>
          <w:lang w:eastAsia="en-US"/>
        </w:rPr>
        <w:t xml:space="preserve">, при АГ, стрессах, в восстановительном периоде и.мозга и  </w:t>
      </w:r>
      <w:proofErr w:type="gramStart"/>
      <w:r w:rsidRPr="00645297">
        <w:rPr>
          <w:rFonts w:eastAsia="Calibri"/>
          <w:sz w:val="30"/>
          <w:szCs w:val="30"/>
          <w:lang w:eastAsia="en-US"/>
        </w:rPr>
        <w:t>и</w:t>
      </w:r>
      <w:proofErr w:type="gramEnd"/>
      <w:r w:rsidRPr="00645297">
        <w:rPr>
          <w:rFonts w:eastAsia="Calibri"/>
          <w:sz w:val="30"/>
          <w:szCs w:val="30"/>
          <w:lang w:eastAsia="en-US"/>
        </w:rPr>
        <w:t>.миокарда;</w:t>
      </w:r>
    </w:p>
    <w:p w:rsidR="00F3211A" w:rsidRPr="00645297" w:rsidRDefault="00F3211A" w:rsidP="00F3211A">
      <w:pPr>
        <w:numPr>
          <w:ilvl w:val="0"/>
          <w:numId w:val="2"/>
        </w:numPr>
        <w:ind w:firstLine="851"/>
        <w:jc w:val="both"/>
        <w:rPr>
          <w:rFonts w:eastAsia="Calibri"/>
          <w:sz w:val="30"/>
          <w:szCs w:val="30"/>
          <w:lang w:eastAsia="en-US"/>
        </w:rPr>
      </w:pPr>
      <w:r w:rsidRPr="00645297">
        <w:rPr>
          <w:rFonts w:eastAsia="Calibri"/>
          <w:sz w:val="30"/>
          <w:szCs w:val="30"/>
          <w:lang w:eastAsia="en-US"/>
        </w:rPr>
        <w:t>ванна бальнеологическая и гидромассажная «</w:t>
      </w:r>
      <w:proofErr w:type="spellStart"/>
      <w:r w:rsidRPr="00645297">
        <w:rPr>
          <w:rFonts w:eastAsia="Calibri"/>
          <w:sz w:val="30"/>
          <w:szCs w:val="30"/>
          <w:lang w:eastAsia="en-US"/>
        </w:rPr>
        <w:t>Акваделиция</w:t>
      </w:r>
      <w:proofErr w:type="spellEnd"/>
      <w:r w:rsidRPr="00645297">
        <w:rPr>
          <w:rFonts w:eastAsia="Calibri"/>
          <w:sz w:val="30"/>
          <w:szCs w:val="30"/>
          <w:lang w:eastAsia="en-US"/>
        </w:rPr>
        <w:t xml:space="preserve"> 8» (лечение и </w:t>
      </w:r>
      <w:proofErr w:type="spellStart"/>
      <w:r w:rsidRPr="00645297">
        <w:rPr>
          <w:rFonts w:eastAsia="Calibri"/>
          <w:sz w:val="30"/>
          <w:szCs w:val="30"/>
          <w:lang w:eastAsia="en-US"/>
        </w:rPr>
        <w:t>медреабилитация</w:t>
      </w:r>
      <w:proofErr w:type="spellEnd"/>
      <w:r w:rsidRPr="00645297">
        <w:rPr>
          <w:rFonts w:eastAsia="Calibri"/>
          <w:sz w:val="30"/>
          <w:szCs w:val="30"/>
          <w:lang w:eastAsia="en-US"/>
        </w:rPr>
        <w:t xml:space="preserve"> больных </w:t>
      </w:r>
      <w:proofErr w:type="gramStart"/>
      <w:r w:rsidRPr="00645297">
        <w:rPr>
          <w:rFonts w:eastAsia="Calibri"/>
          <w:sz w:val="30"/>
          <w:szCs w:val="30"/>
          <w:lang w:eastAsia="en-US"/>
        </w:rPr>
        <w:t>сердечно-сосудистой</w:t>
      </w:r>
      <w:proofErr w:type="gramEnd"/>
      <w:r w:rsidRPr="00645297">
        <w:rPr>
          <w:rFonts w:eastAsia="Calibri"/>
          <w:sz w:val="30"/>
          <w:szCs w:val="30"/>
          <w:lang w:eastAsia="en-US"/>
        </w:rPr>
        <w:t xml:space="preserve">, эндокринной, нервной системы, борьба с костно-мышечными болезнями). </w:t>
      </w:r>
    </w:p>
    <w:p w:rsidR="00F3211A" w:rsidRPr="00645297" w:rsidRDefault="00F3211A" w:rsidP="00F3211A">
      <w:pPr>
        <w:numPr>
          <w:ilvl w:val="0"/>
          <w:numId w:val="2"/>
        </w:numPr>
        <w:ind w:firstLine="851"/>
        <w:jc w:val="both"/>
        <w:rPr>
          <w:rFonts w:eastAsia="Calibri"/>
          <w:sz w:val="30"/>
          <w:szCs w:val="30"/>
          <w:lang w:eastAsia="en-US"/>
        </w:rPr>
      </w:pPr>
      <w:proofErr w:type="spellStart"/>
      <w:r w:rsidRPr="00645297">
        <w:rPr>
          <w:rFonts w:eastAsia="Calibri"/>
          <w:sz w:val="30"/>
          <w:szCs w:val="30"/>
          <w:lang w:eastAsia="en-US"/>
        </w:rPr>
        <w:t>небулайзер</w:t>
      </w:r>
      <w:proofErr w:type="spellEnd"/>
      <w:r w:rsidRPr="00645297">
        <w:rPr>
          <w:rFonts w:eastAsia="Calibri"/>
          <w:sz w:val="30"/>
          <w:szCs w:val="30"/>
          <w:lang w:eastAsia="en-US"/>
        </w:rPr>
        <w:t xml:space="preserve"> (3) для реабилитации пациентов с заболеваниями органов дыхания.</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С  2017 года внедрены методики:</w:t>
      </w:r>
      <w:r w:rsidR="0062277C">
        <w:rPr>
          <w:rFonts w:eastAsia="Calibri"/>
          <w:sz w:val="30"/>
          <w:szCs w:val="30"/>
          <w:lang w:eastAsia="en-US"/>
        </w:rPr>
        <w:t xml:space="preserve"> </w:t>
      </w:r>
      <w:proofErr w:type="spellStart"/>
      <w:r w:rsidRPr="00645297">
        <w:rPr>
          <w:rFonts w:eastAsia="Calibri"/>
          <w:sz w:val="30"/>
          <w:szCs w:val="30"/>
          <w:lang w:eastAsia="en-US"/>
        </w:rPr>
        <w:t>фонофорез</w:t>
      </w:r>
      <w:proofErr w:type="spellEnd"/>
      <w:r w:rsidRPr="00645297">
        <w:rPr>
          <w:rFonts w:eastAsia="Calibri"/>
          <w:sz w:val="30"/>
          <w:szCs w:val="30"/>
          <w:lang w:eastAsia="en-US"/>
        </w:rPr>
        <w:t xml:space="preserve"> </w:t>
      </w:r>
      <w:proofErr w:type="spellStart"/>
      <w:r w:rsidRPr="00645297">
        <w:rPr>
          <w:rFonts w:eastAsia="Calibri"/>
          <w:sz w:val="30"/>
          <w:szCs w:val="30"/>
          <w:lang w:eastAsia="en-US"/>
        </w:rPr>
        <w:t>карипазима</w:t>
      </w:r>
      <w:proofErr w:type="spellEnd"/>
      <w:r w:rsidRPr="00645297">
        <w:rPr>
          <w:rFonts w:eastAsia="Calibri"/>
          <w:sz w:val="30"/>
          <w:szCs w:val="30"/>
          <w:lang w:eastAsia="en-US"/>
        </w:rPr>
        <w:t xml:space="preserve"> в лечении </w:t>
      </w:r>
      <w:proofErr w:type="spellStart"/>
      <w:r w:rsidRPr="00645297">
        <w:rPr>
          <w:rFonts w:eastAsia="Calibri"/>
          <w:sz w:val="30"/>
          <w:szCs w:val="30"/>
          <w:lang w:eastAsia="en-US"/>
        </w:rPr>
        <w:t>дискогенных</w:t>
      </w:r>
      <w:proofErr w:type="spellEnd"/>
      <w:r w:rsidRPr="00645297">
        <w:rPr>
          <w:rFonts w:eastAsia="Calibri"/>
          <w:sz w:val="30"/>
          <w:szCs w:val="30"/>
          <w:lang w:eastAsia="en-US"/>
        </w:rPr>
        <w:t xml:space="preserve"> радикулитов и туннельных синдромов, </w:t>
      </w:r>
      <w:proofErr w:type="spellStart"/>
      <w:r w:rsidRPr="00645297">
        <w:rPr>
          <w:rFonts w:eastAsia="Calibri"/>
          <w:sz w:val="30"/>
          <w:szCs w:val="30"/>
          <w:lang w:eastAsia="en-US"/>
        </w:rPr>
        <w:t>хромотерапия</w:t>
      </w:r>
      <w:proofErr w:type="spellEnd"/>
      <w:r w:rsidRPr="00645297">
        <w:rPr>
          <w:rFonts w:eastAsia="Calibri"/>
          <w:sz w:val="30"/>
          <w:szCs w:val="30"/>
          <w:lang w:eastAsia="en-US"/>
        </w:rPr>
        <w:t>, поляризованный свет при спастических контрактурах ДЦП.</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Специалисты ОМР поликлиники принимают участие в проведении реабилитационных мероприятий практически на всех этапах (</w:t>
      </w:r>
      <w:proofErr w:type="gramStart"/>
      <w:r w:rsidRPr="00645297">
        <w:rPr>
          <w:rFonts w:eastAsia="Calibri"/>
          <w:sz w:val="30"/>
          <w:szCs w:val="30"/>
          <w:lang w:eastAsia="en-US"/>
        </w:rPr>
        <w:t>согласно приказа</w:t>
      </w:r>
      <w:proofErr w:type="gramEnd"/>
      <w:r w:rsidRPr="00645297">
        <w:rPr>
          <w:rFonts w:eastAsia="Calibri"/>
          <w:sz w:val="30"/>
          <w:szCs w:val="30"/>
          <w:lang w:eastAsia="en-US"/>
        </w:rPr>
        <w:t xml:space="preserve"> МЗ РБ №1300 от 10.12.2014 г., приказа МЗ РБ №65 от 31.01.</w:t>
      </w:r>
      <w:r w:rsidR="0062277C">
        <w:rPr>
          <w:rFonts w:eastAsia="Calibri"/>
          <w:sz w:val="30"/>
          <w:szCs w:val="30"/>
          <w:lang w:eastAsia="en-US"/>
        </w:rPr>
        <w:t>20</w:t>
      </w:r>
      <w:r w:rsidRPr="00645297">
        <w:rPr>
          <w:rFonts w:eastAsia="Calibri"/>
          <w:sz w:val="30"/>
          <w:szCs w:val="30"/>
          <w:lang w:eastAsia="en-US"/>
        </w:rPr>
        <w:t>18</w:t>
      </w:r>
      <w:r w:rsidR="0062277C">
        <w:rPr>
          <w:rFonts w:eastAsia="Calibri"/>
          <w:sz w:val="30"/>
          <w:szCs w:val="30"/>
          <w:lang w:eastAsia="en-US"/>
        </w:rPr>
        <w:t> </w:t>
      </w:r>
      <w:r w:rsidRPr="00645297">
        <w:rPr>
          <w:rFonts w:eastAsia="Calibri"/>
          <w:sz w:val="30"/>
          <w:szCs w:val="30"/>
          <w:lang w:eastAsia="en-US"/>
        </w:rPr>
        <w:t>г. «О порядке организации и проведения медицинской реабилитации пациентов в возрасте до 18 лет»).</w:t>
      </w:r>
    </w:p>
    <w:p w:rsidR="00F3211A" w:rsidRPr="00645297" w:rsidRDefault="00F3211A" w:rsidP="00F3211A">
      <w:pPr>
        <w:ind w:firstLine="851"/>
        <w:jc w:val="both"/>
        <w:rPr>
          <w:rFonts w:eastAsia="Calibri"/>
          <w:sz w:val="30"/>
          <w:szCs w:val="30"/>
          <w:lang w:eastAsia="en-US"/>
        </w:rPr>
      </w:pPr>
      <w:proofErr w:type="gramStart"/>
      <w:r w:rsidRPr="00645297">
        <w:rPr>
          <w:rFonts w:eastAsia="Calibri"/>
          <w:sz w:val="30"/>
          <w:szCs w:val="30"/>
          <w:lang w:eastAsia="en-US"/>
        </w:rPr>
        <w:t>На 1этапе – этапе ранних лечебно-реабилитационных мероприятий в остром периоде болезни или трав</w:t>
      </w:r>
      <w:r>
        <w:rPr>
          <w:rFonts w:eastAsia="Calibri"/>
          <w:sz w:val="30"/>
          <w:szCs w:val="30"/>
          <w:lang w:eastAsia="en-US"/>
        </w:rPr>
        <w:t xml:space="preserve">мы, бригада </w:t>
      </w:r>
      <w:r w:rsidRPr="00645297">
        <w:rPr>
          <w:rFonts w:eastAsia="Calibri"/>
          <w:sz w:val="30"/>
          <w:szCs w:val="30"/>
          <w:lang w:eastAsia="en-US"/>
        </w:rPr>
        <w:t xml:space="preserve"> инструкторов ЛФК, врача терапевта (ВОП), медсестер по массажу и физиотерапии, совместно с лечащими врачами проводят ранние реабилитационные мероприятия (</w:t>
      </w:r>
      <w:proofErr w:type="spellStart"/>
      <w:r w:rsidRPr="00645297">
        <w:rPr>
          <w:rFonts w:eastAsia="Calibri"/>
          <w:sz w:val="30"/>
          <w:szCs w:val="30"/>
          <w:lang w:eastAsia="en-US"/>
        </w:rPr>
        <w:t>ОАиР</w:t>
      </w:r>
      <w:proofErr w:type="spellEnd"/>
      <w:r w:rsidRPr="00645297">
        <w:rPr>
          <w:rFonts w:eastAsia="Calibri"/>
          <w:sz w:val="30"/>
          <w:szCs w:val="30"/>
          <w:lang w:eastAsia="en-US"/>
        </w:rPr>
        <w:t xml:space="preserve">, палаты интенсивной терапии в отделениях: терапевтическое, неврологическое, хирургическое) при отсутствии медицинских противопоказаний к реабилитации и в рамках оказания медицинской помощи. </w:t>
      </w:r>
      <w:proofErr w:type="gramEnd"/>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На 2-ом этапе ранней стационарной медицинской реа</w:t>
      </w:r>
      <w:r>
        <w:rPr>
          <w:rFonts w:eastAsia="Calibri"/>
          <w:sz w:val="30"/>
          <w:szCs w:val="30"/>
          <w:lang w:eastAsia="en-US"/>
        </w:rPr>
        <w:t>билитации лечащие врачи</w:t>
      </w:r>
      <w:r w:rsidRPr="00645297">
        <w:rPr>
          <w:rFonts w:eastAsia="Calibri"/>
          <w:sz w:val="30"/>
          <w:szCs w:val="30"/>
          <w:lang w:eastAsia="en-US"/>
        </w:rPr>
        <w:t xml:space="preserve"> соматических отделений ст</w:t>
      </w:r>
      <w:r>
        <w:rPr>
          <w:rFonts w:eastAsia="Calibri"/>
          <w:sz w:val="30"/>
          <w:szCs w:val="30"/>
          <w:lang w:eastAsia="en-US"/>
        </w:rPr>
        <w:t>ационара направляют</w:t>
      </w:r>
      <w:r w:rsidRPr="00645297">
        <w:rPr>
          <w:rFonts w:eastAsia="Calibri"/>
          <w:sz w:val="30"/>
          <w:szCs w:val="30"/>
          <w:lang w:eastAsia="en-US"/>
        </w:rPr>
        <w:t xml:space="preserve"> пациентов в раннем восстановительном периоде на стационарный этап (с учетом по</w:t>
      </w:r>
      <w:r>
        <w:rPr>
          <w:rFonts w:eastAsia="Calibri"/>
          <w:sz w:val="30"/>
          <w:szCs w:val="30"/>
          <w:lang w:eastAsia="en-US"/>
        </w:rPr>
        <w:t xml:space="preserve">казаний и противопоказаний к </w:t>
      </w:r>
      <w:r w:rsidRPr="00645297">
        <w:rPr>
          <w:rFonts w:eastAsia="Calibri"/>
          <w:sz w:val="30"/>
          <w:szCs w:val="30"/>
          <w:lang w:eastAsia="en-US"/>
        </w:rPr>
        <w:t xml:space="preserve">реабилитации). </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В 3-ем амбулаторно-поликлиническом этапе активно участвуют все  специалисты ОМР: инструктор</w:t>
      </w:r>
      <w:r>
        <w:rPr>
          <w:rFonts w:eastAsia="Calibri"/>
          <w:sz w:val="30"/>
          <w:szCs w:val="30"/>
          <w:lang w:eastAsia="en-US"/>
        </w:rPr>
        <w:t>а</w:t>
      </w:r>
      <w:r w:rsidRPr="00645297">
        <w:rPr>
          <w:rFonts w:eastAsia="Calibri"/>
          <w:sz w:val="30"/>
          <w:szCs w:val="30"/>
          <w:lang w:eastAsia="en-US"/>
        </w:rPr>
        <w:t xml:space="preserve"> ЛФК, врач терапевт (ВОП),  медсестры по массажу и физиотерапии. </w:t>
      </w:r>
      <w:proofErr w:type="gramStart"/>
      <w:r w:rsidRPr="00645297">
        <w:rPr>
          <w:rFonts w:eastAsia="Calibri"/>
          <w:sz w:val="30"/>
          <w:szCs w:val="30"/>
          <w:lang w:eastAsia="en-US"/>
        </w:rPr>
        <w:t xml:space="preserve">На амбулаторный этап медицинской реабилитации направляются: а) первично - пациенты с легкими нарушениями, в том числе ограничениями жизнедеятельности (ФК 1) из </w:t>
      </w:r>
      <w:r w:rsidRPr="00645297">
        <w:rPr>
          <w:rFonts w:eastAsia="Calibri"/>
          <w:sz w:val="30"/>
          <w:szCs w:val="30"/>
          <w:lang w:eastAsia="en-US"/>
        </w:rPr>
        <w:lastRenderedPageBreak/>
        <w:t>профильных отделений стационара, после завершения курса интенсивного лечения в остром периоде (заболевания, травмы), в раннем восстановительном, послеоперационном периоде; б) пациенты после проведения ранней стационарной реабилитации с умеренными и выраженными ограничениями жизнедеятельности (ФК 2, ФК 3);</w:t>
      </w:r>
      <w:proofErr w:type="gramEnd"/>
      <w:r w:rsidRPr="00645297">
        <w:rPr>
          <w:rFonts w:eastAsia="Calibri"/>
          <w:sz w:val="30"/>
          <w:szCs w:val="30"/>
          <w:lang w:eastAsia="en-US"/>
        </w:rPr>
        <w:t xml:space="preserve"> в) после домашнего этапа медицинской реабилитации в случае уменьшения нарушений, в том числе ограничения жизнедеятельности до ФК 3. </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На 4-ом домашнем этапе мед</w:t>
      </w:r>
      <w:r>
        <w:rPr>
          <w:rFonts w:eastAsia="Calibri"/>
          <w:sz w:val="30"/>
          <w:szCs w:val="30"/>
          <w:lang w:eastAsia="en-US"/>
        </w:rPr>
        <w:t xml:space="preserve">ицинской реабилитации продолжает </w:t>
      </w:r>
      <w:r w:rsidRPr="00645297">
        <w:rPr>
          <w:rFonts w:eastAsia="Calibri"/>
          <w:sz w:val="30"/>
          <w:szCs w:val="30"/>
          <w:lang w:eastAsia="en-US"/>
        </w:rPr>
        <w:t xml:space="preserve"> активные реаби</w:t>
      </w:r>
      <w:r>
        <w:rPr>
          <w:rFonts w:eastAsia="Calibri"/>
          <w:sz w:val="30"/>
          <w:szCs w:val="30"/>
          <w:lang w:eastAsia="en-US"/>
        </w:rPr>
        <w:t>литационные мероприятия  медицинский персонал ОМР</w:t>
      </w:r>
      <w:r w:rsidRPr="00645297">
        <w:rPr>
          <w:rFonts w:eastAsia="Calibri"/>
          <w:sz w:val="30"/>
          <w:szCs w:val="30"/>
          <w:lang w:eastAsia="en-US"/>
        </w:rPr>
        <w:t>.</w:t>
      </w:r>
    </w:p>
    <w:p w:rsidR="00F3211A" w:rsidRPr="00645297" w:rsidRDefault="00F3211A" w:rsidP="00F3211A">
      <w:pPr>
        <w:ind w:firstLine="851"/>
        <w:jc w:val="both"/>
        <w:rPr>
          <w:rFonts w:eastAsia="Calibri"/>
          <w:sz w:val="30"/>
          <w:szCs w:val="30"/>
          <w:lang w:eastAsia="en-US"/>
        </w:rPr>
      </w:pPr>
      <w:r>
        <w:rPr>
          <w:rFonts w:eastAsia="Calibri"/>
          <w:sz w:val="30"/>
          <w:szCs w:val="30"/>
          <w:lang w:eastAsia="en-US"/>
        </w:rPr>
        <w:t>Л</w:t>
      </w:r>
      <w:r w:rsidRPr="00645297">
        <w:rPr>
          <w:rFonts w:eastAsia="Calibri"/>
          <w:sz w:val="30"/>
          <w:szCs w:val="30"/>
          <w:lang w:eastAsia="en-US"/>
        </w:rPr>
        <w:t xml:space="preserve">ечащие врачи амбулаторно-поликлинического звена при необходимости направляют пациентов на поздний (5-ый) стационарный этап медицинской реабилитации в специализированные стационары (областной и республиканский уровень) в поздний восстановительный период заболеваний или травмы, период их последствий, в </w:t>
      </w:r>
      <w:proofErr w:type="gramStart"/>
      <w:r w:rsidRPr="00645297">
        <w:rPr>
          <w:rFonts w:eastAsia="Calibri"/>
          <w:sz w:val="30"/>
          <w:szCs w:val="30"/>
          <w:lang w:eastAsia="en-US"/>
        </w:rPr>
        <w:t>случае</w:t>
      </w:r>
      <w:proofErr w:type="gramEnd"/>
      <w:r w:rsidRPr="00645297">
        <w:rPr>
          <w:rFonts w:eastAsia="Calibri"/>
          <w:sz w:val="30"/>
          <w:szCs w:val="30"/>
          <w:lang w:eastAsia="en-US"/>
        </w:rPr>
        <w:t xml:space="preserve"> когда эти последствия приобрели стойкий характер и приводят к умеренным или выраженным ограничениям жизнедеятельности (ФК 2, ФК 3) и требуется применение высокотехнологичной реабилитационной помощи при наличии реабилитационного потенциала и </w:t>
      </w:r>
      <w:proofErr w:type="gramStart"/>
      <w:r w:rsidRPr="00645297">
        <w:rPr>
          <w:rFonts w:eastAsia="Calibri"/>
          <w:sz w:val="30"/>
          <w:szCs w:val="30"/>
          <w:lang w:eastAsia="en-US"/>
        </w:rPr>
        <w:t>отсутствии</w:t>
      </w:r>
      <w:proofErr w:type="gramEnd"/>
      <w:r w:rsidRPr="00645297">
        <w:rPr>
          <w:rFonts w:eastAsia="Calibri"/>
          <w:sz w:val="30"/>
          <w:szCs w:val="30"/>
          <w:lang w:eastAsia="en-US"/>
        </w:rPr>
        <w:t xml:space="preserve"> медицинских противопоказаний. </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Медицинская реабилитация пациентов завершается в ОМР поликлиники при восстановлении нарушенных функций, ограничений жизнедеятельности или максимальном их уменьшении, а также при отсутствии эффекта от проведенных реабилитационных мероприятий.</w:t>
      </w: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 xml:space="preserve">При невозможности выполнения амбулаторно-поликлинического этапа медицинской </w:t>
      </w:r>
      <w:proofErr w:type="gramStart"/>
      <w:r w:rsidRPr="00645297">
        <w:rPr>
          <w:rFonts w:eastAsia="Calibri"/>
          <w:sz w:val="30"/>
          <w:szCs w:val="30"/>
          <w:lang w:eastAsia="en-US"/>
        </w:rPr>
        <w:t>реабилитации</w:t>
      </w:r>
      <w:proofErr w:type="gramEnd"/>
      <w:r w:rsidRPr="00645297">
        <w:rPr>
          <w:rFonts w:eastAsia="Calibri"/>
          <w:sz w:val="30"/>
          <w:szCs w:val="30"/>
          <w:lang w:eastAsia="en-US"/>
        </w:rPr>
        <w:t xml:space="preserve"> заведующие структурными подразделениями стационара обеспечивают оказание медицинской реабилитации пациентам в своих структурных подразделениях.</w:t>
      </w:r>
    </w:p>
    <w:p w:rsidR="00F3211A" w:rsidRPr="00645297" w:rsidRDefault="00F3211A" w:rsidP="00F3211A">
      <w:pPr>
        <w:ind w:firstLine="851"/>
        <w:jc w:val="center"/>
        <w:rPr>
          <w:b/>
          <w:sz w:val="30"/>
          <w:szCs w:val="30"/>
        </w:rPr>
      </w:pPr>
    </w:p>
    <w:p w:rsidR="00F3211A" w:rsidRPr="00645297" w:rsidRDefault="00F3211A" w:rsidP="00F3211A">
      <w:pPr>
        <w:ind w:firstLine="851"/>
        <w:jc w:val="center"/>
        <w:rPr>
          <w:sz w:val="30"/>
          <w:szCs w:val="30"/>
          <w:vertAlign w:val="subscript"/>
        </w:rPr>
      </w:pPr>
      <w:r w:rsidRPr="00645297">
        <w:rPr>
          <w:sz w:val="30"/>
          <w:szCs w:val="30"/>
        </w:rPr>
        <w:t>Интенсивный показатель первичной инвалидности (трудоспособный возраст),%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954"/>
        <w:gridCol w:w="954"/>
        <w:gridCol w:w="954"/>
        <w:gridCol w:w="954"/>
        <w:gridCol w:w="954"/>
        <w:gridCol w:w="1663"/>
        <w:gridCol w:w="1640"/>
      </w:tblGrid>
      <w:tr w:rsidR="00F3211A" w:rsidRPr="0062277C" w:rsidTr="00F3211A">
        <w:tc>
          <w:tcPr>
            <w:tcW w:w="904" w:type="pct"/>
            <w:shd w:val="clear" w:color="auto" w:fill="auto"/>
          </w:tcPr>
          <w:p w:rsidR="00F3211A" w:rsidRPr="00645297" w:rsidRDefault="00F3211A" w:rsidP="00F3211A">
            <w:pPr>
              <w:ind w:firstLine="851"/>
              <w:jc w:val="both"/>
              <w:rPr>
                <w:rFonts w:eastAsia="Calibri"/>
                <w:sz w:val="28"/>
                <w:szCs w:val="28"/>
              </w:rPr>
            </w:pP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2014</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2015</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2016</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2017</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2018</w:t>
            </w:r>
          </w:p>
        </w:tc>
        <w:tc>
          <w:tcPr>
            <w:tcW w:w="84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2019</w:t>
            </w:r>
          </w:p>
        </w:tc>
        <w:tc>
          <w:tcPr>
            <w:tcW w:w="835" w:type="pct"/>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2020</w:t>
            </w:r>
          </w:p>
        </w:tc>
      </w:tr>
      <w:tr w:rsidR="00F3211A" w:rsidRPr="0062277C" w:rsidTr="00F3211A">
        <w:tc>
          <w:tcPr>
            <w:tcW w:w="904" w:type="pct"/>
            <w:shd w:val="clear" w:color="auto" w:fill="auto"/>
          </w:tcPr>
          <w:p w:rsidR="00F3211A" w:rsidRPr="0062277C" w:rsidRDefault="00F3211A" w:rsidP="00F3211A">
            <w:pPr>
              <w:jc w:val="both"/>
              <w:rPr>
                <w:rFonts w:eastAsia="Calibri"/>
                <w:sz w:val="28"/>
                <w:szCs w:val="28"/>
              </w:rPr>
            </w:pPr>
            <w:r w:rsidRPr="0062277C">
              <w:rPr>
                <w:rFonts w:eastAsia="Calibri"/>
                <w:sz w:val="28"/>
                <w:szCs w:val="28"/>
              </w:rPr>
              <w:t>Горецкий район</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27,0</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35,8</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36,2</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29,6</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28,1</w:t>
            </w:r>
          </w:p>
        </w:tc>
        <w:tc>
          <w:tcPr>
            <w:tcW w:w="84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30,6</w:t>
            </w:r>
          </w:p>
        </w:tc>
        <w:tc>
          <w:tcPr>
            <w:tcW w:w="835" w:type="pct"/>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28,4</w:t>
            </w:r>
          </w:p>
        </w:tc>
      </w:tr>
      <w:tr w:rsidR="00F3211A" w:rsidRPr="00645297" w:rsidTr="00F3211A">
        <w:tc>
          <w:tcPr>
            <w:tcW w:w="904" w:type="pct"/>
            <w:shd w:val="clear" w:color="auto" w:fill="auto"/>
          </w:tcPr>
          <w:p w:rsidR="00F3211A" w:rsidRPr="0062277C" w:rsidRDefault="00F3211A" w:rsidP="00F3211A">
            <w:pPr>
              <w:jc w:val="both"/>
              <w:rPr>
                <w:rFonts w:eastAsia="Calibri"/>
                <w:sz w:val="28"/>
                <w:szCs w:val="28"/>
              </w:rPr>
            </w:pPr>
            <w:r w:rsidRPr="0062277C">
              <w:rPr>
                <w:rFonts w:eastAsia="Calibri"/>
                <w:sz w:val="28"/>
                <w:szCs w:val="28"/>
              </w:rPr>
              <w:t>Могилевская область</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38,24</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40,26</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39,32</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37,26</w:t>
            </w:r>
          </w:p>
        </w:tc>
        <w:tc>
          <w:tcPr>
            <w:tcW w:w="48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36,87</w:t>
            </w:r>
          </w:p>
        </w:tc>
        <w:tc>
          <w:tcPr>
            <w:tcW w:w="844" w:type="pct"/>
            <w:shd w:val="clear" w:color="auto" w:fill="auto"/>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40,4</w:t>
            </w:r>
          </w:p>
        </w:tc>
        <w:tc>
          <w:tcPr>
            <w:tcW w:w="835" w:type="pct"/>
          </w:tcPr>
          <w:p w:rsidR="00F3211A" w:rsidRPr="0062277C" w:rsidRDefault="00F3211A" w:rsidP="00F3211A">
            <w:pPr>
              <w:tabs>
                <w:tab w:val="left" w:pos="0"/>
              </w:tabs>
              <w:ind w:right="-316"/>
              <w:jc w:val="center"/>
              <w:rPr>
                <w:rFonts w:eastAsia="Calibri"/>
                <w:sz w:val="28"/>
                <w:szCs w:val="28"/>
              </w:rPr>
            </w:pPr>
            <w:r w:rsidRPr="0062277C">
              <w:rPr>
                <w:rFonts w:eastAsia="Calibri"/>
                <w:sz w:val="28"/>
                <w:szCs w:val="28"/>
              </w:rPr>
              <w:t>38,2</w:t>
            </w:r>
          </w:p>
        </w:tc>
      </w:tr>
    </w:tbl>
    <w:p w:rsidR="00F3211A" w:rsidRPr="00645297" w:rsidRDefault="00F3211A" w:rsidP="00F3211A">
      <w:pPr>
        <w:ind w:firstLine="851"/>
        <w:jc w:val="center"/>
        <w:rPr>
          <w:sz w:val="30"/>
          <w:szCs w:val="30"/>
        </w:rPr>
      </w:pPr>
    </w:p>
    <w:p w:rsidR="00F3211A" w:rsidRPr="00CE358A" w:rsidRDefault="00F3211A" w:rsidP="00F3211A">
      <w:pPr>
        <w:ind w:firstLine="851"/>
        <w:jc w:val="center"/>
        <w:rPr>
          <w:sz w:val="30"/>
          <w:szCs w:val="30"/>
        </w:rPr>
      </w:pPr>
      <w:r w:rsidRPr="00CE358A">
        <w:rPr>
          <w:sz w:val="30"/>
          <w:szCs w:val="30"/>
        </w:rPr>
        <w:t>Признано инвалидами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650"/>
        <w:gridCol w:w="2475"/>
      </w:tblGrid>
      <w:tr w:rsidR="00F3211A" w:rsidRPr="00CE358A" w:rsidTr="00F3211A">
        <w:tc>
          <w:tcPr>
            <w:tcW w:w="1892" w:type="pct"/>
            <w:shd w:val="clear" w:color="auto" w:fill="auto"/>
          </w:tcPr>
          <w:p w:rsidR="00F3211A" w:rsidRPr="00CE358A" w:rsidRDefault="00F3211A" w:rsidP="00F3211A">
            <w:pPr>
              <w:jc w:val="both"/>
              <w:rPr>
                <w:rFonts w:eastAsia="Calibri"/>
                <w:sz w:val="28"/>
                <w:szCs w:val="28"/>
              </w:rPr>
            </w:pPr>
          </w:p>
        </w:tc>
        <w:tc>
          <w:tcPr>
            <w:tcW w:w="1852" w:type="pct"/>
            <w:shd w:val="clear" w:color="auto" w:fill="auto"/>
          </w:tcPr>
          <w:p w:rsidR="00F3211A" w:rsidRPr="00CE358A" w:rsidRDefault="00F3211A" w:rsidP="00F3211A">
            <w:pPr>
              <w:jc w:val="center"/>
              <w:rPr>
                <w:rFonts w:eastAsia="Calibri"/>
                <w:sz w:val="28"/>
                <w:szCs w:val="28"/>
              </w:rPr>
            </w:pPr>
            <w:r w:rsidRPr="00CE358A">
              <w:rPr>
                <w:rFonts w:eastAsia="Calibri"/>
                <w:sz w:val="28"/>
                <w:szCs w:val="28"/>
              </w:rPr>
              <w:t>2019</w:t>
            </w:r>
          </w:p>
        </w:tc>
        <w:tc>
          <w:tcPr>
            <w:tcW w:w="1256" w:type="pct"/>
            <w:shd w:val="clear" w:color="auto" w:fill="auto"/>
          </w:tcPr>
          <w:p w:rsidR="00F3211A" w:rsidRPr="00CE358A" w:rsidRDefault="00F3211A" w:rsidP="00F3211A">
            <w:pPr>
              <w:jc w:val="center"/>
              <w:rPr>
                <w:rFonts w:eastAsia="Calibri"/>
                <w:sz w:val="28"/>
                <w:szCs w:val="28"/>
              </w:rPr>
            </w:pPr>
            <w:r w:rsidRPr="00CE358A">
              <w:rPr>
                <w:rFonts w:eastAsia="Calibri"/>
                <w:sz w:val="28"/>
                <w:szCs w:val="28"/>
              </w:rPr>
              <w:t>2020</w:t>
            </w:r>
          </w:p>
        </w:tc>
      </w:tr>
      <w:tr w:rsidR="00F3211A" w:rsidRPr="0062277C" w:rsidTr="00F3211A">
        <w:tc>
          <w:tcPr>
            <w:tcW w:w="1892" w:type="pct"/>
            <w:shd w:val="clear" w:color="auto" w:fill="auto"/>
          </w:tcPr>
          <w:p w:rsidR="00F3211A" w:rsidRPr="00CE358A" w:rsidRDefault="00F3211A" w:rsidP="00F3211A">
            <w:pPr>
              <w:jc w:val="both"/>
              <w:rPr>
                <w:rFonts w:eastAsia="Calibri"/>
                <w:sz w:val="28"/>
                <w:szCs w:val="28"/>
              </w:rPr>
            </w:pPr>
            <w:r w:rsidRPr="00CE358A">
              <w:rPr>
                <w:rFonts w:eastAsia="Calibri"/>
                <w:sz w:val="28"/>
                <w:szCs w:val="28"/>
              </w:rPr>
              <w:t>всего</w:t>
            </w:r>
          </w:p>
        </w:tc>
        <w:tc>
          <w:tcPr>
            <w:tcW w:w="1852" w:type="pct"/>
            <w:shd w:val="clear" w:color="auto" w:fill="auto"/>
          </w:tcPr>
          <w:p w:rsidR="00F3211A" w:rsidRPr="00CE358A" w:rsidRDefault="00F3211A" w:rsidP="00F3211A">
            <w:pPr>
              <w:jc w:val="center"/>
              <w:rPr>
                <w:rFonts w:eastAsia="Calibri"/>
                <w:sz w:val="28"/>
                <w:szCs w:val="28"/>
              </w:rPr>
            </w:pPr>
            <w:r w:rsidRPr="00CE358A">
              <w:rPr>
                <w:rFonts w:eastAsia="Calibri"/>
                <w:sz w:val="28"/>
                <w:szCs w:val="28"/>
              </w:rPr>
              <w:t>532</w:t>
            </w:r>
          </w:p>
        </w:tc>
        <w:tc>
          <w:tcPr>
            <w:tcW w:w="1256" w:type="pct"/>
            <w:shd w:val="clear" w:color="auto" w:fill="auto"/>
          </w:tcPr>
          <w:p w:rsidR="00F3211A" w:rsidRPr="0062277C" w:rsidRDefault="00F3211A" w:rsidP="00F3211A">
            <w:pPr>
              <w:jc w:val="center"/>
              <w:rPr>
                <w:rFonts w:eastAsia="Calibri"/>
                <w:sz w:val="28"/>
                <w:szCs w:val="28"/>
              </w:rPr>
            </w:pPr>
            <w:r w:rsidRPr="00CE358A">
              <w:rPr>
                <w:rFonts w:eastAsia="Calibri"/>
                <w:sz w:val="28"/>
                <w:szCs w:val="28"/>
              </w:rPr>
              <w:t>426</w:t>
            </w:r>
          </w:p>
        </w:tc>
      </w:tr>
      <w:tr w:rsidR="00F3211A" w:rsidRPr="0062277C" w:rsidTr="00F3211A">
        <w:tc>
          <w:tcPr>
            <w:tcW w:w="1892" w:type="pct"/>
            <w:shd w:val="clear" w:color="auto" w:fill="auto"/>
          </w:tcPr>
          <w:p w:rsidR="00F3211A" w:rsidRPr="0062277C" w:rsidRDefault="00F3211A" w:rsidP="00F3211A">
            <w:pPr>
              <w:jc w:val="both"/>
              <w:rPr>
                <w:rFonts w:eastAsia="Calibri"/>
                <w:sz w:val="28"/>
                <w:szCs w:val="28"/>
              </w:rPr>
            </w:pPr>
            <w:r w:rsidRPr="0062277C">
              <w:rPr>
                <w:rFonts w:eastAsia="Calibri"/>
                <w:sz w:val="28"/>
                <w:szCs w:val="28"/>
              </w:rPr>
              <w:t>в т.ч. впервые</w:t>
            </w:r>
          </w:p>
        </w:tc>
        <w:tc>
          <w:tcPr>
            <w:tcW w:w="1852"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263</w:t>
            </w:r>
          </w:p>
        </w:tc>
        <w:tc>
          <w:tcPr>
            <w:tcW w:w="1256"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214</w:t>
            </w:r>
          </w:p>
        </w:tc>
      </w:tr>
      <w:tr w:rsidR="00F3211A" w:rsidRPr="0062277C" w:rsidTr="00F3211A">
        <w:tc>
          <w:tcPr>
            <w:tcW w:w="1892" w:type="pct"/>
            <w:shd w:val="clear" w:color="auto" w:fill="auto"/>
          </w:tcPr>
          <w:p w:rsidR="00F3211A" w:rsidRPr="0062277C" w:rsidRDefault="00F3211A" w:rsidP="00F3211A">
            <w:pPr>
              <w:jc w:val="both"/>
              <w:rPr>
                <w:rFonts w:eastAsia="Calibri"/>
                <w:sz w:val="28"/>
                <w:szCs w:val="28"/>
              </w:rPr>
            </w:pPr>
            <w:r w:rsidRPr="0062277C">
              <w:rPr>
                <w:rFonts w:eastAsia="Calibri"/>
                <w:sz w:val="28"/>
                <w:szCs w:val="28"/>
              </w:rPr>
              <w:t>в т.ч. трудоспособном возрасте</w:t>
            </w:r>
          </w:p>
        </w:tc>
        <w:tc>
          <w:tcPr>
            <w:tcW w:w="1852"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83</w:t>
            </w:r>
          </w:p>
        </w:tc>
        <w:tc>
          <w:tcPr>
            <w:tcW w:w="1256"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78</w:t>
            </w:r>
          </w:p>
        </w:tc>
      </w:tr>
      <w:tr w:rsidR="00F3211A" w:rsidRPr="0062277C" w:rsidTr="00F3211A">
        <w:tc>
          <w:tcPr>
            <w:tcW w:w="1892" w:type="pct"/>
            <w:shd w:val="clear" w:color="auto" w:fill="auto"/>
          </w:tcPr>
          <w:p w:rsidR="00F3211A" w:rsidRPr="0062277C" w:rsidRDefault="00F3211A" w:rsidP="00F3211A">
            <w:pPr>
              <w:jc w:val="both"/>
              <w:rPr>
                <w:rFonts w:eastAsia="Calibri"/>
                <w:sz w:val="28"/>
                <w:szCs w:val="28"/>
              </w:rPr>
            </w:pPr>
            <w:r w:rsidRPr="0062277C">
              <w:rPr>
                <w:rFonts w:eastAsia="Calibri"/>
                <w:sz w:val="28"/>
                <w:szCs w:val="28"/>
              </w:rPr>
              <w:t>дети</w:t>
            </w:r>
          </w:p>
        </w:tc>
        <w:tc>
          <w:tcPr>
            <w:tcW w:w="1852"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11</w:t>
            </w:r>
          </w:p>
        </w:tc>
        <w:tc>
          <w:tcPr>
            <w:tcW w:w="1256"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10</w:t>
            </w:r>
          </w:p>
        </w:tc>
      </w:tr>
      <w:tr w:rsidR="00F3211A" w:rsidRPr="00645297" w:rsidTr="00F3211A">
        <w:tc>
          <w:tcPr>
            <w:tcW w:w="1892" w:type="pct"/>
            <w:shd w:val="clear" w:color="auto" w:fill="auto"/>
          </w:tcPr>
          <w:p w:rsidR="00F3211A" w:rsidRPr="0062277C" w:rsidRDefault="00F3211A" w:rsidP="00F3211A">
            <w:pPr>
              <w:jc w:val="both"/>
              <w:rPr>
                <w:rFonts w:eastAsia="Calibri"/>
                <w:sz w:val="28"/>
                <w:szCs w:val="28"/>
              </w:rPr>
            </w:pPr>
            <w:r w:rsidRPr="0062277C">
              <w:rPr>
                <w:rFonts w:eastAsia="Calibri"/>
                <w:sz w:val="28"/>
                <w:szCs w:val="28"/>
              </w:rPr>
              <w:lastRenderedPageBreak/>
              <w:t>повторно</w:t>
            </w:r>
          </w:p>
        </w:tc>
        <w:tc>
          <w:tcPr>
            <w:tcW w:w="1852" w:type="pct"/>
            <w:shd w:val="clear" w:color="auto" w:fill="auto"/>
          </w:tcPr>
          <w:p w:rsidR="00F3211A" w:rsidRPr="0062277C" w:rsidRDefault="00F3211A" w:rsidP="00F3211A">
            <w:pPr>
              <w:jc w:val="center"/>
              <w:rPr>
                <w:rFonts w:eastAsia="Calibri"/>
                <w:sz w:val="28"/>
                <w:szCs w:val="28"/>
              </w:rPr>
            </w:pPr>
            <w:r w:rsidRPr="0062277C">
              <w:rPr>
                <w:rFonts w:eastAsia="Calibri"/>
                <w:sz w:val="28"/>
                <w:szCs w:val="28"/>
              </w:rPr>
              <w:t>269</w:t>
            </w:r>
          </w:p>
        </w:tc>
        <w:tc>
          <w:tcPr>
            <w:tcW w:w="1256" w:type="pct"/>
            <w:shd w:val="clear" w:color="auto" w:fill="auto"/>
          </w:tcPr>
          <w:p w:rsidR="00F3211A" w:rsidRPr="00645297" w:rsidRDefault="00F3211A" w:rsidP="00F3211A">
            <w:pPr>
              <w:jc w:val="center"/>
              <w:rPr>
                <w:rFonts w:eastAsia="Calibri"/>
                <w:sz w:val="28"/>
                <w:szCs w:val="28"/>
              </w:rPr>
            </w:pPr>
            <w:r w:rsidRPr="0062277C">
              <w:rPr>
                <w:rFonts w:eastAsia="Calibri"/>
                <w:sz w:val="28"/>
                <w:szCs w:val="28"/>
              </w:rPr>
              <w:t>212</w:t>
            </w:r>
          </w:p>
        </w:tc>
      </w:tr>
    </w:tbl>
    <w:p w:rsidR="00F3211A" w:rsidRPr="00645297" w:rsidRDefault="00F3211A" w:rsidP="00F3211A">
      <w:pPr>
        <w:ind w:firstLine="851"/>
        <w:jc w:val="both"/>
        <w:rPr>
          <w:sz w:val="30"/>
          <w:szCs w:val="30"/>
        </w:rPr>
      </w:pPr>
      <w:r>
        <w:rPr>
          <w:sz w:val="30"/>
          <w:szCs w:val="30"/>
        </w:rPr>
        <w:t>Отмечается уменьш</w:t>
      </w:r>
      <w:r w:rsidRPr="00645297">
        <w:rPr>
          <w:sz w:val="30"/>
          <w:szCs w:val="30"/>
        </w:rPr>
        <w:t>ение интенсивного показателя первичной инвалидности среди трудоспособного во</w:t>
      </w:r>
      <w:r>
        <w:rPr>
          <w:sz w:val="30"/>
          <w:szCs w:val="30"/>
        </w:rPr>
        <w:t>зраста. В абсолютных цифрах на 5</w:t>
      </w:r>
      <w:r w:rsidRPr="00645297">
        <w:rPr>
          <w:sz w:val="30"/>
          <w:szCs w:val="30"/>
        </w:rPr>
        <w:t xml:space="preserve"> человек трудоспособного возраста больше призна</w:t>
      </w:r>
      <w:r>
        <w:rPr>
          <w:sz w:val="30"/>
          <w:szCs w:val="30"/>
        </w:rPr>
        <w:t>но инвалидами за 12 месяцев 20</w:t>
      </w:r>
      <w:r w:rsidR="0062277C">
        <w:rPr>
          <w:sz w:val="30"/>
          <w:szCs w:val="30"/>
        </w:rPr>
        <w:t>19</w:t>
      </w:r>
      <w:r>
        <w:rPr>
          <w:sz w:val="30"/>
          <w:szCs w:val="30"/>
        </w:rPr>
        <w:t xml:space="preserve"> года, чем за 12 месяцев 20</w:t>
      </w:r>
      <w:r w:rsidR="0062277C">
        <w:rPr>
          <w:sz w:val="30"/>
          <w:szCs w:val="30"/>
        </w:rPr>
        <w:t>20</w:t>
      </w:r>
      <w:r w:rsidRPr="00645297">
        <w:rPr>
          <w:sz w:val="30"/>
          <w:szCs w:val="30"/>
        </w:rPr>
        <w:t xml:space="preserve"> года. </w:t>
      </w:r>
    </w:p>
    <w:p w:rsidR="00F3211A" w:rsidRDefault="00F3211A" w:rsidP="00F3211A">
      <w:pPr>
        <w:ind w:firstLine="851"/>
        <w:jc w:val="both"/>
        <w:rPr>
          <w:sz w:val="30"/>
          <w:szCs w:val="30"/>
        </w:rPr>
      </w:pPr>
    </w:p>
    <w:p w:rsidR="00F3211A" w:rsidRPr="00645297" w:rsidRDefault="00F3211A" w:rsidP="00F3211A">
      <w:pPr>
        <w:ind w:firstLine="851"/>
        <w:jc w:val="both"/>
        <w:rPr>
          <w:sz w:val="30"/>
          <w:szCs w:val="30"/>
        </w:rPr>
      </w:pPr>
      <w:r w:rsidRPr="00645297">
        <w:rPr>
          <w:sz w:val="30"/>
          <w:szCs w:val="30"/>
        </w:rPr>
        <w:t>Тяжесть первичной инвалидности (трудоспособный возраст),%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153"/>
        <w:gridCol w:w="1153"/>
        <w:gridCol w:w="1153"/>
        <w:gridCol w:w="1155"/>
        <w:gridCol w:w="1153"/>
        <w:gridCol w:w="1153"/>
        <w:gridCol w:w="1153"/>
      </w:tblGrid>
      <w:tr w:rsidR="00F3211A" w:rsidRPr="00C827CE" w:rsidTr="00C827CE">
        <w:trPr>
          <w:trHeight w:val="293"/>
        </w:trPr>
        <w:tc>
          <w:tcPr>
            <w:tcW w:w="904" w:type="pct"/>
            <w:shd w:val="clear" w:color="auto" w:fill="auto"/>
          </w:tcPr>
          <w:p w:rsidR="00F3211A" w:rsidRPr="00645297" w:rsidRDefault="00F3211A" w:rsidP="00F3211A">
            <w:pPr>
              <w:jc w:val="both"/>
              <w:rPr>
                <w:rFonts w:eastAsia="Calibri"/>
                <w:sz w:val="28"/>
                <w:szCs w:val="28"/>
              </w:rPr>
            </w:pP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2014</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2015</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2016</w:t>
            </w:r>
          </w:p>
        </w:tc>
        <w:tc>
          <w:tcPr>
            <w:tcW w:w="586"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2017</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2018</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2019</w:t>
            </w:r>
          </w:p>
        </w:tc>
        <w:tc>
          <w:tcPr>
            <w:tcW w:w="586" w:type="pct"/>
          </w:tcPr>
          <w:p w:rsidR="00F3211A" w:rsidRPr="00C827CE" w:rsidRDefault="00F3211A" w:rsidP="00F3211A">
            <w:pPr>
              <w:jc w:val="both"/>
              <w:rPr>
                <w:rFonts w:eastAsia="Calibri"/>
                <w:sz w:val="28"/>
                <w:szCs w:val="28"/>
              </w:rPr>
            </w:pPr>
            <w:r w:rsidRPr="00C827CE">
              <w:rPr>
                <w:rFonts w:eastAsia="Calibri"/>
                <w:sz w:val="28"/>
                <w:szCs w:val="28"/>
              </w:rPr>
              <w:t>2020</w:t>
            </w:r>
          </w:p>
        </w:tc>
      </w:tr>
      <w:tr w:rsidR="00F3211A" w:rsidRPr="00C827CE" w:rsidTr="00C827CE">
        <w:tc>
          <w:tcPr>
            <w:tcW w:w="904"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Горецкий район</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52,7</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50,0</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50,0</w:t>
            </w:r>
          </w:p>
        </w:tc>
        <w:tc>
          <w:tcPr>
            <w:tcW w:w="586"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54,2</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53,3</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47,6</w:t>
            </w:r>
          </w:p>
        </w:tc>
        <w:tc>
          <w:tcPr>
            <w:tcW w:w="586" w:type="pct"/>
          </w:tcPr>
          <w:p w:rsidR="00F3211A" w:rsidRPr="00C827CE" w:rsidRDefault="00F3211A" w:rsidP="00F3211A">
            <w:pPr>
              <w:jc w:val="both"/>
              <w:rPr>
                <w:rFonts w:eastAsia="Calibri"/>
                <w:sz w:val="28"/>
                <w:szCs w:val="28"/>
              </w:rPr>
            </w:pPr>
            <w:r w:rsidRPr="00C827CE">
              <w:rPr>
                <w:rFonts w:eastAsia="Calibri"/>
                <w:sz w:val="28"/>
                <w:szCs w:val="28"/>
              </w:rPr>
              <w:t>47,4</w:t>
            </w:r>
          </w:p>
        </w:tc>
      </w:tr>
      <w:tr w:rsidR="00F3211A" w:rsidRPr="00645297" w:rsidTr="00C827CE">
        <w:tc>
          <w:tcPr>
            <w:tcW w:w="904"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Могилевская область</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51,4</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49,7</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47,5</w:t>
            </w:r>
          </w:p>
        </w:tc>
        <w:tc>
          <w:tcPr>
            <w:tcW w:w="586"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44,4</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44,4</w:t>
            </w:r>
          </w:p>
        </w:tc>
        <w:tc>
          <w:tcPr>
            <w:tcW w:w="585" w:type="pct"/>
            <w:shd w:val="clear" w:color="auto" w:fill="auto"/>
          </w:tcPr>
          <w:p w:rsidR="00F3211A" w:rsidRPr="00C827CE" w:rsidRDefault="00F3211A" w:rsidP="00F3211A">
            <w:pPr>
              <w:jc w:val="both"/>
              <w:rPr>
                <w:rFonts w:eastAsia="Calibri"/>
                <w:sz w:val="28"/>
                <w:szCs w:val="28"/>
              </w:rPr>
            </w:pPr>
            <w:r w:rsidRPr="00C827CE">
              <w:rPr>
                <w:rFonts w:eastAsia="Calibri"/>
                <w:sz w:val="28"/>
                <w:szCs w:val="28"/>
              </w:rPr>
              <w:t>45,0</w:t>
            </w:r>
          </w:p>
        </w:tc>
        <w:tc>
          <w:tcPr>
            <w:tcW w:w="586" w:type="pct"/>
          </w:tcPr>
          <w:p w:rsidR="00F3211A" w:rsidRPr="00C827CE" w:rsidRDefault="00F3211A" w:rsidP="00F3211A">
            <w:pPr>
              <w:jc w:val="both"/>
              <w:rPr>
                <w:rFonts w:eastAsia="Calibri"/>
                <w:sz w:val="28"/>
                <w:szCs w:val="28"/>
              </w:rPr>
            </w:pPr>
            <w:r w:rsidRPr="00C827CE">
              <w:rPr>
                <w:rFonts w:eastAsia="Calibri"/>
                <w:sz w:val="28"/>
                <w:szCs w:val="28"/>
              </w:rPr>
              <w:t>45,5</w:t>
            </w:r>
          </w:p>
        </w:tc>
      </w:tr>
    </w:tbl>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 xml:space="preserve">Тяжесть первичной инвалидности постепенно снижается, но показатель стабильно остается выше </w:t>
      </w:r>
      <w:proofErr w:type="spellStart"/>
      <w:r w:rsidRPr="00645297">
        <w:rPr>
          <w:rFonts w:eastAsia="Calibri"/>
          <w:sz w:val="30"/>
          <w:szCs w:val="30"/>
          <w:lang w:eastAsia="en-US"/>
        </w:rPr>
        <w:t>среднеобластных</w:t>
      </w:r>
      <w:proofErr w:type="spellEnd"/>
      <w:r w:rsidRPr="00645297">
        <w:rPr>
          <w:rFonts w:eastAsia="Calibri"/>
          <w:sz w:val="30"/>
          <w:szCs w:val="30"/>
          <w:lang w:eastAsia="en-US"/>
        </w:rPr>
        <w:t xml:space="preserve"> цифр.</w:t>
      </w:r>
    </w:p>
    <w:p w:rsidR="00F3211A" w:rsidRDefault="00F3211A" w:rsidP="00F3211A">
      <w:pPr>
        <w:ind w:firstLine="851"/>
        <w:jc w:val="both"/>
        <w:rPr>
          <w:sz w:val="30"/>
          <w:szCs w:val="30"/>
        </w:rPr>
      </w:pPr>
    </w:p>
    <w:p w:rsidR="00F3211A" w:rsidRPr="00705DE8" w:rsidRDefault="00F3211A" w:rsidP="00F3211A">
      <w:pPr>
        <w:ind w:firstLine="851"/>
        <w:jc w:val="both"/>
        <w:rPr>
          <w:sz w:val="30"/>
          <w:szCs w:val="30"/>
        </w:rPr>
      </w:pPr>
      <w:r w:rsidRPr="00705DE8">
        <w:rPr>
          <w:sz w:val="30"/>
          <w:szCs w:val="30"/>
        </w:rPr>
        <w:t>Реабилитация инвалидов,</w:t>
      </w:r>
      <w:r w:rsidR="00705DE8" w:rsidRPr="00705DE8">
        <w:rPr>
          <w:sz w:val="30"/>
          <w:szCs w:val="30"/>
        </w:rPr>
        <w:t xml:space="preserve"> </w:t>
      </w:r>
      <w:r w:rsidRPr="00705DE8">
        <w:rPr>
          <w:sz w:val="30"/>
          <w:szCs w:val="30"/>
        </w:rPr>
        <w:t>%</w:t>
      </w:r>
    </w:p>
    <w:tbl>
      <w:tblPr>
        <w:tblStyle w:val="a3"/>
        <w:tblW w:w="5000" w:type="pct"/>
        <w:tblLook w:val="04A0" w:firstRow="1" w:lastRow="0" w:firstColumn="1" w:lastColumn="0" w:noHBand="0" w:noVBand="1"/>
      </w:tblPr>
      <w:tblGrid>
        <w:gridCol w:w="5637"/>
        <w:gridCol w:w="2268"/>
        <w:gridCol w:w="1949"/>
      </w:tblGrid>
      <w:tr w:rsidR="00F3211A" w:rsidRPr="00705DE8" w:rsidTr="00F3211A">
        <w:tc>
          <w:tcPr>
            <w:tcW w:w="2860" w:type="pct"/>
          </w:tcPr>
          <w:p w:rsidR="00F3211A" w:rsidRPr="00705DE8" w:rsidRDefault="00F3211A" w:rsidP="00F3211A">
            <w:pPr>
              <w:jc w:val="both"/>
              <w:rPr>
                <w:sz w:val="30"/>
                <w:szCs w:val="30"/>
              </w:rPr>
            </w:pPr>
          </w:p>
        </w:tc>
        <w:tc>
          <w:tcPr>
            <w:tcW w:w="1151" w:type="pct"/>
          </w:tcPr>
          <w:p w:rsidR="00F3211A" w:rsidRPr="00705DE8" w:rsidRDefault="00F3211A" w:rsidP="00F3211A">
            <w:pPr>
              <w:jc w:val="center"/>
              <w:rPr>
                <w:sz w:val="30"/>
                <w:szCs w:val="30"/>
              </w:rPr>
            </w:pPr>
            <w:r w:rsidRPr="00705DE8">
              <w:rPr>
                <w:sz w:val="30"/>
                <w:szCs w:val="30"/>
              </w:rPr>
              <w:t>2019</w:t>
            </w:r>
          </w:p>
        </w:tc>
        <w:tc>
          <w:tcPr>
            <w:tcW w:w="989" w:type="pct"/>
          </w:tcPr>
          <w:p w:rsidR="00F3211A" w:rsidRPr="00705DE8" w:rsidRDefault="00F3211A" w:rsidP="00F3211A">
            <w:pPr>
              <w:jc w:val="center"/>
              <w:rPr>
                <w:sz w:val="30"/>
                <w:szCs w:val="30"/>
              </w:rPr>
            </w:pPr>
            <w:r w:rsidRPr="00705DE8">
              <w:rPr>
                <w:sz w:val="30"/>
                <w:szCs w:val="30"/>
              </w:rPr>
              <w:t>2020</w:t>
            </w:r>
          </w:p>
        </w:tc>
      </w:tr>
      <w:tr w:rsidR="00F3211A" w:rsidRPr="00705DE8" w:rsidTr="00F3211A">
        <w:tc>
          <w:tcPr>
            <w:tcW w:w="2860" w:type="pct"/>
          </w:tcPr>
          <w:p w:rsidR="00F3211A" w:rsidRPr="00705DE8" w:rsidRDefault="00F3211A" w:rsidP="00F3211A">
            <w:pPr>
              <w:jc w:val="both"/>
              <w:rPr>
                <w:sz w:val="30"/>
                <w:szCs w:val="30"/>
              </w:rPr>
            </w:pPr>
            <w:proofErr w:type="gramStart"/>
            <w:r w:rsidRPr="00705DE8">
              <w:rPr>
                <w:sz w:val="30"/>
                <w:szCs w:val="30"/>
              </w:rPr>
              <w:t>полная</w:t>
            </w:r>
            <w:proofErr w:type="gramEnd"/>
            <w:r w:rsidRPr="00705DE8">
              <w:rPr>
                <w:sz w:val="30"/>
                <w:szCs w:val="30"/>
              </w:rPr>
              <w:t xml:space="preserve"> Горецкий район</w:t>
            </w:r>
          </w:p>
        </w:tc>
        <w:tc>
          <w:tcPr>
            <w:tcW w:w="1151" w:type="pct"/>
          </w:tcPr>
          <w:p w:rsidR="00F3211A" w:rsidRPr="00705DE8" w:rsidRDefault="00F3211A" w:rsidP="00F3211A">
            <w:pPr>
              <w:jc w:val="center"/>
              <w:rPr>
                <w:sz w:val="30"/>
                <w:szCs w:val="30"/>
              </w:rPr>
            </w:pPr>
            <w:r w:rsidRPr="00705DE8">
              <w:rPr>
                <w:sz w:val="30"/>
                <w:szCs w:val="30"/>
              </w:rPr>
              <w:t>6,1</w:t>
            </w:r>
          </w:p>
        </w:tc>
        <w:tc>
          <w:tcPr>
            <w:tcW w:w="989" w:type="pct"/>
          </w:tcPr>
          <w:p w:rsidR="00F3211A" w:rsidRPr="00705DE8" w:rsidRDefault="00F3211A" w:rsidP="00F3211A">
            <w:pPr>
              <w:jc w:val="center"/>
              <w:rPr>
                <w:sz w:val="30"/>
                <w:szCs w:val="30"/>
              </w:rPr>
            </w:pPr>
            <w:r w:rsidRPr="00705DE8">
              <w:rPr>
                <w:sz w:val="30"/>
                <w:szCs w:val="30"/>
              </w:rPr>
              <w:t>11,2</w:t>
            </w:r>
          </w:p>
        </w:tc>
      </w:tr>
      <w:tr w:rsidR="00F3211A" w:rsidRPr="00705DE8" w:rsidTr="00F3211A">
        <w:tc>
          <w:tcPr>
            <w:tcW w:w="2860" w:type="pct"/>
          </w:tcPr>
          <w:p w:rsidR="00F3211A" w:rsidRPr="00705DE8" w:rsidRDefault="00F3211A" w:rsidP="00705DE8">
            <w:pPr>
              <w:jc w:val="both"/>
              <w:rPr>
                <w:sz w:val="30"/>
                <w:szCs w:val="30"/>
              </w:rPr>
            </w:pPr>
            <w:proofErr w:type="gramStart"/>
            <w:r w:rsidRPr="00705DE8">
              <w:rPr>
                <w:sz w:val="30"/>
                <w:szCs w:val="30"/>
              </w:rPr>
              <w:t>полная</w:t>
            </w:r>
            <w:proofErr w:type="gramEnd"/>
            <w:r w:rsidRPr="00705DE8">
              <w:rPr>
                <w:sz w:val="30"/>
                <w:szCs w:val="30"/>
              </w:rPr>
              <w:t xml:space="preserve">  </w:t>
            </w:r>
            <w:proofErr w:type="spellStart"/>
            <w:r w:rsidRPr="00705DE8">
              <w:rPr>
                <w:sz w:val="30"/>
                <w:szCs w:val="30"/>
              </w:rPr>
              <w:t>обл</w:t>
            </w:r>
            <w:r w:rsidR="00705DE8" w:rsidRPr="00705DE8">
              <w:rPr>
                <w:sz w:val="30"/>
                <w:szCs w:val="30"/>
              </w:rPr>
              <w:t>остной</w:t>
            </w:r>
            <w:proofErr w:type="spellEnd"/>
            <w:r w:rsidRPr="00705DE8">
              <w:rPr>
                <w:sz w:val="30"/>
                <w:szCs w:val="30"/>
              </w:rPr>
              <w:t xml:space="preserve"> показатель</w:t>
            </w:r>
          </w:p>
        </w:tc>
        <w:tc>
          <w:tcPr>
            <w:tcW w:w="1151" w:type="pct"/>
          </w:tcPr>
          <w:p w:rsidR="00F3211A" w:rsidRPr="00705DE8" w:rsidRDefault="00F3211A" w:rsidP="00F3211A">
            <w:pPr>
              <w:jc w:val="center"/>
              <w:rPr>
                <w:sz w:val="30"/>
                <w:szCs w:val="30"/>
              </w:rPr>
            </w:pPr>
            <w:r w:rsidRPr="00705DE8">
              <w:rPr>
                <w:sz w:val="30"/>
                <w:szCs w:val="30"/>
              </w:rPr>
              <w:t>8,6</w:t>
            </w:r>
          </w:p>
        </w:tc>
        <w:tc>
          <w:tcPr>
            <w:tcW w:w="989" w:type="pct"/>
          </w:tcPr>
          <w:p w:rsidR="00F3211A" w:rsidRPr="00705DE8" w:rsidRDefault="00F3211A" w:rsidP="00F3211A">
            <w:pPr>
              <w:jc w:val="center"/>
              <w:rPr>
                <w:sz w:val="30"/>
                <w:szCs w:val="30"/>
              </w:rPr>
            </w:pPr>
            <w:r w:rsidRPr="00705DE8">
              <w:rPr>
                <w:sz w:val="30"/>
                <w:szCs w:val="30"/>
              </w:rPr>
              <w:t>9,0</w:t>
            </w:r>
          </w:p>
        </w:tc>
      </w:tr>
      <w:tr w:rsidR="00F3211A" w:rsidRPr="00705DE8" w:rsidTr="00F3211A">
        <w:tc>
          <w:tcPr>
            <w:tcW w:w="2860" w:type="pct"/>
          </w:tcPr>
          <w:p w:rsidR="00F3211A" w:rsidRPr="00705DE8" w:rsidRDefault="00F3211A" w:rsidP="00F3211A">
            <w:pPr>
              <w:jc w:val="both"/>
              <w:rPr>
                <w:sz w:val="30"/>
                <w:szCs w:val="30"/>
              </w:rPr>
            </w:pPr>
            <w:proofErr w:type="gramStart"/>
            <w:r w:rsidRPr="00705DE8">
              <w:rPr>
                <w:sz w:val="30"/>
                <w:szCs w:val="30"/>
              </w:rPr>
              <w:t>частичная</w:t>
            </w:r>
            <w:proofErr w:type="gramEnd"/>
            <w:r w:rsidRPr="00705DE8">
              <w:rPr>
                <w:sz w:val="30"/>
                <w:szCs w:val="30"/>
              </w:rPr>
              <w:t xml:space="preserve"> Горецкий район</w:t>
            </w:r>
          </w:p>
        </w:tc>
        <w:tc>
          <w:tcPr>
            <w:tcW w:w="1151" w:type="pct"/>
          </w:tcPr>
          <w:p w:rsidR="00F3211A" w:rsidRPr="00705DE8" w:rsidRDefault="00F3211A" w:rsidP="00F3211A">
            <w:pPr>
              <w:jc w:val="center"/>
              <w:rPr>
                <w:sz w:val="30"/>
                <w:szCs w:val="30"/>
              </w:rPr>
            </w:pPr>
            <w:r w:rsidRPr="00705DE8">
              <w:rPr>
                <w:sz w:val="30"/>
                <w:szCs w:val="30"/>
              </w:rPr>
              <w:t>17,4</w:t>
            </w:r>
          </w:p>
        </w:tc>
        <w:tc>
          <w:tcPr>
            <w:tcW w:w="989" w:type="pct"/>
          </w:tcPr>
          <w:p w:rsidR="00F3211A" w:rsidRPr="00705DE8" w:rsidRDefault="00F3211A" w:rsidP="00F3211A">
            <w:pPr>
              <w:jc w:val="center"/>
              <w:rPr>
                <w:sz w:val="30"/>
                <w:szCs w:val="30"/>
              </w:rPr>
            </w:pPr>
            <w:r w:rsidRPr="00705DE8">
              <w:rPr>
                <w:sz w:val="30"/>
                <w:szCs w:val="30"/>
              </w:rPr>
              <w:t>25,2</w:t>
            </w:r>
          </w:p>
        </w:tc>
      </w:tr>
    </w:tbl>
    <w:p w:rsidR="00F3211A" w:rsidRPr="00D8134C" w:rsidRDefault="00F3211A" w:rsidP="00F3211A">
      <w:pPr>
        <w:ind w:firstLine="851"/>
        <w:jc w:val="both"/>
        <w:rPr>
          <w:sz w:val="30"/>
          <w:szCs w:val="30"/>
        </w:rPr>
      </w:pPr>
      <w:r w:rsidRPr="00705DE8">
        <w:rPr>
          <w:sz w:val="30"/>
          <w:szCs w:val="30"/>
        </w:rPr>
        <w:t>В 2020г. улучшился показатель полной и частичной</w:t>
      </w:r>
      <w:r>
        <w:rPr>
          <w:sz w:val="30"/>
          <w:szCs w:val="30"/>
        </w:rPr>
        <w:t xml:space="preserve"> реабилитации.</w:t>
      </w:r>
    </w:p>
    <w:p w:rsidR="00F3211A" w:rsidRPr="00645297" w:rsidRDefault="00F3211A" w:rsidP="00F3211A">
      <w:pPr>
        <w:ind w:firstLine="851"/>
        <w:jc w:val="both"/>
        <w:rPr>
          <w:rFonts w:eastAsia="Calibri"/>
          <w:sz w:val="30"/>
          <w:szCs w:val="30"/>
          <w:lang w:eastAsia="en-US"/>
        </w:rPr>
      </w:pPr>
    </w:p>
    <w:p w:rsidR="00F3211A" w:rsidRPr="00645297" w:rsidRDefault="00F3211A" w:rsidP="00F3211A">
      <w:pPr>
        <w:ind w:firstLine="851"/>
        <w:jc w:val="both"/>
        <w:rPr>
          <w:rFonts w:eastAsia="Calibri"/>
          <w:sz w:val="30"/>
          <w:szCs w:val="30"/>
          <w:lang w:eastAsia="en-US"/>
        </w:rPr>
      </w:pPr>
      <w:r w:rsidRPr="00645297">
        <w:rPr>
          <w:rFonts w:eastAsia="Calibri"/>
          <w:sz w:val="30"/>
          <w:szCs w:val="30"/>
          <w:lang w:eastAsia="en-US"/>
        </w:rPr>
        <w:t>Первичная инвалидность в детском возрасте (до 18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24"/>
        <w:gridCol w:w="2091"/>
        <w:gridCol w:w="4602"/>
      </w:tblGrid>
      <w:tr w:rsidR="00F3211A" w:rsidRPr="00645297" w:rsidTr="00F3211A">
        <w:tc>
          <w:tcPr>
            <w:tcW w:w="628" w:type="pct"/>
            <w:vMerge w:val="restart"/>
            <w:shd w:val="clear" w:color="auto" w:fill="auto"/>
          </w:tcPr>
          <w:p w:rsidR="00F3211A" w:rsidRPr="00645297" w:rsidRDefault="00F3211A" w:rsidP="00F3211A">
            <w:pPr>
              <w:tabs>
                <w:tab w:val="left" w:pos="0"/>
              </w:tabs>
              <w:ind w:right="-309"/>
              <w:rPr>
                <w:rFonts w:eastAsia="Calibri"/>
                <w:sz w:val="28"/>
                <w:szCs w:val="28"/>
                <w:lang w:eastAsia="en-US"/>
              </w:rPr>
            </w:pPr>
            <w:r w:rsidRPr="00645297">
              <w:rPr>
                <w:rFonts w:eastAsia="Calibri"/>
                <w:sz w:val="28"/>
                <w:szCs w:val="28"/>
                <w:lang w:eastAsia="en-US"/>
              </w:rPr>
              <w:t>Годы</w:t>
            </w:r>
          </w:p>
        </w:tc>
        <w:tc>
          <w:tcPr>
            <w:tcW w:w="2037" w:type="pct"/>
            <w:gridSpan w:val="2"/>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Горецкий район</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p>
        </w:tc>
      </w:tr>
      <w:tr w:rsidR="00F3211A" w:rsidRPr="00645297" w:rsidTr="00F3211A">
        <w:tc>
          <w:tcPr>
            <w:tcW w:w="628" w:type="pct"/>
            <w:vMerge/>
            <w:shd w:val="clear" w:color="auto" w:fill="auto"/>
          </w:tcPr>
          <w:p w:rsidR="00F3211A" w:rsidRPr="00645297" w:rsidRDefault="00F3211A" w:rsidP="00F3211A">
            <w:pPr>
              <w:tabs>
                <w:tab w:val="left" w:pos="0"/>
              </w:tabs>
              <w:ind w:right="-309"/>
              <w:jc w:val="center"/>
              <w:rPr>
                <w:rFonts w:eastAsia="Calibri"/>
                <w:sz w:val="28"/>
                <w:szCs w:val="28"/>
                <w:lang w:eastAsia="en-US"/>
              </w:rPr>
            </w:pPr>
          </w:p>
        </w:tc>
        <w:tc>
          <w:tcPr>
            <w:tcW w:w="976"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Абсолютное число</w:t>
            </w:r>
          </w:p>
        </w:tc>
        <w:tc>
          <w:tcPr>
            <w:tcW w:w="1060"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Интенсивный показатель</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proofErr w:type="spellStart"/>
            <w:r w:rsidRPr="00645297">
              <w:rPr>
                <w:rFonts w:eastAsia="Calibri"/>
                <w:sz w:val="28"/>
                <w:szCs w:val="28"/>
                <w:lang w:eastAsia="en-US"/>
              </w:rPr>
              <w:t>Среднеобластной</w:t>
            </w:r>
            <w:proofErr w:type="spellEnd"/>
          </w:p>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(интенсивный)</w:t>
            </w:r>
          </w:p>
        </w:tc>
      </w:tr>
      <w:tr w:rsidR="00F3211A" w:rsidRPr="00645297" w:rsidTr="00F3211A">
        <w:tc>
          <w:tcPr>
            <w:tcW w:w="628" w:type="pct"/>
            <w:shd w:val="clear" w:color="auto" w:fill="auto"/>
          </w:tcPr>
          <w:p w:rsidR="00F3211A" w:rsidRPr="00645297" w:rsidRDefault="00F3211A" w:rsidP="00F3211A">
            <w:pPr>
              <w:tabs>
                <w:tab w:val="left" w:pos="0"/>
              </w:tabs>
              <w:ind w:right="-309"/>
              <w:rPr>
                <w:rFonts w:eastAsia="Calibri"/>
                <w:sz w:val="28"/>
                <w:szCs w:val="28"/>
                <w:lang w:eastAsia="en-US"/>
              </w:rPr>
            </w:pPr>
            <w:r w:rsidRPr="00645297">
              <w:rPr>
                <w:rFonts w:eastAsia="Calibri"/>
                <w:sz w:val="28"/>
                <w:szCs w:val="28"/>
                <w:lang w:eastAsia="en-US"/>
              </w:rPr>
              <w:t>2014</w:t>
            </w:r>
          </w:p>
        </w:tc>
        <w:tc>
          <w:tcPr>
            <w:tcW w:w="976"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12</w:t>
            </w:r>
          </w:p>
        </w:tc>
        <w:tc>
          <w:tcPr>
            <w:tcW w:w="1060"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15,6</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14,87</w:t>
            </w:r>
          </w:p>
        </w:tc>
      </w:tr>
      <w:tr w:rsidR="00F3211A" w:rsidRPr="00645297" w:rsidTr="00F3211A">
        <w:tc>
          <w:tcPr>
            <w:tcW w:w="628" w:type="pct"/>
            <w:shd w:val="clear" w:color="auto" w:fill="auto"/>
          </w:tcPr>
          <w:p w:rsidR="00F3211A" w:rsidRPr="00645297" w:rsidRDefault="00F3211A" w:rsidP="00F3211A">
            <w:pPr>
              <w:tabs>
                <w:tab w:val="left" w:pos="0"/>
              </w:tabs>
              <w:ind w:right="-309"/>
              <w:rPr>
                <w:rFonts w:eastAsia="Calibri"/>
                <w:sz w:val="28"/>
                <w:szCs w:val="28"/>
                <w:lang w:eastAsia="en-US"/>
              </w:rPr>
            </w:pPr>
            <w:r w:rsidRPr="00645297">
              <w:rPr>
                <w:rFonts w:eastAsia="Calibri"/>
                <w:sz w:val="28"/>
                <w:szCs w:val="28"/>
                <w:lang w:eastAsia="en-US"/>
              </w:rPr>
              <w:t>2015</w:t>
            </w:r>
          </w:p>
        </w:tc>
        <w:tc>
          <w:tcPr>
            <w:tcW w:w="976"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13</w:t>
            </w:r>
          </w:p>
        </w:tc>
        <w:tc>
          <w:tcPr>
            <w:tcW w:w="1060"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16,6</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16,89</w:t>
            </w:r>
          </w:p>
        </w:tc>
      </w:tr>
      <w:tr w:rsidR="00F3211A" w:rsidRPr="00645297" w:rsidTr="00F3211A">
        <w:tc>
          <w:tcPr>
            <w:tcW w:w="628" w:type="pct"/>
            <w:shd w:val="clear" w:color="auto" w:fill="auto"/>
          </w:tcPr>
          <w:p w:rsidR="00F3211A" w:rsidRPr="00645297" w:rsidRDefault="00F3211A" w:rsidP="00F3211A">
            <w:pPr>
              <w:tabs>
                <w:tab w:val="left" w:pos="0"/>
              </w:tabs>
              <w:ind w:right="-309"/>
              <w:rPr>
                <w:rFonts w:eastAsia="Calibri"/>
                <w:sz w:val="28"/>
                <w:szCs w:val="28"/>
                <w:lang w:eastAsia="en-US"/>
              </w:rPr>
            </w:pPr>
            <w:r w:rsidRPr="00645297">
              <w:rPr>
                <w:rFonts w:eastAsia="Calibri"/>
                <w:sz w:val="28"/>
                <w:szCs w:val="28"/>
                <w:lang w:eastAsia="en-US"/>
              </w:rPr>
              <w:t>2016</w:t>
            </w:r>
          </w:p>
        </w:tc>
        <w:tc>
          <w:tcPr>
            <w:tcW w:w="976"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14</w:t>
            </w:r>
          </w:p>
        </w:tc>
        <w:tc>
          <w:tcPr>
            <w:tcW w:w="1060"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17,8</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19,1</w:t>
            </w:r>
          </w:p>
        </w:tc>
      </w:tr>
      <w:tr w:rsidR="00F3211A" w:rsidRPr="00645297" w:rsidTr="00F3211A">
        <w:tc>
          <w:tcPr>
            <w:tcW w:w="628" w:type="pct"/>
            <w:shd w:val="clear" w:color="auto" w:fill="auto"/>
          </w:tcPr>
          <w:p w:rsidR="00F3211A" w:rsidRPr="00645297" w:rsidRDefault="00F3211A" w:rsidP="00F3211A">
            <w:pPr>
              <w:tabs>
                <w:tab w:val="left" w:pos="0"/>
              </w:tabs>
              <w:ind w:right="-309"/>
              <w:rPr>
                <w:rFonts w:eastAsia="Calibri"/>
                <w:sz w:val="28"/>
                <w:szCs w:val="28"/>
                <w:lang w:eastAsia="en-US"/>
              </w:rPr>
            </w:pPr>
            <w:r w:rsidRPr="00645297">
              <w:rPr>
                <w:rFonts w:eastAsia="Calibri"/>
                <w:sz w:val="28"/>
                <w:szCs w:val="28"/>
                <w:lang w:eastAsia="en-US"/>
              </w:rPr>
              <w:t>2017</w:t>
            </w:r>
          </w:p>
        </w:tc>
        <w:tc>
          <w:tcPr>
            <w:tcW w:w="976"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12</w:t>
            </w:r>
          </w:p>
        </w:tc>
        <w:tc>
          <w:tcPr>
            <w:tcW w:w="1060"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15,2</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17,85</w:t>
            </w:r>
          </w:p>
        </w:tc>
      </w:tr>
      <w:tr w:rsidR="00F3211A" w:rsidRPr="00645297" w:rsidTr="00F3211A">
        <w:tc>
          <w:tcPr>
            <w:tcW w:w="628" w:type="pct"/>
            <w:shd w:val="clear" w:color="auto" w:fill="auto"/>
          </w:tcPr>
          <w:p w:rsidR="00F3211A" w:rsidRPr="00645297" w:rsidRDefault="00F3211A" w:rsidP="00F3211A">
            <w:pPr>
              <w:tabs>
                <w:tab w:val="left" w:pos="0"/>
              </w:tabs>
              <w:ind w:right="-309"/>
              <w:rPr>
                <w:rFonts w:eastAsia="Calibri"/>
                <w:sz w:val="28"/>
                <w:szCs w:val="28"/>
                <w:lang w:eastAsia="en-US"/>
              </w:rPr>
            </w:pPr>
            <w:r w:rsidRPr="00645297">
              <w:rPr>
                <w:rFonts w:eastAsia="Calibri"/>
                <w:sz w:val="28"/>
                <w:szCs w:val="28"/>
                <w:lang w:eastAsia="en-US"/>
              </w:rPr>
              <w:t>2018</w:t>
            </w:r>
          </w:p>
        </w:tc>
        <w:tc>
          <w:tcPr>
            <w:tcW w:w="976"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15</w:t>
            </w:r>
          </w:p>
        </w:tc>
        <w:tc>
          <w:tcPr>
            <w:tcW w:w="1060"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19,1</w:t>
            </w:r>
          </w:p>
        </w:tc>
        <w:tc>
          <w:tcPr>
            <w:tcW w:w="2335" w:type="pct"/>
            <w:shd w:val="clear" w:color="auto" w:fill="auto"/>
          </w:tcPr>
          <w:p w:rsidR="00F3211A" w:rsidRPr="00645297" w:rsidRDefault="00F3211A" w:rsidP="00F3211A">
            <w:pPr>
              <w:tabs>
                <w:tab w:val="left" w:pos="0"/>
              </w:tabs>
              <w:ind w:right="-309"/>
              <w:jc w:val="center"/>
              <w:rPr>
                <w:rFonts w:eastAsia="Calibri"/>
                <w:sz w:val="28"/>
                <w:szCs w:val="28"/>
                <w:lang w:eastAsia="en-US"/>
              </w:rPr>
            </w:pPr>
            <w:r w:rsidRPr="00645297">
              <w:rPr>
                <w:rFonts w:eastAsia="Calibri"/>
                <w:sz w:val="28"/>
                <w:szCs w:val="28"/>
                <w:lang w:eastAsia="en-US"/>
              </w:rPr>
              <w:t>17,56</w:t>
            </w:r>
          </w:p>
        </w:tc>
      </w:tr>
      <w:tr w:rsidR="00F3211A" w:rsidRPr="00705DE8" w:rsidTr="00F3211A">
        <w:tc>
          <w:tcPr>
            <w:tcW w:w="628" w:type="pct"/>
            <w:shd w:val="clear" w:color="auto" w:fill="auto"/>
          </w:tcPr>
          <w:p w:rsidR="00F3211A" w:rsidRPr="00705DE8" w:rsidRDefault="00F3211A" w:rsidP="00F3211A">
            <w:pPr>
              <w:tabs>
                <w:tab w:val="left" w:pos="0"/>
              </w:tabs>
              <w:rPr>
                <w:rFonts w:eastAsia="Calibri"/>
                <w:sz w:val="28"/>
                <w:szCs w:val="28"/>
                <w:lang w:eastAsia="en-US"/>
              </w:rPr>
            </w:pPr>
            <w:r w:rsidRPr="00705DE8">
              <w:rPr>
                <w:rFonts w:eastAsia="Calibri"/>
                <w:sz w:val="28"/>
                <w:szCs w:val="28"/>
                <w:lang w:eastAsia="en-US"/>
              </w:rPr>
              <w:t>2019</w:t>
            </w:r>
          </w:p>
        </w:tc>
        <w:tc>
          <w:tcPr>
            <w:tcW w:w="976" w:type="pct"/>
            <w:shd w:val="clear" w:color="auto" w:fill="auto"/>
          </w:tcPr>
          <w:p w:rsidR="00F3211A" w:rsidRPr="00705DE8" w:rsidRDefault="00F3211A" w:rsidP="00F3211A">
            <w:pPr>
              <w:tabs>
                <w:tab w:val="left" w:pos="0"/>
              </w:tabs>
              <w:ind w:right="-309"/>
              <w:jc w:val="center"/>
              <w:rPr>
                <w:rFonts w:eastAsia="Calibri"/>
                <w:sz w:val="28"/>
                <w:szCs w:val="28"/>
                <w:lang w:eastAsia="en-US"/>
              </w:rPr>
            </w:pPr>
            <w:r w:rsidRPr="00705DE8">
              <w:rPr>
                <w:rFonts w:eastAsia="Calibri"/>
                <w:sz w:val="28"/>
                <w:szCs w:val="28"/>
                <w:lang w:eastAsia="en-US"/>
              </w:rPr>
              <w:t>11</w:t>
            </w:r>
          </w:p>
        </w:tc>
        <w:tc>
          <w:tcPr>
            <w:tcW w:w="1060" w:type="pct"/>
            <w:shd w:val="clear" w:color="auto" w:fill="auto"/>
          </w:tcPr>
          <w:p w:rsidR="00F3211A" w:rsidRPr="00705DE8" w:rsidRDefault="00F3211A" w:rsidP="00F3211A">
            <w:pPr>
              <w:tabs>
                <w:tab w:val="left" w:pos="0"/>
              </w:tabs>
              <w:ind w:right="-309"/>
              <w:jc w:val="center"/>
              <w:rPr>
                <w:rFonts w:eastAsia="Calibri"/>
                <w:sz w:val="28"/>
                <w:szCs w:val="28"/>
                <w:lang w:eastAsia="en-US"/>
              </w:rPr>
            </w:pPr>
            <w:r w:rsidRPr="00705DE8">
              <w:rPr>
                <w:rFonts w:eastAsia="Calibri"/>
                <w:sz w:val="28"/>
                <w:szCs w:val="28"/>
                <w:lang w:eastAsia="en-US"/>
              </w:rPr>
              <w:t>14,1</w:t>
            </w:r>
          </w:p>
        </w:tc>
        <w:tc>
          <w:tcPr>
            <w:tcW w:w="2335" w:type="pct"/>
            <w:shd w:val="clear" w:color="auto" w:fill="auto"/>
          </w:tcPr>
          <w:p w:rsidR="00F3211A" w:rsidRPr="00705DE8" w:rsidRDefault="00F3211A" w:rsidP="00F3211A">
            <w:pPr>
              <w:tabs>
                <w:tab w:val="left" w:pos="0"/>
              </w:tabs>
              <w:ind w:right="-309"/>
              <w:jc w:val="center"/>
              <w:rPr>
                <w:rFonts w:eastAsia="Calibri"/>
                <w:sz w:val="28"/>
                <w:szCs w:val="28"/>
                <w:lang w:eastAsia="en-US"/>
              </w:rPr>
            </w:pPr>
            <w:r w:rsidRPr="00705DE8">
              <w:rPr>
                <w:rFonts w:eastAsia="Calibri"/>
                <w:sz w:val="28"/>
                <w:szCs w:val="28"/>
                <w:lang w:eastAsia="en-US"/>
              </w:rPr>
              <w:t>16,9</w:t>
            </w:r>
          </w:p>
        </w:tc>
      </w:tr>
      <w:tr w:rsidR="00F3211A" w:rsidRPr="00645297" w:rsidTr="00F3211A">
        <w:tc>
          <w:tcPr>
            <w:tcW w:w="628" w:type="pct"/>
            <w:shd w:val="clear" w:color="auto" w:fill="auto"/>
          </w:tcPr>
          <w:p w:rsidR="00F3211A" w:rsidRPr="00705DE8" w:rsidRDefault="00F3211A" w:rsidP="00F3211A">
            <w:pPr>
              <w:tabs>
                <w:tab w:val="left" w:pos="0"/>
              </w:tabs>
              <w:rPr>
                <w:rFonts w:eastAsia="Calibri"/>
                <w:sz w:val="28"/>
                <w:szCs w:val="28"/>
                <w:lang w:eastAsia="en-US"/>
              </w:rPr>
            </w:pPr>
            <w:r w:rsidRPr="00705DE8">
              <w:rPr>
                <w:rFonts w:eastAsia="Calibri"/>
                <w:sz w:val="28"/>
                <w:szCs w:val="28"/>
                <w:lang w:eastAsia="en-US"/>
              </w:rPr>
              <w:t>2020</w:t>
            </w:r>
          </w:p>
        </w:tc>
        <w:tc>
          <w:tcPr>
            <w:tcW w:w="976" w:type="pct"/>
            <w:shd w:val="clear" w:color="auto" w:fill="auto"/>
          </w:tcPr>
          <w:p w:rsidR="00F3211A" w:rsidRPr="00705DE8" w:rsidRDefault="00F3211A" w:rsidP="00F3211A">
            <w:pPr>
              <w:tabs>
                <w:tab w:val="left" w:pos="0"/>
              </w:tabs>
              <w:ind w:right="-309"/>
              <w:jc w:val="center"/>
              <w:rPr>
                <w:rFonts w:eastAsia="Calibri"/>
                <w:sz w:val="28"/>
                <w:szCs w:val="28"/>
                <w:lang w:eastAsia="en-US"/>
              </w:rPr>
            </w:pPr>
            <w:r w:rsidRPr="00705DE8">
              <w:rPr>
                <w:rFonts w:eastAsia="Calibri"/>
                <w:sz w:val="28"/>
                <w:szCs w:val="28"/>
                <w:lang w:eastAsia="en-US"/>
              </w:rPr>
              <w:t>10</w:t>
            </w:r>
          </w:p>
        </w:tc>
        <w:tc>
          <w:tcPr>
            <w:tcW w:w="1060" w:type="pct"/>
            <w:shd w:val="clear" w:color="auto" w:fill="auto"/>
          </w:tcPr>
          <w:p w:rsidR="00F3211A" w:rsidRPr="00705DE8" w:rsidRDefault="00F3211A" w:rsidP="00F3211A">
            <w:pPr>
              <w:tabs>
                <w:tab w:val="left" w:pos="0"/>
              </w:tabs>
              <w:ind w:right="-309"/>
              <w:jc w:val="center"/>
              <w:rPr>
                <w:rFonts w:eastAsia="Calibri"/>
                <w:sz w:val="28"/>
                <w:szCs w:val="28"/>
                <w:lang w:eastAsia="en-US"/>
              </w:rPr>
            </w:pPr>
            <w:r w:rsidRPr="00705DE8">
              <w:rPr>
                <w:rFonts w:eastAsia="Calibri"/>
                <w:sz w:val="28"/>
                <w:szCs w:val="28"/>
                <w:lang w:eastAsia="en-US"/>
              </w:rPr>
              <w:t>12,8</w:t>
            </w:r>
          </w:p>
        </w:tc>
        <w:tc>
          <w:tcPr>
            <w:tcW w:w="2335" w:type="pct"/>
            <w:shd w:val="clear" w:color="auto" w:fill="auto"/>
          </w:tcPr>
          <w:p w:rsidR="00F3211A" w:rsidRPr="00705DE8" w:rsidRDefault="00F3211A" w:rsidP="00F3211A">
            <w:pPr>
              <w:tabs>
                <w:tab w:val="left" w:pos="0"/>
              </w:tabs>
              <w:ind w:right="-309"/>
              <w:jc w:val="center"/>
              <w:rPr>
                <w:rFonts w:eastAsia="Calibri"/>
                <w:sz w:val="28"/>
                <w:szCs w:val="28"/>
                <w:lang w:eastAsia="en-US"/>
              </w:rPr>
            </w:pPr>
            <w:r w:rsidRPr="00705DE8">
              <w:rPr>
                <w:rFonts w:eastAsia="Calibri"/>
                <w:sz w:val="28"/>
                <w:szCs w:val="28"/>
                <w:lang w:eastAsia="en-US"/>
              </w:rPr>
              <w:t>16,9</w:t>
            </w:r>
          </w:p>
        </w:tc>
      </w:tr>
    </w:tbl>
    <w:p w:rsidR="00F3211A" w:rsidRDefault="00F3211A" w:rsidP="00F3211A">
      <w:pPr>
        <w:ind w:firstLine="851"/>
        <w:jc w:val="both"/>
        <w:rPr>
          <w:rFonts w:eastAsia="Calibri"/>
          <w:sz w:val="30"/>
          <w:szCs w:val="30"/>
          <w:lang w:eastAsia="en-US"/>
        </w:rPr>
      </w:pPr>
      <w:r>
        <w:rPr>
          <w:rFonts w:eastAsia="Calibri"/>
          <w:sz w:val="30"/>
          <w:szCs w:val="30"/>
          <w:lang w:eastAsia="en-US"/>
        </w:rPr>
        <w:t>За 12 месяцев 2020</w:t>
      </w:r>
      <w:r w:rsidRPr="00645297">
        <w:rPr>
          <w:rFonts w:eastAsia="Calibri"/>
          <w:sz w:val="30"/>
          <w:szCs w:val="30"/>
          <w:lang w:eastAsia="en-US"/>
        </w:rPr>
        <w:t xml:space="preserve"> год</w:t>
      </w:r>
      <w:r>
        <w:rPr>
          <w:rFonts w:eastAsia="Calibri"/>
          <w:sz w:val="30"/>
          <w:szCs w:val="30"/>
          <w:lang w:eastAsia="en-US"/>
        </w:rPr>
        <w:t>а впервые признано инвалидами 10 детей, что на 1</w:t>
      </w:r>
      <w:r w:rsidRPr="00645297">
        <w:rPr>
          <w:rFonts w:eastAsia="Calibri"/>
          <w:sz w:val="30"/>
          <w:szCs w:val="30"/>
          <w:lang w:eastAsia="en-US"/>
        </w:rPr>
        <w:t xml:space="preserve"> ребенка</w:t>
      </w:r>
      <w:r>
        <w:rPr>
          <w:rFonts w:eastAsia="Calibri"/>
          <w:sz w:val="30"/>
          <w:szCs w:val="30"/>
          <w:lang w:eastAsia="en-US"/>
        </w:rPr>
        <w:t xml:space="preserve"> меньше, чем за 2019</w:t>
      </w:r>
      <w:r w:rsidRPr="00645297">
        <w:rPr>
          <w:rFonts w:eastAsia="Calibri"/>
          <w:sz w:val="30"/>
          <w:szCs w:val="30"/>
          <w:lang w:eastAsia="en-US"/>
        </w:rPr>
        <w:t xml:space="preserve"> год.</w:t>
      </w:r>
      <w:r>
        <w:rPr>
          <w:rFonts w:eastAsia="Calibri"/>
          <w:sz w:val="30"/>
          <w:szCs w:val="30"/>
          <w:lang w:eastAsia="en-US"/>
        </w:rPr>
        <w:t xml:space="preserve"> </w:t>
      </w:r>
    </w:p>
    <w:p w:rsidR="00F3211A" w:rsidRPr="00645297" w:rsidRDefault="00F3211A" w:rsidP="00F3211A">
      <w:pPr>
        <w:ind w:firstLine="851"/>
        <w:jc w:val="both"/>
        <w:rPr>
          <w:rFonts w:eastAsia="Calibri"/>
          <w:sz w:val="30"/>
          <w:szCs w:val="30"/>
          <w:lang w:eastAsia="en-US"/>
        </w:rPr>
      </w:pPr>
    </w:p>
    <w:p w:rsidR="00F3211A" w:rsidRPr="00705DE8" w:rsidRDefault="00F3211A" w:rsidP="00F3211A">
      <w:pPr>
        <w:ind w:firstLine="851"/>
        <w:jc w:val="both"/>
        <w:rPr>
          <w:rFonts w:eastAsia="Calibri"/>
          <w:sz w:val="30"/>
          <w:szCs w:val="30"/>
          <w:lang w:eastAsia="en-US"/>
        </w:rPr>
      </w:pPr>
      <w:r w:rsidRPr="00705DE8">
        <w:rPr>
          <w:rFonts w:eastAsia="Calibri"/>
          <w:sz w:val="30"/>
          <w:szCs w:val="30"/>
          <w:lang w:eastAsia="en-US"/>
        </w:rPr>
        <w:t xml:space="preserve">Анализируя структуру </w:t>
      </w:r>
      <w:proofErr w:type="spellStart"/>
      <w:r w:rsidRPr="00705DE8">
        <w:rPr>
          <w:rFonts w:eastAsia="Calibri"/>
          <w:sz w:val="30"/>
          <w:szCs w:val="30"/>
          <w:lang w:eastAsia="en-US"/>
        </w:rPr>
        <w:t>инвалидизирующей</w:t>
      </w:r>
      <w:proofErr w:type="spellEnd"/>
      <w:r w:rsidRPr="00705DE8">
        <w:rPr>
          <w:rFonts w:eastAsia="Calibri"/>
          <w:sz w:val="30"/>
          <w:szCs w:val="30"/>
          <w:lang w:eastAsia="en-US"/>
        </w:rPr>
        <w:t xml:space="preserve"> патологии трудоспособного возраста </w:t>
      </w:r>
    </w:p>
    <w:tbl>
      <w:tblPr>
        <w:tblStyle w:val="a3"/>
        <w:tblW w:w="4989" w:type="pct"/>
        <w:tblLook w:val="04A0" w:firstRow="1" w:lastRow="0" w:firstColumn="1" w:lastColumn="0" w:noHBand="0" w:noVBand="1"/>
      </w:tblPr>
      <w:tblGrid>
        <w:gridCol w:w="5355"/>
        <w:gridCol w:w="2210"/>
        <w:gridCol w:w="2267"/>
      </w:tblGrid>
      <w:tr w:rsidR="00F3211A" w:rsidRPr="00705DE8" w:rsidTr="00705DE8">
        <w:tc>
          <w:tcPr>
            <w:tcW w:w="2722" w:type="pct"/>
          </w:tcPr>
          <w:p w:rsidR="00F3211A" w:rsidRPr="00705DE8" w:rsidRDefault="00F3211A" w:rsidP="00F3211A">
            <w:pPr>
              <w:jc w:val="both"/>
              <w:rPr>
                <w:rFonts w:eastAsia="Calibri"/>
                <w:sz w:val="30"/>
                <w:szCs w:val="30"/>
                <w:lang w:eastAsia="en-US"/>
              </w:rPr>
            </w:pPr>
          </w:p>
        </w:tc>
        <w:tc>
          <w:tcPr>
            <w:tcW w:w="1124"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2019</w:t>
            </w:r>
          </w:p>
        </w:tc>
        <w:tc>
          <w:tcPr>
            <w:tcW w:w="1153"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2020</w:t>
            </w:r>
          </w:p>
        </w:tc>
      </w:tr>
      <w:tr w:rsidR="00F3211A" w:rsidRPr="00705DE8" w:rsidTr="00705DE8">
        <w:tc>
          <w:tcPr>
            <w:tcW w:w="2722" w:type="pct"/>
          </w:tcPr>
          <w:p w:rsidR="00F3211A" w:rsidRPr="00705DE8" w:rsidRDefault="00F3211A" w:rsidP="00F3211A">
            <w:pPr>
              <w:jc w:val="both"/>
              <w:rPr>
                <w:rFonts w:eastAsia="Calibri"/>
                <w:sz w:val="30"/>
                <w:szCs w:val="30"/>
                <w:lang w:eastAsia="en-US"/>
              </w:rPr>
            </w:pPr>
            <w:r w:rsidRPr="00705DE8">
              <w:rPr>
                <w:rFonts w:eastAsia="Calibri"/>
                <w:sz w:val="30"/>
                <w:szCs w:val="30"/>
                <w:lang w:eastAsia="en-US"/>
              </w:rPr>
              <w:t>новообразования</w:t>
            </w:r>
          </w:p>
        </w:tc>
        <w:tc>
          <w:tcPr>
            <w:tcW w:w="1124"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32,5</w:t>
            </w:r>
          </w:p>
        </w:tc>
        <w:tc>
          <w:tcPr>
            <w:tcW w:w="1153"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30,4</w:t>
            </w:r>
          </w:p>
        </w:tc>
      </w:tr>
      <w:tr w:rsidR="00F3211A" w:rsidRPr="00705DE8" w:rsidTr="00705DE8">
        <w:tc>
          <w:tcPr>
            <w:tcW w:w="2722" w:type="pct"/>
          </w:tcPr>
          <w:p w:rsidR="00F3211A" w:rsidRPr="00705DE8" w:rsidRDefault="00F3211A" w:rsidP="00F3211A">
            <w:pPr>
              <w:jc w:val="both"/>
              <w:rPr>
                <w:rFonts w:eastAsia="Calibri"/>
                <w:sz w:val="30"/>
                <w:szCs w:val="30"/>
                <w:lang w:eastAsia="en-US"/>
              </w:rPr>
            </w:pPr>
            <w:r w:rsidRPr="00705DE8">
              <w:rPr>
                <w:rFonts w:eastAsia="Calibri"/>
                <w:sz w:val="30"/>
                <w:szCs w:val="30"/>
                <w:lang w:eastAsia="en-US"/>
              </w:rPr>
              <w:t>болезни системы кровообращения</w:t>
            </w:r>
          </w:p>
        </w:tc>
        <w:tc>
          <w:tcPr>
            <w:tcW w:w="1124"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19,2</w:t>
            </w:r>
          </w:p>
        </w:tc>
        <w:tc>
          <w:tcPr>
            <w:tcW w:w="1153"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34,0</w:t>
            </w:r>
          </w:p>
        </w:tc>
      </w:tr>
      <w:tr w:rsidR="00F3211A" w:rsidTr="00705DE8">
        <w:tc>
          <w:tcPr>
            <w:tcW w:w="2722" w:type="pct"/>
          </w:tcPr>
          <w:p w:rsidR="00F3211A" w:rsidRPr="00705DE8" w:rsidRDefault="00F3211A" w:rsidP="00F3211A">
            <w:pPr>
              <w:jc w:val="both"/>
              <w:rPr>
                <w:rFonts w:eastAsia="Calibri"/>
                <w:sz w:val="30"/>
                <w:szCs w:val="30"/>
                <w:lang w:eastAsia="en-US"/>
              </w:rPr>
            </w:pPr>
            <w:r w:rsidRPr="00705DE8">
              <w:rPr>
                <w:rFonts w:eastAsia="Calibri"/>
                <w:sz w:val="30"/>
                <w:szCs w:val="30"/>
                <w:lang w:eastAsia="en-US"/>
              </w:rPr>
              <w:t>последствия травм</w:t>
            </w:r>
          </w:p>
        </w:tc>
        <w:tc>
          <w:tcPr>
            <w:tcW w:w="1124" w:type="pct"/>
          </w:tcPr>
          <w:p w:rsidR="00F3211A" w:rsidRPr="00705DE8" w:rsidRDefault="00F3211A" w:rsidP="00F3211A">
            <w:pPr>
              <w:jc w:val="center"/>
              <w:rPr>
                <w:rFonts w:eastAsia="Calibri"/>
                <w:sz w:val="30"/>
                <w:szCs w:val="30"/>
                <w:lang w:eastAsia="en-US"/>
              </w:rPr>
            </w:pPr>
            <w:r w:rsidRPr="00705DE8">
              <w:rPr>
                <w:rFonts w:eastAsia="Calibri"/>
                <w:sz w:val="30"/>
                <w:szCs w:val="30"/>
                <w:lang w:eastAsia="en-US"/>
              </w:rPr>
              <w:t>7,2</w:t>
            </w:r>
          </w:p>
        </w:tc>
        <w:tc>
          <w:tcPr>
            <w:tcW w:w="1153" w:type="pct"/>
          </w:tcPr>
          <w:p w:rsidR="00F3211A" w:rsidRDefault="00F3211A" w:rsidP="00F3211A">
            <w:pPr>
              <w:jc w:val="center"/>
              <w:rPr>
                <w:rFonts w:eastAsia="Calibri"/>
                <w:sz w:val="30"/>
                <w:szCs w:val="30"/>
                <w:lang w:eastAsia="en-US"/>
              </w:rPr>
            </w:pPr>
            <w:r w:rsidRPr="00705DE8">
              <w:rPr>
                <w:rFonts w:eastAsia="Calibri"/>
                <w:sz w:val="30"/>
                <w:szCs w:val="30"/>
                <w:lang w:eastAsia="en-US"/>
              </w:rPr>
              <w:t>4,5</w:t>
            </w:r>
          </w:p>
        </w:tc>
      </w:tr>
    </w:tbl>
    <w:p w:rsidR="009F75CF" w:rsidRDefault="009F75CF" w:rsidP="00F3211A">
      <w:pPr>
        <w:jc w:val="both"/>
        <w:rPr>
          <w:sz w:val="30"/>
          <w:szCs w:val="30"/>
        </w:rPr>
      </w:pPr>
    </w:p>
    <w:p w:rsidR="00F3211A" w:rsidRPr="002D2A4D" w:rsidRDefault="00F3211A" w:rsidP="00F3211A">
      <w:pPr>
        <w:jc w:val="both"/>
        <w:rPr>
          <w:sz w:val="30"/>
          <w:szCs w:val="30"/>
        </w:rPr>
      </w:pPr>
      <w:r>
        <w:rPr>
          <w:sz w:val="30"/>
          <w:szCs w:val="30"/>
        </w:rPr>
        <w:t>За 2020</w:t>
      </w:r>
      <w:r w:rsidRPr="00645297">
        <w:rPr>
          <w:sz w:val="30"/>
          <w:szCs w:val="30"/>
        </w:rPr>
        <w:t xml:space="preserve"> г. в </w:t>
      </w:r>
      <w:r w:rsidRPr="002D2A4D">
        <w:rPr>
          <w:sz w:val="30"/>
          <w:szCs w:val="30"/>
        </w:rPr>
        <w:t>поликлинике полностью прошли курс реабилитации: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2237"/>
        <w:gridCol w:w="2106"/>
      </w:tblGrid>
      <w:tr w:rsidR="00F3211A" w:rsidRPr="0073606F" w:rsidTr="00F3211A">
        <w:tc>
          <w:tcPr>
            <w:tcW w:w="5511" w:type="dxa"/>
            <w:shd w:val="clear" w:color="auto" w:fill="auto"/>
          </w:tcPr>
          <w:p w:rsidR="00F3211A" w:rsidRPr="002D2A4D" w:rsidRDefault="00F3211A" w:rsidP="00F3211A">
            <w:pPr>
              <w:jc w:val="both"/>
              <w:rPr>
                <w:rFonts w:eastAsia="Calibri"/>
                <w:sz w:val="28"/>
                <w:szCs w:val="28"/>
              </w:rPr>
            </w:pPr>
          </w:p>
        </w:tc>
        <w:tc>
          <w:tcPr>
            <w:tcW w:w="2237"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2019</w:t>
            </w:r>
          </w:p>
        </w:tc>
        <w:tc>
          <w:tcPr>
            <w:tcW w:w="2106" w:type="dxa"/>
          </w:tcPr>
          <w:p w:rsidR="00F3211A" w:rsidRPr="0073606F" w:rsidRDefault="00F3211A" w:rsidP="00F3211A">
            <w:pPr>
              <w:ind w:firstLine="851"/>
              <w:jc w:val="both"/>
              <w:rPr>
                <w:rFonts w:eastAsia="Calibri"/>
                <w:sz w:val="28"/>
                <w:szCs w:val="28"/>
              </w:rPr>
            </w:pPr>
            <w:r w:rsidRPr="0073606F">
              <w:rPr>
                <w:rFonts w:eastAsia="Calibri"/>
                <w:sz w:val="28"/>
                <w:szCs w:val="28"/>
              </w:rPr>
              <w:t>2020</w:t>
            </w:r>
          </w:p>
        </w:tc>
      </w:tr>
      <w:tr w:rsidR="00F3211A" w:rsidRPr="0073606F" w:rsidTr="00F3211A">
        <w:tc>
          <w:tcPr>
            <w:tcW w:w="5511" w:type="dxa"/>
            <w:shd w:val="clear" w:color="auto" w:fill="auto"/>
          </w:tcPr>
          <w:p w:rsidR="00F3211A" w:rsidRPr="0073606F" w:rsidRDefault="00F3211A" w:rsidP="00F3211A">
            <w:pPr>
              <w:jc w:val="center"/>
              <w:rPr>
                <w:rFonts w:eastAsia="Calibri"/>
                <w:sz w:val="28"/>
                <w:szCs w:val="28"/>
              </w:rPr>
            </w:pPr>
            <w:r w:rsidRPr="0073606F">
              <w:rPr>
                <w:rFonts w:eastAsia="Calibri"/>
                <w:sz w:val="28"/>
                <w:szCs w:val="28"/>
              </w:rPr>
              <w:t>Всего:</w:t>
            </w:r>
          </w:p>
        </w:tc>
        <w:tc>
          <w:tcPr>
            <w:tcW w:w="2237"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896</w:t>
            </w:r>
          </w:p>
        </w:tc>
        <w:tc>
          <w:tcPr>
            <w:tcW w:w="2106" w:type="dxa"/>
          </w:tcPr>
          <w:p w:rsidR="00F3211A" w:rsidRPr="0073606F" w:rsidRDefault="00F3211A" w:rsidP="00F3211A">
            <w:pPr>
              <w:ind w:firstLine="851"/>
              <w:jc w:val="both"/>
              <w:rPr>
                <w:rFonts w:eastAsia="Calibri"/>
                <w:sz w:val="28"/>
                <w:szCs w:val="28"/>
              </w:rPr>
            </w:pPr>
            <w:r w:rsidRPr="0073606F">
              <w:rPr>
                <w:rFonts w:eastAsia="Calibri"/>
                <w:sz w:val="28"/>
                <w:szCs w:val="28"/>
              </w:rPr>
              <w:t>740</w:t>
            </w:r>
          </w:p>
        </w:tc>
      </w:tr>
      <w:tr w:rsidR="00F3211A" w:rsidRPr="0073606F" w:rsidTr="00F3211A">
        <w:tc>
          <w:tcPr>
            <w:tcW w:w="5511"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взрослые</w:t>
            </w:r>
          </w:p>
        </w:tc>
        <w:tc>
          <w:tcPr>
            <w:tcW w:w="2237"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388</w:t>
            </w:r>
          </w:p>
        </w:tc>
        <w:tc>
          <w:tcPr>
            <w:tcW w:w="2106" w:type="dxa"/>
          </w:tcPr>
          <w:p w:rsidR="00F3211A" w:rsidRPr="0073606F" w:rsidRDefault="00F3211A" w:rsidP="00F3211A">
            <w:pPr>
              <w:ind w:firstLine="851"/>
              <w:jc w:val="both"/>
              <w:rPr>
                <w:rFonts w:eastAsia="Calibri"/>
                <w:sz w:val="28"/>
                <w:szCs w:val="28"/>
              </w:rPr>
            </w:pPr>
            <w:r w:rsidRPr="0073606F">
              <w:rPr>
                <w:rFonts w:eastAsia="Calibri"/>
                <w:sz w:val="28"/>
                <w:szCs w:val="28"/>
              </w:rPr>
              <w:t>433</w:t>
            </w:r>
          </w:p>
        </w:tc>
      </w:tr>
      <w:tr w:rsidR="00F3211A" w:rsidRPr="0073606F" w:rsidTr="00F3211A">
        <w:tc>
          <w:tcPr>
            <w:tcW w:w="5511"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из них инвалиды</w:t>
            </w:r>
          </w:p>
        </w:tc>
        <w:tc>
          <w:tcPr>
            <w:tcW w:w="2237"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26</w:t>
            </w:r>
          </w:p>
        </w:tc>
        <w:tc>
          <w:tcPr>
            <w:tcW w:w="2106" w:type="dxa"/>
          </w:tcPr>
          <w:p w:rsidR="00F3211A" w:rsidRPr="0073606F" w:rsidRDefault="00F3211A" w:rsidP="00F3211A">
            <w:pPr>
              <w:ind w:firstLine="851"/>
              <w:jc w:val="both"/>
              <w:rPr>
                <w:rFonts w:eastAsia="Calibri"/>
                <w:sz w:val="28"/>
                <w:szCs w:val="28"/>
              </w:rPr>
            </w:pPr>
            <w:r w:rsidRPr="0073606F">
              <w:rPr>
                <w:rFonts w:eastAsia="Calibri"/>
                <w:sz w:val="28"/>
                <w:szCs w:val="28"/>
              </w:rPr>
              <w:t>9</w:t>
            </w:r>
          </w:p>
        </w:tc>
      </w:tr>
      <w:tr w:rsidR="00F3211A" w:rsidRPr="0073606F" w:rsidTr="00F3211A">
        <w:tc>
          <w:tcPr>
            <w:tcW w:w="5511"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дети</w:t>
            </w:r>
          </w:p>
        </w:tc>
        <w:tc>
          <w:tcPr>
            <w:tcW w:w="2237"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508</w:t>
            </w:r>
          </w:p>
        </w:tc>
        <w:tc>
          <w:tcPr>
            <w:tcW w:w="2106" w:type="dxa"/>
          </w:tcPr>
          <w:p w:rsidR="00F3211A" w:rsidRPr="0073606F" w:rsidRDefault="00F3211A" w:rsidP="00F3211A">
            <w:pPr>
              <w:ind w:firstLine="851"/>
              <w:jc w:val="both"/>
              <w:rPr>
                <w:rFonts w:eastAsia="Calibri"/>
                <w:sz w:val="28"/>
                <w:szCs w:val="28"/>
              </w:rPr>
            </w:pPr>
            <w:r w:rsidRPr="0073606F">
              <w:rPr>
                <w:rFonts w:eastAsia="Calibri"/>
                <w:sz w:val="28"/>
                <w:szCs w:val="28"/>
              </w:rPr>
              <w:t>307</w:t>
            </w:r>
          </w:p>
        </w:tc>
      </w:tr>
      <w:tr w:rsidR="00F3211A" w:rsidRPr="0073606F" w:rsidTr="00F3211A">
        <w:tc>
          <w:tcPr>
            <w:tcW w:w="5511"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из них дети-инвалиды</w:t>
            </w:r>
          </w:p>
        </w:tc>
        <w:tc>
          <w:tcPr>
            <w:tcW w:w="2237" w:type="dxa"/>
            <w:shd w:val="clear" w:color="auto" w:fill="auto"/>
          </w:tcPr>
          <w:p w:rsidR="00F3211A" w:rsidRPr="0073606F" w:rsidRDefault="00F3211A" w:rsidP="00F3211A">
            <w:pPr>
              <w:ind w:firstLine="851"/>
              <w:jc w:val="both"/>
              <w:rPr>
                <w:rFonts w:eastAsia="Calibri"/>
                <w:sz w:val="28"/>
                <w:szCs w:val="28"/>
              </w:rPr>
            </w:pPr>
            <w:r w:rsidRPr="0073606F">
              <w:rPr>
                <w:rFonts w:eastAsia="Calibri"/>
                <w:sz w:val="28"/>
                <w:szCs w:val="28"/>
              </w:rPr>
              <w:t>11</w:t>
            </w:r>
          </w:p>
        </w:tc>
        <w:tc>
          <w:tcPr>
            <w:tcW w:w="2106" w:type="dxa"/>
          </w:tcPr>
          <w:p w:rsidR="00F3211A" w:rsidRPr="0073606F" w:rsidRDefault="00F3211A" w:rsidP="00F3211A">
            <w:pPr>
              <w:ind w:firstLine="851"/>
              <w:jc w:val="both"/>
              <w:rPr>
                <w:rFonts w:eastAsia="Calibri"/>
                <w:sz w:val="28"/>
                <w:szCs w:val="28"/>
              </w:rPr>
            </w:pPr>
            <w:r w:rsidRPr="0073606F">
              <w:rPr>
                <w:rFonts w:eastAsia="Calibri"/>
                <w:sz w:val="28"/>
                <w:szCs w:val="28"/>
              </w:rPr>
              <w:t>3</w:t>
            </w:r>
          </w:p>
        </w:tc>
      </w:tr>
    </w:tbl>
    <w:p w:rsidR="00F3211A" w:rsidRPr="00F46272" w:rsidRDefault="00F3211A" w:rsidP="00F3211A">
      <w:pPr>
        <w:ind w:firstLine="851"/>
        <w:jc w:val="both"/>
        <w:rPr>
          <w:sz w:val="30"/>
          <w:szCs w:val="30"/>
        </w:rPr>
      </w:pPr>
      <w:r w:rsidRPr="0073606F">
        <w:rPr>
          <w:sz w:val="30"/>
          <w:szCs w:val="30"/>
        </w:rPr>
        <w:t xml:space="preserve">Уменьшение пациентов прошедших реабилитацию связано с введением ограничительных санитарно-эпидемических мероприятий в </w:t>
      </w:r>
      <w:r w:rsidRPr="00F46272">
        <w:rPr>
          <w:sz w:val="30"/>
          <w:szCs w:val="30"/>
        </w:rPr>
        <w:t>условиях</w:t>
      </w:r>
      <w:r w:rsidRPr="00F46272">
        <w:rPr>
          <w:sz w:val="28"/>
        </w:rPr>
        <w:t xml:space="preserve"> возникновения и  распространения  инфекции </w:t>
      </w:r>
      <w:r w:rsidRPr="00F46272">
        <w:rPr>
          <w:sz w:val="28"/>
          <w:lang w:val="en-US"/>
        </w:rPr>
        <w:t>COVID</w:t>
      </w:r>
      <w:r w:rsidRPr="00F46272">
        <w:rPr>
          <w:sz w:val="28"/>
        </w:rPr>
        <w:t>-19.</w:t>
      </w:r>
    </w:p>
    <w:p w:rsidR="00F3211A" w:rsidRPr="00F46272" w:rsidRDefault="00F3211A" w:rsidP="00F3211A">
      <w:pPr>
        <w:ind w:firstLine="851"/>
        <w:jc w:val="both"/>
        <w:rPr>
          <w:sz w:val="30"/>
          <w:szCs w:val="30"/>
        </w:rPr>
      </w:pPr>
      <w:r w:rsidRPr="00F46272">
        <w:rPr>
          <w:sz w:val="30"/>
          <w:szCs w:val="30"/>
        </w:rPr>
        <w:t>Обеспечивается функционирование межведомственной персонифицированной базы данных по учету инвалидов.</w:t>
      </w:r>
    </w:p>
    <w:p w:rsidR="005A76E2" w:rsidRPr="00F46272" w:rsidRDefault="005A76E2" w:rsidP="005A76E2">
      <w:pPr>
        <w:ind w:firstLine="708"/>
        <w:jc w:val="both"/>
        <w:rPr>
          <w:sz w:val="30"/>
          <w:szCs w:val="30"/>
        </w:rPr>
      </w:pPr>
      <w:r w:rsidRPr="00F46272">
        <w:rPr>
          <w:sz w:val="30"/>
          <w:szCs w:val="30"/>
        </w:rPr>
        <w:t xml:space="preserve">Учреждением «Горецкий районный центр социального обслуживания населения» (далее – Центр) налажено тесное сотрудничество с Центром коррекционно-развивающего обучения и реабилитации (далее </w:t>
      </w:r>
      <w:proofErr w:type="gramStart"/>
      <w:r w:rsidRPr="00F46272">
        <w:rPr>
          <w:sz w:val="30"/>
          <w:szCs w:val="30"/>
        </w:rPr>
        <w:t>-</w:t>
      </w:r>
      <w:proofErr w:type="spellStart"/>
      <w:r w:rsidRPr="00F46272">
        <w:rPr>
          <w:sz w:val="30"/>
          <w:szCs w:val="30"/>
        </w:rPr>
        <w:t>Ц</w:t>
      </w:r>
      <w:proofErr w:type="gramEnd"/>
      <w:r w:rsidRPr="00F46272">
        <w:rPr>
          <w:sz w:val="30"/>
          <w:szCs w:val="30"/>
        </w:rPr>
        <w:t>КРОиР</w:t>
      </w:r>
      <w:proofErr w:type="spellEnd"/>
      <w:r w:rsidRPr="00F46272">
        <w:rPr>
          <w:sz w:val="30"/>
          <w:szCs w:val="30"/>
        </w:rPr>
        <w:t xml:space="preserve">). Выпускники </w:t>
      </w:r>
      <w:proofErr w:type="spellStart"/>
      <w:r w:rsidRPr="00F46272">
        <w:rPr>
          <w:sz w:val="30"/>
          <w:szCs w:val="30"/>
        </w:rPr>
        <w:t>ЦКРОиР</w:t>
      </w:r>
      <w:proofErr w:type="spellEnd"/>
      <w:r w:rsidRPr="00F46272">
        <w:rPr>
          <w:sz w:val="30"/>
          <w:szCs w:val="30"/>
        </w:rPr>
        <w:t xml:space="preserve"> проходят социальную адаптацию на базе отделения дневного пребывания для инвалидов Центра. В 2020 году отделение посещало 5 выпускников </w:t>
      </w:r>
      <w:proofErr w:type="spellStart"/>
      <w:r w:rsidRPr="00F46272">
        <w:rPr>
          <w:sz w:val="30"/>
          <w:szCs w:val="30"/>
        </w:rPr>
        <w:t>ЦКРОиР</w:t>
      </w:r>
      <w:proofErr w:type="spellEnd"/>
      <w:r w:rsidRPr="00F46272">
        <w:rPr>
          <w:sz w:val="30"/>
          <w:szCs w:val="30"/>
        </w:rPr>
        <w:t>.</w:t>
      </w:r>
    </w:p>
    <w:p w:rsidR="005A76E2" w:rsidRPr="00F46272" w:rsidRDefault="005A76E2" w:rsidP="005A76E2">
      <w:pPr>
        <w:ind w:firstLine="708"/>
        <w:jc w:val="both"/>
        <w:rPr>
          <w:sz w:val="30"/>
          <w:szCs w:val="30"/>
        </w:rPr>
      </w:pPr>
      <w:r w:rsidRPr="00F46272">
        <w:rPr>
          <w:sz w:val="30"/>
          <w:szCs w:val="30"/>
        </w:rPr>
        <w:t>Ежегодно отделение принимает участие в месячнике «Человек с белой тростью». Совместная работа организована также с храмом Иконы Божией Матери «</w:t>
      </w:r>
      <w:proofErr w:type="spellStart"/>
      <w:r w:rsidRPr="00F46272">
        <w:rPr>
          <w:sz w:val="30"/>
          <w:szCs w:val="30"/>
        </w:rPr>
        <w:t>Спорительница</w:t>
      </w:r>
      <w:proofErr w:type="spellEnd"/>
      <w:r w:rsidRPr="00F46272">
        <w:rPr>
          <w:sz w:val="30"/>
          <w:szCs w:val="30"/>
        </w:rPr>
        <w:t xml:space="preserve"> хлебов». </w:t>
      </w:r>
      <w:proofErr w:type="spellStart"/>
      <w:r w:rsidRPr="00F46272">
        <w:rPr>
          <w:sz w:val="30"/>
          <w:szCs w:val="30"/>
        </w:rPr>
        <w:t>Горацкай</w:t>
      </w:r>
      <w:proofErr w:type="spellEnd"/>
      <w:r w:rsidRPr="00F46272">
        <w:rPr>
          <w:sz w:val="30"/>
          <w:szCs w:val="30"/>
        </w:rPr>
        <w:t xml:space="preserve"> катал</w:t>
      </w:r>
      <w:proofErr w:type="gramStart"/>
      <w:r w:rsidRPr="00F46272">
        <w:rPr>
          <w:sz w:val="30"/>
          <w:szCs w:val="30"/>
          <w:lang w:val="en-US"/>
        </w:rPr>
        <w:t>i</w:t>
      </w:r>
      <w:proofErr w:type="spellStart"/>
      <w:proofErr w:type="gramEnd"/>
      <w:r w:rsidRPr="00F46272">
        <w:rPr>
          <w:sz w:val="30"/>
          <w:szCs w:val="30"/>
        </w:rPr>
        <w:t>цкай</w:t>
      </w:r>
      <w:proofErr w:type="spellEnd"/>
      <w:r w:rsidRPr="00F46272">
        <w:rPr>
          <w:sz w:val="30"/>
          <w:szCs w:val="30"/>
        </w:rPr>
        <w:t xml:space="preserve"> параф</w:t>
      </w:r>
      <w:r w:rsidRPr="00F46272">
        <w:rPr>
          <w:sz w:val="30"/>
          <w:szCs w:val="30"/>
          <w:lang w:val="en-US"/>
        </w:rPr>
        <w:t>i</w:t>
      </w:r>
      <w:proofErr w:type="spellStart"/>
      <w:r w:rsidRPr="00F46272">
        <w:rPr>
          <w:sz w:val="30"/>
          <w:szCs w:val="30"/>
        </w:rPr>
        <w:t>яй</w:t>
      </w:r>
      <w:proofErr w:type="spellEnd"/>
      <w:r w:rsidRPr="00F46272">
        <w:rPr>
          <w:sz w:val="30"/>
          <w:szCs w:val="30"/>
        </w:rPr>
        <w:t xml:space="preserve"> </w:t>
      </w:r>
      <w:proofErr w:type="spellStart"/>
      <w:r w:rsidRPr="00F46272">
        <w:rPr>
          <w:sz w:val="30"/>
          <w:szCs w:val="30"/>
        </w:rPr>
        <w:t>Мац</w:t>
      </w:r>
      <w:proofErr w:type="spellEnd"/>
      <w:r w:rsidRPr="00F46272">
        <w:rPr>
          <w:sz w:val="30"/>
          <w:szCs w:val="30"/>
          <w:lang w:val="en-US"/>
        </w:rPr>
        <w:t>i</w:t>
      </w:r>
      <w:r w:rsidRPr="00F46272">
        <w:rPr>
          <w:sz w:val="30"/>
          <w:szCs w:val="30"/>
        </w:rPr>
        <w:t xml:space="preserve"> </w:t>
      </w:r>
      <w:proofErr w:type="spellStart"/>
      <w:r w:rsidRPr="00F46272">
        <w:rPr>
          <w:sz w:val="30"/>
          <w:szCs w:val="30"/>
        </w:rPr>
        <w:t>Божай</w:t>
      </w:r>
      <w:proofErr w:type="spellEnd"/>
      <w:r w:rsidRPr="00F46272">
        <w:rPr>
          <w:sz w:val="30"/>
          <w:szCs w:val="30"/>
        </w:rPr>
        <w:t xml:space="preserve"> </w:t>
      </w:r>
      <w:proofErr w:type="spellStart"/>
      <w:r w:rsidRPr="00F46272">
        <w:rPr>
          <w:sz w:val="30"/>
          <w:szCs w:val="30"/>
        </w:rPr>
        <w:t>Бялын</w:t>
      </w:r>
      <w:proofErr w:type="spellEnd"/>
      <w:r w:rsidRPr="00F46272">
        <w:rPr>
          <w:sz w:val="30"/>
          <w:szCs w:val="30"/>
          <w:lang w:val="en-US"/>
        </w:rPr>
        <w:t>i</w:t>
      </w:r>
      <w:proofErr w:type="spellStart"/>
      <w:r w:rsidRPr="00F46272">
        <w:rPr>
          <w:sz w:val="30"/>
          <w:szCs w:val="30"/>
        </w:rPr>
        <w:t>цкай</w:t>
      </w:r>
      <w:proofErr w:type="spellEnd"/>
      <w:r w:rsidRPr="00F46272">
        <w:rPr>
          <w:sz w:val="30"/>
          <w:szCs w:val="30"/>
        </w:rPr>
        <w:t xml:space="preserve"> оказана гуманитарная помощь в виде продуктовых наборов, наборов средств индивидуальной защиты, наборов моющих средств, а также наборов саженцев садовых инвалидам 1 и 2 группы, посещающим отделение дневного пребывания, а также инвалидам других категорий. Через сотрудничество с кинотеатром в отделении организована работа передвижного кинотеатра (1 раз в месяц). </w:t>
      </w:r>
      <w:proofErr w:type="gramStart"/>
      <w:r w:rsidRPr="00F46272">
        <w:rPr>
          <w:sz w:val="30"/>
          <w:szCs w:val="30"/>
        </w:rPr>
        <w:t>Для реализации такого направления в работе отделения, как «Социальный туризм», основными целями и задачами которого является знакомство людей с ограниченным возможностями с родным краем, городом, знаменитыми людьми: художниками, поэтами, писателями, мастерами декоративно-прикладного искусства и другими выдающимися личностями Горецкой земли, организовано взаимодействие с музеями, библиотеками, Домом ремесел, народным объединением «</w:t>
      </w:r>
      <w:proofErr w:type="spellStart"/>
      <w:r w:rsidRPr="00F46272">
        <w:rPr>
          <w:sz w:val="30"/>
          <w:szCs w:val="30"/>
        </w:rPr>
        <w:t>Мастацтва</w:t>
      </w:r>
      <w:proofErr w:type="spellEnd"/>
      <w:r w:rsidRPr="00F46272">
        <w:rPr>
          <w:sz w:val="30"/>
          <w:szCs w:val="30"/>
        </w:rPr>
        <w:t>».</w:t>
      </w:r>
      <w:proofErr w:type="gramEnd"/>
    </w:p>
    <w:p w:rsidR="005A76E2" w:rsidRPr="00F46272" w:rsidRDefault="005A76E2" w:rsidP="005A76E2">
      <w:pPr>
        <w:pStyle w:val="ab"/>
        <w:spacing w:after="0" w:line="240" w:lineRule="auto"/>
        <w:ind w:left="0" w:firstLine="709"/>
        <w:jc w:val="both"/>
        <w:rPr>
          <w:rFonts w:ascii="Times New Roman" w:hAnsi="Times New Roman"/>
          <w:sz w:val="30"/>
          <w:szCs w:val="30"/>
        </w:rPr>
      </w:pPr>
      <w:r w:rsidRPr="00F46272">
        <w:rPr>
          <w:rFonts w:ascii="Times New Roman" w:hAnsi="Times New Roman"/>
          <w:sz w:val="30"/>
          <w:szCs w:val="30"/>
        </w:rPr>
        <w:t xml:space="preserve">За 2020 год инвалиды, посещающие отделение дневного пребывания, приняли участие в дистанционных мероприятиях: региональный интеллектуально-творческий конкурс «Яблочный Спас – здоровья всем припас!» </w:t>
      </w:r>
      <w:proofErr w:type="spellStart"/>
      <w:r w:rsidRPr="00F46272">
        <w:rPr>
          <w:rFonts w:ascii="Times New Roman" w:hAnsi="Times New Roman"/>
          <w:sz w:val="30"/>
          <w:szCs w:val="30"/>
        </w:rPr>
        <w:t>Круглянского</w:t>
      </w:r>
      <w:proofErr w:type="spellEnd"/>
      <w:r w:rsidRPr="00F46272">
        <w:rPr>
          <w:rFonts w:ascii="Times New Roman" w:hAnsi="Times New Roman"/>
          <w:sz w:val="30"/>
          <w:szCs w:val="30"/>
        </w:rPr>
        <w:t xml:space="preserve"> РЦСОН, эколого-творческий конкурс «Берегите эту землю» Кричевского РЦСОН, областной фестиваль «Все звезды в гости к нам!» Быховского РЦСОН, межрегиональный </w:t>
      </w:r>
      <w:r w:rsidRPr="00F46272">
        <w:rPr>
          <w:rFonts w:ascii="Times New Roman" w:hAnsi="Times New Roman"/>
          <w:sz w:val="30"/>
          <w:szCs w:val="30"/>
        </w:rPr>
        <w:lastRenderedPageBreak/>
        <w:t xml:space="preserve">творческий конкурс «Краски осени» </w:t>
      </w:r>
      <w:proofErr w:type="spellStart"/>
      <w:r w:rsidRPr="00F46272">
        <w:rPr>
          <w:rFonts w:ascii="Times New Roman" w:hAnsi="Times New Roman"/>
          <w:sz w:val="30"/>
          <w:szCs w:val="30"/>
        </w:rPr>
        <w:t>Чериковского</w:t>
      </w:r>
      <w:proofErr w:type="spellEnd"/>
      <w:r w:rsidRPr="00F46272">
        <w:rPr>
          <w:rFonts w:ascii="Times New Roman" w:hAnsi="Times New Roman"/>
          <w:sz w:val="30"/>
          <w:szCs w:val="30"/>
        </w:rPr>
        <w:t xml:space="preserve"> РЦСОН, фестиваль «Я живу! И в этом радость!» Могилевского РЦСОН, зональном конкурсе «Творчество без границ» Мстиславского РЦСОН, межрегиональный творческий фестиваль «Смотри на меня как на равного» </w:t>
      </w:r>
      <w:proofErr w:type="spellStart"/>
      <w:r w:rsidRPr="00F46272">
        <w:rPr>
          <w:rFonts w:ascii="Times New Roman" w:hAnsi="Times New Roman"/>
          <w:sz w:val="30"/>
          <w:szCs w:val="30"/>
        </w:rPr>
        <w:t>Чериковского</w:t>
      </w:r>
      <w:proofErr w:type="spellEnd"/>
      <w:r w:rsidRPr="00F46272">
        <w:rPr>
          <w:rFonts w:ascii="Times New Roman" w:hAnsi="Times New Roman"/>
          <w:sz w:val="30"/>
          <w:szCs w:val="30"/>
        </w:rPr>
        <w:t xml:space="preserve"> РЦСОН; за что </w:t>
      </w:r>
      <w:proofErr w:type="gramStart"/>
      <w:r w:rsidRPr="00F46272">
        <w:rPr>
          <w:rFonts w:ascii="Times New Roman" w:hAnsi="Times New Roman"/>
          <w:sz w:val="30"/>
          <w:szCs w:val="30"/>
        </w:rPr>
        <w:t>отмечены</w:t>
      </w:r>
      <w:proofErr w:type="gramEnd"/>
      <w:r w:rsidRPr="00F46272">
        <w:rPr>
          <w:rFonts w:ascii="Times New Roman" w:hAnsi="Times New Roman"/>
          <w:sz w:val="30"/>
          <w:szCs w:val="30"/>
        </w:rPr>
        <w:t xml:space="preserve"> дипломами.</w:t>
      </w:r>
    </w:p>
    <w:p w:rsidR="005A76E2" w:rsidRPr="00F46272" w:rsidRDefault="005A76E2" w:rsidP="005A76E2">
      <w:pPr>
        <w:pStyle w:val="ab"/>
        <w:spacing w:after="0" w:line="240" w:lineRule="auto"/>
        <w:ind w:left="0" w:firstLine="709"/>
        <w:jc w:val="both"/>
        <w:rPr>
          <w:rFonts w:ascii="Times New Roman" w:hAnsi="Times New Roman"/>
          <w:sz w:val="30"/>
          <w:szCs w:val="30"/>
        </w:rPr>
      </w:pPr>
      <w:r w:rsidRPr="00F46272">
        <w:rPr>
          <w:rFonts w:ascii="Times New Roman" w:hAnsi="Times New Roman"/>
          <w:sz w:val="30"/>
          <w:szCs w:val="30"/>
        </w:rPr>
        <w:t xml:space="preserve">Специалистами отделения был также организован региональный конкурс веселых и находчивых «На волне позитива» среди людей с инвалидностью, в котором приняли участие 4 команды учреждений социального обслуживания (Мстиславский РЦСОН, Кричевский РЦСОН, </w:t>
      </w:r>
      <w:proofErr w:type="spellStart"/>
      <w:r w:rsidRPr="00F46272">
        <w:rPr>
          <w:rFonts w:ascii="Times New Roman" w:hAnsi="Times New Roman"/>
          <w:sz w:val="30"/>
          <w:szCs w:val="30"/>
        </w:rPr>
        <w:t>Кличевский</w:t>
      </w:r>
      <w:proofErr w:type="spellEnd"/>
      <w:r w:rsidRPr="00F46272">
        <w:rPr>
          <w:rFonts w:ascii="Times New Roman" w:hAnsi="Times New Roman"/>
          <w:sz w:val="30"/>
          <w:szCs w:val="30"/>
        </w:rPr>
        <w:t xml:space="preserve"> РЦСОН, Горецкий РЦСОН). Все команды отмечены дипломами.</w:t>
      </w:r>
    </w:p>
    <w:p w:rsidR="005A76E2" w:rsidRPr="00F46272" w:rsidRDefault="005A76E2" w:rsidP="005A76E2">
      <w:pPr>
        <w:pStyle w:val="ab"/>
        <w:spacing w:after="0" w:line="240" w:lineRule="auto"/>
        <w:ind w:left="0" w:firstLine="709"/>
        <w:jc w:val="both"/>
        <w:rPr>
          <w:rFonts w:ascii="Times New Roman" w:hAnsi="Times New Roman"/>
          <w:sz w:val="30"/>
          <w:szCs w:val="30"/>
        </w:rPr>
      </w:pPr>
      <w:r w:rsidRPr="00F46272">
        <w:rPr>
          <w:rFonts w:ascii="Times New Roman" w:hAnsi="Times New Roman"/>
          <w:sz w:val="30"/>
          <w:szCs w:val="30"/>
        </w:rPr>
        <w:t xml:space="preserve">За отчетный период отделение приняло участие с выставкой-продажей сувенирной продукции, изготовленной инвалидами в реабилитационных трудовых мастерских, в районных мероприятиях, таких как: </w:t>
      </w:r>
      <w:proofErr w:type="gramStart"/>
      <w:r w:rsidRPr="00F46272">
        <w:rPr>
          <w:rFonts w:ascii="Times New Roman" w:hAnsi="Times New Roman"/>
          <w:sz w:val="30"/>
          <w:szCs w:val="30"/>
        </w:rPr>
        <w:t>Масленица, «Дожинки – 2020» (аг.</w:t>
      </w:r>
      <w:proofErr w:type="gramEnd"/>
      <w:r w:rsidRPr="00F46272">
        <w:rPr>
          <w:rFonts w:ascii="Times New Roman" w:hAnsi="Times New Roman"/>
          <w:sz w:val="30"/>
          <w:szCs w:val="30"/>
        </w:rPr>
        <w:t xml:space="preserve"> Овсянка) и Международный День инвалидов.</w:t>
      </w:r>
    </w:p>
    <w:p w:rsidR="005A76E2" w:rsidRPr="00F46272" w:rsidRDefault="005A76E2" w:rsidP="005A76E2">
      <w:pPr>
        <w:ind w:firstLine="708"/>
        <w:jc w:val="both"/>
        <w:rPr>
          <w:color w:val="000000"/>
          <w:sz w:val="30"/>
          <w:szCs w:val="30"/>
        </w:rPr>
      </w:pPr>
      <w:r w:rsidRPr="00F46272">
        <w:rPr>
          <w:color w:val="000000"/>
          <w:sz w:val="30"/>
          <w:szCs w:val="30"/>
        </w:rPr>
        <w:t xml:space="preserve">С целью повышения интереса к физической культуре, формирования здорового образа жизни в отделении проводится работа в рамках реализации проекта «Горки – здоровый город». Прошли спортивные мероприятия: спортивно-игровые состязания «Движение – это жизнь», «Все на старт!», спортивные развлечения «Неразлучные друзья», информационное бюро «Безопасное лето», пешие прогулки в парк с элементами физкультурно-оздоровительной гимнастики «Вместе весело </w:t>
      </w:r>
      <w:proofErr w:type="gramStart"/>
      <w:r w:rsidRPr="00F46272">
        <w:rPr>
          <w:color w:val="000000"/>
          <w:sz w:val="30"/>
          <w:szCs w:val="30"/>
        </w:rPr>
        <w:t>шагаем</w:t>
      </w:r>
      <w:proofErr w:type="gramEnd"/>
      <w:r w:rsidRPr="00F46272">
        <w:rPr>
          <w:color w:val="000000"/>
          <w:sz w:val="30"/>
          <w:szCs w:val="30"/>
        </w:rPr>
        <w:t xml:space="preserve"> и здоровье укрепляем», просмотр видеороликов «Безопасность в каждый дом», просмотр фильма «Энциклопедия витаминов», также выпущена памятка «Чистота – залог здоровья».</w:t>
      </w:r>
    </w:p>
    <w:p w:rsidR="005A76E2" w:rsidRPr="00F46272" w:rsidRDefault="005A76E2" w:rsidP="005A76E2">
      <w:pPr>
        <w:ind w:firstLine="709"/>
        <w:jc w:val="both"/>
        <w:rPr>
          <w:color w:val="000000"/>
          <w:sz w:val="30"/>
          <w:szCs w:val="30"/>
        </w:rPr>
      </w:pPr>
      <w:r w:rsidRPr="00F46272">
        <w:rPr>
          <w:color w:val="000000"/>
          <w:sz w:val="30"/>
          <w:szCs w:val="30"/>
        </w:rPr>
        <w:t xml:space="preserve">Для расширения спектра оздоровительных мероприятий  налажено сотрудничество со спортивно-оздоровительным комплексом БГСХА для занятий плаванием. </w:t>
      </w:r>
    </w:p>
    <w:p w:rsidR="005A76E2" w:rsidRPr="00F46272" w:rsidRDefault="005A76E2" w:rsidP="005A76E2">
      <w:pPr>
        <w:pStyle w:val="ab"/>
        <w:spacing w:after="0" w:line="240" w:lineRule="auto"/>
        <w:ind w:left="0" w:firstLine="709"/>
        <w:jc w:val="both"/>
        <w:rPr>
          <w:rFonts w:ascii="Times New Roman" w:hAnsi="Times New Roman"/>
          <w:sz w:val="30"/>
          <w:szCs w:val="30"/>
        </w:rPr>
      </w:pPr>
      <w:r w:rsidRPr="00F46272">
        <w:rPr>
          <w:rFonts w:ascii="Times New Roman" w:hAnsi="Times New Roman"/>
          <w:sz w:val="30"/>
          <w:szCs w:val="30"/>
        </w:rPr>
        <w:t>В связи с эпидемиологической обстановкой и временным запретом на посещение отделения специалистами была организована дистанционная работа с инвалидами  - создана группа «ОДПИ Горки – Мы вместе!» в  системе «</w:t>
      </w:r>
      <w:r w:rsidRPr="00F46272">
        <w:rPr>
          <w:rFonts w:ascii="Times New Roman" w:hAnsi="Times New Roman"/>
          <w:sz w:val="30"/>
          <w:szCs w:val="30"/>
          <w:lang w:val="en-US"/>
        </w:rPr>
        <w:t>Viber</w:t>
      </w:r>
      <w:r w:rsidRPr="00F46272">
        <w:rPr>
          <w:rFonts w:ascii="Times New Roman" w:hAnsi="Times New Roman"/>
          <w:sz w:val="30"/>
          <w:szCs w:val="30"/>
        </w:rPr>
        <w:t>».</w:t>
      </w:r>
    </w:p>
    <w:p w:rsidR="005A76E2" w:rsidRPr="00831E1E" w:rsidRDefault="005A76E2" w:rsidP="005A76E2">
      <w:pPr>
        <w:ind w:firstLine="709"/>
        <w:jc w:val="both"/>
        <w:rPr>
          <w:sz w:val="30"/>
          <w:szCs w:val="30"/>
        </w:rPr>
      </w:pPr>
      <w:r w:rsidRPr="00F46272">
        <w:rPr>
          <w:sz w:val="30"/>
          <w:szCs w:val="30"/>
        </w:rPr>
        <w:t xml:space="preserve">Выполнение подпрограммы 3 «Предупреждение инвалидности и реабилитация инвалидов» Государственной программы о социальной защите и содействии занятости населения в </w:t>
      </w:r>
      <w:r w:rsidR="00301D15" w:rsidRPr="00F46272">
        <w:rPr>
          <w:sz w:val="30"/>
          <w:szCs w:val="30"/>
        </w:rPr>
        <w:t>2016 -</w:t>
      </w:r>
      <w:r w:rsidRPr="00F46272">
        <w:rPr>
          <w:sz w:val="30"/>
          <w:szCs w:val="30"/>
        </w:rPr>
        <w:t>20</w:t>
      </w:r>
      <w:r w:rsidR="00301D15" w:rsidRPr="00F46272">
        <w:rPr>
          <w:sz w:val="30"/>
          <w:szCs w:val="30"/>
        </w:rPr>
        <w:t>20</w:t>
      </w:r>
      <w:r w:rsidRPr="00F46272">
        <w:rPr>
          <w:sz w:val="30"/>
          <w:szCs w:val="30"/>
        </w:rPr>
        <w:t xml:space="preserve"> год</w:t>
      </w:r>
      <w:r w:rsidR="00301D15" w:rsidRPr="00F46272">
        <w:rPr>
          <w:sz w:val="30"/>
          <w:szCs w:val="30"/>
        </w:rPr>
        <w:t>ах</w:t>
      </w:r>
      <w:r w:rsidRPr="00F46272">
        <w:rPr>
          <w:sz w:val="30"/>
          <w:szCs w:val="30"/>
        </w:rPr>
        <w:t xml:space="preserve"> обеспечено.</w:t>
      </w:r>
    </w:p>
    <w:p w:rsidR="00B915B5" w:rsidRPr="00645297" w:rsidRDefault="00B915B5" w:rsidP="005A76E2">
      <w:pPr>
        <w:ind w:firstLine="708"/>
        <w:jc w:val="both"/>
        <w:rPr>
          <w:sz w:val="30"/>
          <w:szCs w:val="30"/>
        </w:rPr>
      </w:pPr>
    </w:p>
    <w:p w:rsidR="00623B90" w:rsidRPr="00645297" w:rsidRDefault="00623B90" w:rsidP="00CD6820">
      <w:pPr>
        <w:ind w:firstLine="709"/>
        <w:jc w:val="center"/>
        <w:rPr>
          <w:sz w:val="30"/>
          <w:szCs w:val="30"/>
        </w:rPr>
      </w:pPr>
      <w:r w:rsidRPr="00645297">
        <w:rPr>
          <w:sz w:val="30"/>
          <w:szCs w:val="30"/>
        </w:rPr>
        <w:t>5. Подпрограмма 4 «</w:t>
      </w:r>
      <w:proofErr w:type="spellStart"/>
      <w:r w:rsidRPr="00645297">
        <w:rPr>
          <w:sz w:val="30"/>
          <w:szCs w:val="30"/>
        </w:rPr>
        <w:t>Безбарьерная</w:t>
      </w:r>
      <w:proofErr w:type="spellEnd"/>
      <w:r w:rsidRPr="00645297">
        <w:rPr>
          <w:sz w:val="30"/>
          <w:szCs w:val="30"/>
        </w:rPr>
        <w:t xml:space="preserve"> среда жизнедеятельности инвалидов и физически ослабленных лиц»</w:t>
      </w:r>
      <w:r w:rsidR="0084221C" w:rsidRPr="00645297">
        <w:rPr>
          <w:sz w:val="30"/>
          <w:szCs w:val="30"/>
        </w:rPr>
        <w:t>.</w:t>
      </w:r>
    </w:p>
    <w:p w:rsidR="00B915B5" w:rsidRPr="00645297" w:rsidRDefault="00B915B5" w:rsidP="00623B90">
      <w:pPr>
        <w:ind w:firstLine="709"/>
        <w:jc w:val="both"/>
        <w:rPr>
          <w:sz w:val="30"/>
          <w:szCs w:val="30"/>
        </w:rPr>
      </w:pPr>
    </w:p>
    <w:p w:rsidR="00CB2D97" w:rsidRDefault="00CB2D97" w:rsidP="00CB2D97">
      <w:pPr>
        <w:ind w:firstLine="567"/>
        <w:jc w:val="both"/>
        <w:rPr>
          <w:sz w:val="30"/>
          <w:szCs w:val="30"/>
        </w:rPr>
      </w:pPr>
      <w:proofErr w:type="gramStart"/>
      <w:r>
        <w:rPr>
          <w:sz w:val="30"/>
          <w:szCs w:val="30"/>
        </w:rPr>
        <w:t xml:space="preserve">Итогом выполнения </w:t>
      </w:r>
      <w:r w:rsidRPr="00006679">
        <w:rPr>
          <w:sz w:val="30"/>
          <w:szCs w:val="30"/>
        </w:rPr>
        <w:t>мероприятий, в рамках подпрограммы «</w:t>
      </w:r>
      <w:proofErr w:type="spellStart"/>
      <w:r w:rsidRPr="00006679">
        <w:rPr>
          <w:sz w:val="30"/>
          <w:szCs w:val="30"/>
        </w:rPr>
        <w:t>Безбарьерная</w:t>
      </w:r>
      <w:proofErr w:type="spellEnd"/>
      <w:r w:rsidRPr="00006679">
        <w:rPr>
          <w:sz w:val="30"/>
          <w:szCs w:val="30"/>
        </w:rPr>
        <w:t xml:space="preserve"> среда жизнедеятельности инвалидов и физически </w:t>
      </w:r>
      <w:r w:rsidRPr="00006679">
        <w:rPr>
          <w:sz w:val="30"/>
          <w:szCs w:val="30"/>
        </w:rPr>
        <w:lastRenderedPageBreak/>
        <w:t xml:space="preserve">ослабленных лиц» Государственной программы о социальной защите и содействии занятости населения на 2016 -2020 годы </w:t>
      </w:r>
      <w:r>
        <w:rPr>
          <w:sz w:val="30"/>
          <w:szCs w:val="30"/>
        </w:rPr>
        <w:t xml:space="preserve">(далее – Государственная программа) </w:t>
      </w:r>
      <w:r w:rsidRPr="00006679">
        <w:rPr>
          <w:sz w:val="30"/>
          <w:szCs w:val="30"/>
        </w:rPr>
        <w:t>стало выполнение сводного целевого показателя «Количество созданных</w:t>
      </w:r>
      <w:r>
        <w:rPr>
          <w:sz w:val="30"/>
          <w:szCs w:val="30"/>
        </w:rPr>
        <w:t xml:space="preserve"> доступных для инвалидов и физически ослабленных лиц приоритетных объектов в приоритетных сферах жизнедеятельности», который составил 28 объектов, при плане 27 (1 объект здравоохранения</w:t>
      </w:r>
      <w:proofErr w:type="gramEnd"/>
      <w:r>
        <w:rPr>
          <w:sz w:val="30"/>
          <w:szCs w:val="30"/>
        </w:rPr>
        <w:t xml:space="preserve"> </w:t>
      </w:r>
      <w:proofErr w:type="gramStart"/>
      <w:r>
        <w:rPr>
          <w:sz w:val="30"/>
          <w:szCs w:val="30"/>
        </w:rPr>
        <w:t>в 2018 году введен вне программы),  в том числе в 2020 году 5 объектов или 100% к плану.</w:t>
      </w:r>
      <w:proofErr w:type="gramEnd"/>
    </w:p>
    <w:p w:rsidR="00CB2D97" w:rsidRDefault="00CB2D97" w:rsidP="00CB2D97">
      <w:pPr>
        <w:ind w:firstLine="567"/>
        <w:jc w:val="both"/>
        <w:rPr>
          <w:sz w:val="30"/>
          <w:szCs w:val="30"/>
        </w:rPr>
      </w:pPr>
      <w:r w:rsidRPr="003C446F">
        <w:rPr>
          <w:sz w:val="30"/>
          <w:szCs w:val="30"/>
        </w:rPr>
        <w:t xml:space="preserve">За 2016 – 2020 годы выполнены все мероприятия подпрограммы 4 </w:t>
      </w:r>
      <w:proofErr w:type="spellStart"/>
      <w:r w:rsidRPr="003C446F">
        <w:rPr>
          <w:sz w:val="30"/>
          <w:szCs w:val="30"/>
        </w:rPr>
        <w:t>Безбарьерная</w:t>
      </w:r>
      <w:proofErr w:type="spellEnd"/>
      <w:r w:rsidRPr="003C446F">
        <w:rPr>
          <w:sz w:val="30"/>
          <w:szCs w:val="30"/>
        </w:rPr>
        <w:t xml:space="preserve"> среда жизнедеятельности инвалидов и физически ослабленных лиц» Государственной программы.</w:t>
      </w:r>
    </w:p>
    <w:p w:rsidR="00CB2D97" w:rsidRDefault="00CB2D97" w:rsidP="00CB2D97">
      <w:pPr>
        <w:ind w:firstLine="567"/>
        <w:jc w:val="both"/>
        <w:rPr>
          <w:sz w:val="30"/>
          <w:szCs w:val="30"/>
        </w:rPr>
      </w:pPr>
      <w:r>
        <w:rPr>
          <w:sz w:val="30"/>
          <w:szCs w:val="30"/>
        </w:rPr>
        <w:t>В разрезе отраслей сводный целевой показатель выполнен следующим образом.</w:t>
      </w:r>
    </w:p>
    <w:p w:rsidR="00CB2D97" w:rsidRDefault="00CB2D97" w:rsidP="00CB2D97">
      <w:pPr>
        <w:ind w:firstLine="567"/>
        <w:jc w:val="both"/>
        <w:rPr>
          <w:sz w:val="30"/>
          <w:szCs w:val="30"/>
        </w:rPr>
      </w:pPr>
      <w:r>
        <w:rPr>
          <w:sz w:val="30"/>
          <w:szCs w:val="30"/>
        </w:rPr>
        <w:t xml:space="preserve">Социальная защита - 2 при плане 2 (100 %), здравоохранение (вне плана) - 1, жилой фонд - 12 при плане 12 (100 %),  культура - 3 при плане 3 (100 %),  торговля и общественное питание (с потребительским рынком </w:t>
      </w:r>
      <w:proofErr w:type="spellStart"/>
      <w:r>
        <w:rPr>
          <w:sz w:val="30"/>
          <w:szCs w:val="30"/>
        </w:rPr>
        <w:t>Белкоопсоюза</w:t>
      </w:r>
      <w:proofErr w:type="spellEnd"/>
      <w:r>
        <w:rPr>
          <w:sz w:val="30"/>
          <w:szCs w:val="30"/>
        </w:rPr>
        <w:t xml:space="preserve"> в 2016 году) - 9 при плане 9 (100 %), бытовое обслуживание - 1 при плане 1 (100 %).</w:t>
      </w:r>
    </w:p>
    <w:p w:rsidR="00CB2D97" w:rsidRDefault="00CB2D97" w:rsidP="00CB2D97">
      <w:pPr>
        <w:ind w:firstLine="567"/>
        <w:jc w:val="both"/>
        <w:rPr>
          <w:spacing w:val="-4"/>
          <w:sz w:val="30"/>
          <w:szCs w:val="30"/>
        </w:rPr>
      </w:pPr>
      <w:r>
        <w:rPr>
          <w:sz w:val="30"/>
          <w:szCs w:val="30"/>
        </w:rPr>
        <w:t>На 24.02.2021 в гостинице «</w:t>
      </w:r>
      <w:proofErr w:type="spellStart"/>
      <w:r>
        <w:rPr>
          <w:sz w:val="30"/>
          <w:szCs w:val="30"/>
        </w:rPr>
        <w:t>Проня</w:t>
      </w:r>
      <w:proofErr w:type="spellEnd"/>
      <w:r>
        <w:rPr>
          <w:sz w:val="30"/>
          <w:szCs w:val="30"/>
        </w:rPr>
        <w:t xml:space="preserve">» </w:t>
      </w:r>
      <w:r w:rsidRPr="00766885">
        <w:rPr>
          <w:spacing w:val="-4"/>
          <w:sz w:val="30"/>
          <w:szCs w:val="30"/>
        </w:rPr>
        <w:t xml:space="preserve">города Горки (всего 52 номера), </w:t>
      </w:r>
      <w:r>
        <w:rPr>
          <w:spacing w:val="-4"/>
          <w:sz w:val="30"/>
          <w:szCs w:val="30"/>
        </w:rPr>
        <w:t>находящейся на балансе УКПП «К</w:t>
      </w:r>
      <w:r w:rsidRPr="00766885">
        <w:rPr>
          <w:spacing w:val="-4"/>
          <w:sz w:val="30"/>
          <w:szCs w:val="30"/>
        </w:rPr>
        <w:t>оммунальник», оборудован</w:t>
      </w:r>
      <w:r>
        <w:rPr>
          <w:spacing w:val="-4"/>
          <w:sz w:val="30"/>
          <w:szCs w:val="30"/>
        </w:rPr>
        <w:t>о два</w:t>
      </w:r>
      <w:r w:rsidRPr="00766885">
        <w:rPr>
          <w:spacing w:val="-4"/>
          <w:sz w:val="30"/>
          <w:szCs w:val="30"/>
        </w:rPr>
        <w:t xml:space="preserve"> гостиничны</w:t>
      </w:r>
      <w:r>
        <w:rPr>
          <w:spacing w:val="-4"/>
          <w:sz w:val="30"/>
          <w:szCs w:val="30"/>
        </w:rPr>
        <w:t>х</w:t>
      </w:r>
      <w:r w:rsidRPr="00766885">
        <w:rPr>
          <w:spacing w:val="-4"/>
          <w:sz w:val="30"/>
          <w:szCs w:val="30"/>
        </w:rPr>
        <w:t xml:space="preserve"> номер</w:t>
      </w:r>
      <w:r>
        <w:rPr>
          <w:spacing w:val="-4"/>
          <w:sz w:val="30"/>
          <w:szCs w:val="30"/>
        </w:rPr>
        <w:t>а</w:t>
      </w:r>
      <w:r w:rsidRPr="00766885">
        <w:rPr>
          <w:spacing w:val="-4"/>
          <w:sz w:val="30"/>
          <w:szCs w:val="30"/>
        </w:rPr>
        <w:t xml:space="preserve"> для </w:t>
      </w:r>
      <w:r>
        <w:rPr>
          <w:spacing w:val="-4"/>
          <w:sz w:val="30"/>
          <w:szCs w:val="30"/>
        </w:rPr>
        <w:t>инвалидов, один для инвалидов-колясочников, другой для инвалидов по зрению.</w:t>
      </w:r>
    </w:p>
    <w:p w:rsidR="00CB2D97" w:rsidRPr="0069487D" w:rsidRDefault="00CB2D97" w:rsidP="00CB2D97">
      <w:pPr>
        <w:ind w:firstLine="567"/>
        <w:jc w:val="both"/>
        <w:rPr>
          <w:spacing w:val="-4"/>
          <w:sz w:val="30"/>
          <w:szCs w:val="30"/>
        </w:rPr>
      </w:pPr>
      <w:r w:rsidRPr="0069487D">
        <w:rPr>
          <w:spacing w:val="-4"/>
          <w:sz w:val="30"/>
          <w:szCs w:val="30"/>
        </w:rPr>
        <w:t>Парк подвижного состава Горецкого филиала Автопарк № 17 ОАО «</w:t>
      </w:r>
      <w:proofErr w:type="spellStart"/>
      <w:r w:rsidRPr="0069487D">
        <w:rPr>
          <w:spacing w:val="-4"/>
          <w:sz w:val="30"/>
          <w:szCs w:val="30"/>
        </w:rPr>
        <w:t>Могилевоблавтотранс</w:t>
      </w:r>
      <w:proofErr w:type="spellEnd"/>
      <w:r w:rsidRPr="0069487D">
        <w:rPr>
          <w:spacing w:val="-4"/>
          <w:sz w:val="30"/>
          <w:szCs w:val="30"/>
        </w:rPr>
        <w:t>» насчитывает 2</w:t>
      </w:r>
      <w:r w:rsidR="00A75B43" w:rsidRPr="0069487D">
        <w:rPr>
          <w:spacing w:val="-4"/>
          <w:sz w:val="30"/>
          <w:szCs w:val="30"/>
        </w:rPr>
        <w:t>6</w:t>
      </w:r>
      <w:r w:rsidRPr="0069487D">
        <w:rPr>
          <w:spacing w:val="-4"/>
          <w:sz w:val="30"/>
          <w:szCs w:val="30"/>
        </w:rPr>
        <w:t xml:space="preserve"> единиц автобусов, из них </w:t>
      </w:r>
      <w:r w:rsidR="00A75B43" w:rsidRPr="0069487D">
        <w:rPr>
          <w:spacing w:val="-4"/>
          <w:sz w:val="30"/>
          <w:szCs w:val="30"/>
        </w:rPr>
        <w:t>9</w:t>
      </w:r>
      <w:r w:rsidRPr="0069487D">
        <w:rPr>
          <w:spacing w:val="-4"/>
          <w:sz w:val="30"/>
          <w:szCs w:val="30"/>
        </w:rPr>
        <w:t xml:space="preserve"> едини</w:t>
      </w:r>
      <w:r w:rsidR="00A75B43" w:rsidRPr="0069487D">
        <w:rPr>
          <w:spacing w:val="-4"/>
          <w:sz w:val="30"/>
          <w:szCs w:val="30"/>
        </w:rPr>
        <w:t>ц (3</w:t>
      </w:r>
      <w:r w:rsidR="00513E38" w:rsidRPr="0069487D">
        <w:rPr>
          <w:spacing w:val="-4"/>
          <w:sz w:val="30"/>
          <w:szCs w:val="30"/>
        </w:rPr>
        <w:t>4,6</w:t>
      </w:r>
      <w:r w:rsidRPr="0069487D">
        <w:rPr>
          <w:spacing w:val="-4"/>
          <w:sz w:val="30"/>
          <w:szCs w:val="30"/>
        </w:rPr>
        <w:t xml:space="preserve"> %) являются </w:t>
      </w:r>
      <w:proofErr w:type="spellStart"/>
      <w:r w:rsidRPr="0069487D">
        <w:rPr>
          <w:spacing w:val="-4"/>
          <w:sz w:val="30"/>
          <w:szCs w:val="30"/>
        </w:rPr>
        <w:t>низкопольными</w:t>
      </w:r>
      <w:proofErr w:type="spellEnd"/>
      <w:r w:rsidRPr="0069487D">
        <w:rPr>
          <w:spacing w:val="-4"/>
          <w:sz w:val="30"/>
          <w:szCs w:val="30"/>
        </w:rPr>
        <w:t xml:space="preserve">. </w:t>
      </w:r>
    </w:p>
    <w:p w:rsidR="00CB2D97" w:rsidRPr="0069487D" w:rsidRDefault="00CB2D97" w:rsidP="00CB2D97">
      <w:pPr>
        <w:ind w:firstLine="567"/>
        <w:jc w:val="both"/>
        <w:rPr>
          <w:spacing w:val="-4"/>
          <w:sz w:val="30"/>
          <w:szCs w:val="30"/>
        </w:rPr>
      </w:pPr>
      <w:r w:rsidRPr="0069487D">
        <w:rPr>
          <w:spacing w:val="-4"/>
          <w:sz w:val="30"/>
          <w:szCs w:val="30"/>
        </w:rPr>
        <w:t xml:space="preserve">В городе Горки на 98 тротуарах, </w:t>
      </w:r>
      <w:r w:rsidR="00A75B43" w:rsidRPr="0069487D">
        <w:rPr>
          <w:spacing w:val="-4"/>
          <w:sz w:val="30"/>
          <w:szCs w:val="30"/>
        </w:rPr>
        <w:t>20</w:t>
      </w:r>
      <w:r w:rsidRPr="0069487D">
        <w:rPr>
          <w:spacing w:val="-4"/>
          <w:sz w:val="30"/>
          <w:szCs w:val="30"/>
        </w:rPr>
        <w:t xml:space="preserve"> пешеходных переходов и 22 остановках общественного транспорта выполнены работы по понижению бордюрного камня, укладке тактильной плитки, устройству поручней. В Горецком районе функционирует 5 светофорных объектов, которые оборудованы синхронным звуковым сигналом, также имеется </w:t>
      </w:r>
      <w:r w:rsidR="00072282" w:rsidRPr="0069487D">
        <w:rPr>
          <w:spacing w:val="-4"/>
          <w:sz w:val="30"/>
          <w:szCs w:val="30"/>
        </w:rPr>
        <w:t>12</w:t>
      </w:r>
      <w:r w:rsidRPr="0069487D">
        <w:rPr>
          <w:spacing w:val="-4"/>
          <w:sz w:val="30"/>
          <w:szCs w:val="30"/>
        </w:rPr>
        <w:t xml:space="preserve"> мест для стоянки транспортных средств инвалидов с нарушением ОДА</w:t>
      </w:r>
      <w:r w:rsidR="00072282" w:rsidRPr="0069487D">
        <w:rPr>
          <w:spacing w:val="-4"/>
          <w:sz w:val="30"/>
          <w:szCs w:val="30"/>
        </w:rPr>
        <w:t xml:space="preserve"> (в 2020 г. оборудовано 3)</w:t>
      </w:r>
      <w:r w:rsidRPr="0069487D">
        <w:rPr>
          <w:spacing w:val="-4"/>
          <w:sz w:val="30"/>
          <w:szCs w:val="30"/>
        </w:rPr>
        <w:t>.</w:t>
      </w:r>
    </w:p>
    <w:p w:rsidR="00CB2D97" w:rsidRDefault="00CB2D97" w:rsidP="00CB2D97">
      <w:pPr>
        <w:ind w:firstLine="567"/>
        <w:jc w:val="both"/>
        <w:rPr>
          <w:sz w:val="30"/>
          <w:szCs w:val="30"/>
        </w:rPr>
      </w:pPr>
      <w:r w:rsidRPr="005D0BD6">
        <w:rPr>
          <w:sz w:val="30"/>
          <w:szCs w:val="30"/>
        </w:rPr>
        <w:t xml:space="preserve">На территории Горецкого района насчитывается 1 сквер, который адаптирован для инвалидов, использующих при передвижении </w:t>
      </w:r>
      <w:proofErr w:type="gramStart"/>
      <w:r w:rsidRPr="005D0BD6">
        <w:rPr>
          <w:sz w:val="30"/>
          <w:szCs w:val="30"/>
        </w:rPr>
        <w:t>инвалидную</w:t>
      </w:r>
      <w:proofErr w:type="gramEnd"/>
      <w:r w:rsidRPr="005D0BD6">
        <w:rPr>
          <w:sz w:val="30"/>
          <w:szCs w:val="30"/>
        </w:rPr>
        <w:t xml:space="preserve"> кресло-коляску (пандус, поручни, тактильная плитка).</w:t>
      </w:r>
    </w:p>
    <w:p w:rsidR="00CB2D97" w:rsidRPr="00CB2D97" w:rsidRDefault="00CB2D97" w:rsidP="00CB2D97">
      <w:pPr>
        <w:pStyle w:val="7"/>
        <w:shd w:val="clear" w:color="auto" w:fill="auto"/>
        <w:spacing w:line="240" w:lineRule="auto"/>
        <w:ind w:firstLine="709"/>
        <w:jc w:val="both"/>
        <w:rPr>
          <w:sz w:val="30"/>
          <w:szCs w:val="30"/>
        </w:rPr>
      </w:pPr>
      <w:r w:rsidRPr="00CB2D97">
        <w:rPr>
          <w:sz w:val="30"/>
          <w:szCs w:val="30"/>
        </w:rPr>
        <w:t xml:space="preserve">В фонд библиотек ГУК «Горецкая районная библиотечная сеть в 2017 году поступило 8 </w:t>
      </w:r>
      <w:proofErr w:type="spellStart"/>
      <w:r w:rsidRPr="00CB2D97">
        <w:rPr>
          <w:sz w:val="30"/>
          <w:szCs w:val="30"/>
        </w:rPr>
        <w:t>аудивизуальных</w:t>
      </w:r>
      <w:proofErr w:type="spellEnd"/>
      <w:r w:rsidRPr="00CB2D97">
        <w:rPr>
          <w:sz w:val="30"/>
          <w:szCs w:val="30"/>
        </w:rPr>
        <w:t xml:space="preserve"> документов на общую сумму 223,24 руб., в 2020 году приобретена 21 аудиокнига на сумму 391,01руб.</w:t>
      </w:r>
    </w:p>
    <w:p w:rsidR="00CB2D97" w:rsidRDefault="00CB2D97" w:rsidP="00CB2D97">
      <w:pPr>
        <w:ind w:firstLine="567"/>
        <w:jc w:val="both"/>
        <w:rPr>
          <w:sz w:val="30"/>
          <w:szCs w:val="30"/>
        </w:rPr>
      </w:pPr>
      <w:r w:rsidRPr="003C446F">
        <w:rPr>
          <w:sz w:val="30"/>
          <w:szCs w:val="30"/>
        </w:rPr>
        <w:t>Реализ</w:t>
      </w:r>
      <w:r>
        <w:rPr>
          <w:sz w:val="30"/>
          <w:szCs w:val="30"/>
        </w:rPr>
        <w:t xml:space="preserve">ация мероприятий подпрограммы </w:t>
      </w:r>
      <w:r w:rsidRPr="003C446F">
        <w:rPr>
          <w:sz w:val="30"/>
          <w:szCs w:val="30"/>
        </w:rPr>
        <w:t xml:space="preserve">освещается в средствах массовой информации, так в 1 квартале 2020 года опубликована статья  о </w:t>
      </w:r>
      <w:proofErr w:type="spellStart"/>
      <w:r w:rsidRPr="003C446F">
        <w:rPr>
          <w:sz w:val="30"/>
          <w:szCs w:val="30"/>
        </w:rPr>
        <w:t>безбарьерной</w:t>
      </w:r>
      <w:proofErr w:type="spellEnd"/>
      <w:r w:rsidRPr="003C446F">
        <w:rPr>
          <w:sz w:val="30"/>
          <w:szCs w:val="30"/>
        </w:rPr>
        <w:t xml:space="preserve"> среде на сайте sb.by «Улучшили ли в райцентрах </w:t>
      </w:r>
      <w:proofErr w:type="spellStart"/>
      <w:r w:rsidRPr="003C446F">
        <w:rPr>
          <w:sz w:val="30"/>
          <w:szCs w:val="30"/>
        </w:rPr>
        <w:lastRenderedPageBreak/>
        <w:t>безбарьерку</w:t>
      </w:r>
      <w:proofErr w:type="spellEnd"/>
      <w:r w:rsidRPr="003C446F">
        <w:rPr>
          <w:sz w:val="30"/>
          <w:szCs w:val="30"/>
        </w:rPr>
        <w:t xml:space="preserve"> благодаря новым стандартам?».</w:t>
      </w:r>
      <w:r>
        <w:rPr>
          <w:sz w:val="30"/>
          <w:szCs w:val="30"/>
        </w:rPr>
        <w:t xml:space="preserve"> В газете «Горецкий вестник» опубликована одна статья об инвалидах-колясочниках.</w:t>
      </w:r>
    </w:p>
    <w:p w:rsidR="00CB2D97" w:rsidRDefault="00CB2D97" w:rsidP="00CB2D97">
      <w:pPr>
        <w:ind w:firstLine="567"/>
        <w:jc w:val="both"/>
        <w:rPr>
          <w:sz w:val="30"/>
          <w:szCs w:val="30"/>
        </w:rPr>
      </w:pPr>
      <w:r>
        <w:rPr>
          <w:sz w:val="30"/>
          <w:szCs w:val="30"/>
        </w:rPr>
        <w:t xml:space="preserve">Вопросы создания </w:t>
      </w:r>
      <w:proofErr w:type="spellStart"/>
      <w:r>
        <w:rPr>
          <w:sz w:val="30"/>
          <w:szCs w:val="30"/>
        </w:rPr>
        <w:t>безбарьерной</w:t>
      </w:r>
      <w:proofErr w:type="spellEnd"/>
      <w:r>
        <w:rPr>
          <w:sz w:val="30"/>
          <w:szCs w:val="30"/>
        </w:rPr>
        <w:t xml:space="preserve"> среды  рассматривались на </w:t>
      </w:r>
      <w:r w:rsidRPr="00DE1B1A">
        <w:rPr>
          <w:sz w:val="30"/>
          <w:szCs w:val="30"/>
        </w:rPr>
        <w:t>заседани</w:t>
      </w:r>
      <w:r>
        <w:rPr>
          <w:sz w:val="30"/>
          <w:szCs w:val="30"/>
        </w:rPr>
        <w:t>и</w:t>
      </w:r>
      <w:r w:rsidRPr="00DE1B1A">
        <w:rPr>
          <w:sz w:val="30"/>
          <w:szCs w:val="30"/>
        </w:rPr>
        <w:t xml:space="preserve"> постоянно действующей комиссии по </w:t>
      </w:r>
      <w:proofErr w:type="gramStart"/>
      <w:r w:rsidRPr="00DE1B1A">
        <w:rPr>
          <w:sz w:val="30"/>
          <w:szCs w:val="30"/>
        </w:rPr>
        <w:t>контролю за</w:t>
      </w:r>
      <w:proofErr w:type="gramEnd"/>
      <w:r w:rsidRPr="00DE1B1A">
        <w:rPr>
          <w:sz w:val="30"/>
          <w:szCs w:val="30"/>
        </w:rPr>
        <w:t xml:space="preserve"> выполнением мероприятий по созданию </w:t>
      </w:r>
      <w:proofErr w:type="spellStart"/>
      <w:r w:rsidRPr="00DE1B1A">
        <w:rPr>
          <w:sz w:val="30"/>
          <w:szCs w:val="30"/>
        </w:rPr>
        <w:t>безбарьерной</w:t>
      </w:r>
      <w:proofErr w:type="spellEnd"/>
      <w:r w:rsidRPr="00DE1B1A">
        <w:rPr>
          <w:sz w:val="30"/>
          <w:szCs w:val="30"/>
        </w:rPr>
        <w:t xml:space="preserve"> среды жизнедеятельности инвалидов и физически ослабленных лиц</w:t>
      </w:r>
      <w:r w:rsidR="006471A3">
        <w:rPr>
          <w:sz w:val="30"/>
          <w:szCs w:val="30"/>
        </w:rPr>
        <w:t xml:space="preserve"> ежегодно</w:t>
      </w:r>
      <w:r>
        <w:rPr>
          <w:sz w:val="30"/>
          <w:szCs w:val="30"/>
        </w:rPr>
        <w:t>.</w:t>
      </w:r>
      <w:r w:rsidR="006471A3">
        <w:rPr>
          <w:sz w:val="30"/>
          <w:szCs w:val="30"/>
        </w:rPr>
        <w:t xml:space="preserve"> </w:t>
      </w:r>
      <w:r>
        <w:rPr>
          <w:sz w:val="30"/>
          <w:szCs w:val="30"/>
        </w:rPr>
        <w:t>В  2020 году 3 раза (</w:t>
      </w:r>
      <w:r w:rsidRPr="005D0BD6">
        <w:rPr>
          <w:sz w:val="30"/>
          <w:szCs w:val="30"/>
        </w:rPr>
        <w:t>23.03.2</w:t>
      </w:r>
      <w:r>
        <w:rPr>
          <w:sz w:val="30"/>
          <w:szCs w:val="30"/>
        </w:rPr>
        <w:t>020, 20.07.2020, 28.08.2020).</w:t>
      </w:r>
    </w:p>
    <w:p w:rsidR="00CB2D97" w:rsidRDefault="00CB2D97" w:rsidP="00CB2D97">
      <w:pPr>
        <w:ind w:firstLine="567"/>
        <w:jc w:val="both"/>
        <w:rPr>
          <w:sz w:val="30"/>
          <w:szCs w:val="30"/>
        </w:rPr>
      </w:pPr>
      <w:r>
        <w:rPr>
          <w:sz w:val="30"/>
          <w:szCs w:val="30"/>
        </w:rPr>
        <w:t>Ежегодно с 2017 по 2020 год выполнение мероприятий Государственной программы рассматривалось на заседаниях райисполкома и  районных сессиях Совета депутатов.</w:t>
      </w:r>
    </w:p>
    <w:p w:rsidR="00623B90" w:rsidRPr="00645297" w:rsidRDefault="00623B90" w:rsidP="00623B90">
      <w:pPr>
        <w:ind w:firstLine="709"/>
        <w:jc w:val="both"/>
        <w:rPr>
          <w:sz w:val="30"/>
          <w:szCs w:val="30"/>
        </w:rPr>
      </w:pPr>
      <w:r w:rsidRPr="00645297">
        <w:rPr>
          <w:sz w:val="30"/>
          <w:szCs w:val="30"/>
        </w:rPr>
        <w:t>В рамках выполнения задачи 3 по формированию позитивного отношения в обществе к инвалидам:</w:t>
      </w:r>
    </w:p>
    <w:p w:rsidR="00623B90" w:rsidRPr="00645297" w:rsidRDefault="00623B90" w:rsidP="00623B90">
      <w:pPr>
        <w:pStyle w:val="table10"/>
        <w:spacing w:after="0" w:afterAutospacing="0"/>
        <w:ind w:firstLine="709"/>
        <w:rPr>
          <w:sz w:val="30"/>
          <w:szCs w:val="30"/>
        </w:rPr>
      </w:pPr>
      <w:r w:rsidRPr="00645297">
        <w:rPr>
          <w:sz w:val="30"/>
          <w:szCs w:val="30"/>
        </w:rPr>
        <w:t>ежегодно проводятся общественно-просветительские мероприятия в целях формирования позитивного отношения в обществе к инвалидам;</w:t>
      </w:r>
    </w:p>
    <w:p w:rsidR="00623B90" w:rsidRPr="00645297" w:rsidRDefault="003F6BC5" w:rsidP="00623B90">
      <w:pPr>
        <w:pStyle w:val="table10"/>
        <w:spacing w:after="0" w:afterAutospacing="0"/>
        <w:ind w:firstLine="709"/>
        <w:rPr>
          <w:sz w:val="30"/>
          <w:szCs w:val="30"/>
        </w:rPr>
      </w:pPr>
      <w:r w:rsidRPr="00645297">
        <w:rPr>
          <w:sz w:val="30"/>
          <w:szCs w:val="30"/>
        </w:rPr>
        <w:t>налажено</w:t>
      </w:r>
      <w:r w:rsidR="00623B90" w:rsidRPr="00645297">
        <w:rPr>
          <w:sz w:val="30"/>
          <w:szCs w:val="30"/>
        </w:rPr>
        <w:t xml:space="preserve"> сотрудничество с ветеранскими, молодежными организациями, республиканским общественным объединением «Белая Русь», общественными организациями "Белорусский республиканский союз молодежи", Могилевская областная организация Белорусского общества Красного Креста и др.;</w:t>
      </w:r>
    </w:p>
    <w:p w:rsidR="00623B90" w:rsidRDefault="00623B90" w:rsidP="00623B90">
      <w:pPr>
        <w:pStyle w:val="table10"/>
        <w:spacing w:after="0" w:afterAutospacing="0"/>
        <w:ind w:firstLine="709"/>
        <w:rPr>
          <w:sz w:val="30"/>
          <w:szCs w:val="30"/>
        </w:rPr>
      </w:pPr>
      <w:r w:rsidRPr="00645297">
        <w:rPr>
          <w:sz w:val="30"/>
          <w:szCs w:val="30"/>
        </w:rPr>
        <w:t>проводятся мероприятия по созданию волонтерских отрядов на предприятиях и организациях независимо от форм собственности. Особое внимание уделяется организации участия в волонт</w:t>
      </w:r>
      <w:r w:rsidR="003F6BC5" w:rsidRPr="00645297">
        <w:rPr>
          <w:sz w:val="30"/>
          <w:szCs w:val="30"/>
        </w:rPr>
        <w:t>ерском движении пожилых граждан.</w:t>
      </w:r>
    </w:p>
    <w:p w:rsidR="000429BD" w:rsidRDefault="000429BD" w:rsidP="004039D2">
      <w:pPr>
        <w:ind w:firstLine="709"/>
        <w:jc w:val="both"/>
        <w:rPr>
          <w:sz w:val="30"/>
          <w:szCs w:val="30"/>
        </w:rPr>
      </w:pPr>
    </w:p>
    <w:p w:rsidR="0069487D" w:rsidRPr="00645297" w:rsidRDefault="0069487D" w:rsidP="004039D2">
      <w:pPr>
        <w:ind w:firstLine="709"/>
        <w:jc w:val="both"/>
        <w:rPr>
          <w:sz w:val="30"/>
          <w:szCs w:val="30"/>
        </w:rPr>
      </w:pPr>
    </w:p>
    <w:p w:rsidR="00D72524" w:rsidRPr="00645297" w:rsidRDefault="00D72524" w:rsidP="00D72524">
      <w:pPr>
        <w:ind w:firstLine="709"/>
        <w:jc w:val="center"/>
        <w:rPr>
          <w:sz w:val="30"/>
          <w:szCs w:val="30"/>
        </w:rPr>
      </w:pPr>
      <w:r w:rsidRPr="00645297">
        <w:rPr>
          <w:sz w:val="30"/>
          <w:szCs w:val="30"/>
        </w:rPr>
        <w:t>6. Подпрограмма 5 «Социальная интеграция инвалидов и пожилых граждан».</w:t>
      </w:r>
    </w:p>
    <w:p w:rsidR="004B6C6B" w:rsidRPr="00645297" w:rsidRDefault="004B6C6B" w:rsidP="004B6C6B">
      <w:pPr>
        <w:ind w:firstLine="709"/>
        <w:jc w:val="both"/>
        <w:rPr>
          <w:b/>
          <w:sz w:val="30"/>
          <w:szCs w:val="30"/>
        </w:rPr>
      </w:pPr>
      <w:r w:rsidRPr="00645297">
        <w:rPr>
          <w:sz w:val="30"/>
          <w:szCs w:val="30"/>
        </w:rPr>
        <w:t>Подпрограмма 5 «Социальная интеграция инвалидов и пожилых граждан» Государственной программы о социальной защите и содействии занятости населения на 2016-2020 годы состоит из 6 задач.</w:t>
      </w:r>
    </w:p>
    <w:p w:rsidR="004B6C6B" w:rsidRDefault="004B6C6B" w:rsidP="004B6C6B">
      <w:pPr>
        <w:ind w:firstLine="708"/>
        <w:jc w:val="both"/>
        <w:rPr>
          <w:rFonts w:eastAsia="MS Mincho"/>
          <w:sz w:val="30"/>
          <w:szCs w:val="30"/>
          <w:lang w:eastAsia="ja-JP"/>
        </w:rPr>
      </w:pPr>
      <w:r w:rsidRPr="00645297">
        <w:rPr>
          <w:rFonts w:eastAsia="MS Mincho"/>
          <w:sz w:val="30"/>
          <w:szCs w:val="30"/>
          <w:lang w:eastAsia="ja-JP"/>
        </w:rPr>
        <w:t>Ежегодно создаётся комиссия для проведения медицинских осмотров инвалидов, участников Великой Отечественной войны и лиц, приравненных к ним по льготам, составляется план-график проведения осмотров. Комиссию возглавляет заместитель главного врача по поликлинической работе, в состав комиссии входят врачи основных специальностей,</w:t>
      </w:r>
      <w:r w:rsidRPr="00645297">
        <w:rPr>
          <w:rFonts w:ascii="Calibri" w:eastAsia="MS Mincho" w:hAnsi="Calibri"/>
          <w:sz w:val="30"/>
          <w:szCs w:val="30"/>
          <w:lang w:eastAsia="ja-JP"/>
        </w:rPr>
        <w:t xml:space="preserve"> </w:t>
      </w:r>
      <w:r w:rsidRPr="00645297">
        <w:rPr>
          <w:rFonts w:eastAsia="MS Mincho"/>
          <w:sz w:val="30"/>
          <w:szCs w:val="30"/>
          <w:lang w:eastAsia="ja-JP"/>
        </w:rPr>
        <w:t xml:space="preserve">участковый врач, медицинские сестры функциональной диагностики, лаборанты. Ввиду преклонного возраста ветеранов ВОВ и возможных трудностей с тем, чтобы добраться до поликлиники, особенно это относится к сельским жителям, осмотры проводятся на дому. Приказом УЗ «Горецкая ЦРБ»  № 37 от 10.01.2020 была назначена комиссия по проведению ежегодного комиссионного осмотра ветеранов войн и утвержден график проведения медосмотров ветеранов. </w:t>
      </w:r>
      <w:r w:rsidRPr="00645297">
        <w:rPr>
          <w:rFonts w:eastAsia="MS Mincho"/>
          <w:sz w:val="30"/>
          <w:szCs w:val="30"/>
          <w:lang w:eastAsia="ja-JP"/>
        </w:rPr>
        <w:lastRenderedPageBreak/>
        <w:t xml:space="preserve">Комплексный осмотр был проведен до 24.01.2020. По итогам этих осмотров разработаны индивидуальные программы реабилитации, регламентирующие мероприятия медицинского, лекарственного, санаторно-курортного обеспечения, а также </w:t>
      </w:r>
      <w:proofErr w:type="spellStart"/>
      <w:r w:rsidRPr="00645297">
        <w:rPr>
          <w:rFonts w:eastAsia="MS Mincho"/>
          <w:sz w:val="30"/>
          <w:szCs w:val="30"/>
          <w:lang w:eastAsia="ja-JP"/>
        </w:rPr>
        <w:t>зуб</w:t>
      </w:r>
      <w:proofErr w:type="gramStart"/>
      <w:r w:rsidRPr="00645297">
        <w:rPr>
          <w:rFonts w:eastAsia="MS Mincho"/>
          <w:sz w:val="30"/>
          <w:szCs w:val="30"/>
          <w:lang w:eastAsia="ja-JP"/>
        </w:rPr>
        <w:t>о</w:t>
      </w:r>
      <w:proofErr w:type="spellEnd"/>
      <w:r w:rsidRPr="00645297">
        <w:rPr>
          <w:rFonts w:eastAsia="MS Mincho"/>
          <w:sz w:val="30"/>
          <w:szCs w:val="30"/>
          <w:lang w:eastAsia="ja-JP"/>
        </w:rPr>
        <w:t>-</w:t>
      </w:r>
      <w:proofErr w:type="gramEnd"/>
      <w:r w:rsidRPr="00645297">
        <w:rPr>
          <w:rFonts w:eastAsia="MS Mincho"/>
          <w:sz w:val="30"/>
          <w:szCs w:val="30"/>
          <w:lang w:eastAsia="ja-JP"/>
        </w:rPr>
        <w:t xml:space="preserve"> и </w:t>
      </w:r>
      <w:proofErr w:type="spellStart"/>
      <w:r w:rsidRPr="00645297">
        <w:rPr>
          <w:rFonts w:eastAsia="MS Mincho"/>
          <w:sz w:val="30"/>
          <w:szCs w:val="30"/>
          <w:lang w:eastAsia="ja-JP"/>
        </w:rPr>
        <w:t>слухопротезирование</w:t>
      </w:r>
      <w:proofErr w:type="spellEnd"/>
      <w:r w:rsidRPr="00645297">
        <w:rPr>
          <w:rFonts w:eastAsia="MS Mincho"/>
          <w:sz w:val="30"/>
          <w:szCs w:val="30"/>
          <w:lang w:eastAsia="ja-JP"/>
        </w:rPr>
        <w:t>. Осмотрено 100% подлежащих Великой Отечественной войны.</w:t>
      </w:r>
    </w:p>
    <w:p w:rsidR="00D6259E" w:rsidRDefault="00D6259E" w:rsidP="004B6C6B">
      <w:pPr>
        <w:ind w:firstLine="708"/>
        <w:jc w:val="both"/>
        <w:rPr>
          <w:rFonts w:eastAsia="MS Mincho"/>
          <w:sz w:val="30"/>
          <w:szCs w:val="30"/>
          <w:lang w:eastAsia="ja-JP"/>
        </w:rPr>
      </w:pPr>
    </w:p>
    <w:p w:rsidR="00B820A5" w:rsidRDefault="00B820A5" w:rsidP="004B6C6B">
      <w:pPr>
        <w:ind w:firstLine="708"/>
        <w:jc w:val="both"/>
        <w:rPr>
          <w:rFonts w:eastAsia="MS Mincho"/>
          <w:sz w:val="30"/>
          <w:szCs w:val="30"/>
          <w:lang w:eastAsia="ja-JP"/>
        </w:rPr>
      </w:pPr>
    </w:p>
    <w:p w:rsidR="00B87592" w:rsidRDefault="00B87592" w:rsidP="004B6C6B">
      <w:pPr>
        <w:ind w:firstLine="708"/>
        <w:jc w:val="both"/>
        <w:rPr>
          <w:rFonts w:eastAsia="MS Mincho"/>
          <w:sz w:val="30"/>
          <w:szCs w:val="30"/>
          <w:lang w:eastAsia="ja-JP"/>
        </w:rPr>
      </w:pPr>
    </w:p>
    <w:p w:rsidR="00D6259E" w:rsidRDefault="00D6259E" w:rsidP="004B6C6B">
      <w:pPr>
        <w:ind w:firstLine="708"/>
        <w:jc w:val="both"/>
        <w:rPr>
          <w:rFonts w:eastAsia="MS Mincho"/>
          <w:sz w:val="30"/>
          <w:szCs w:val="30"/>
          <w:lang w:eastAsia="ja-JP"/>
        </w:rPr>
      </w:pPr>
    </w:p>
    <w:tbl>
      <w:tblPr>
        <w:tblW w:w="9395"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985"/>
        <w:gridCol w:w="1560"/>
        <w:gridCol w:w="1701"/>
        <w:gridCol w:w="1701"/>
      </w:tblGrid>
      <w:tr w:rsidR="00D6259E" w:rsidRPr="00645297" w:rsidTr="00D6259E">
        <w:trPr>
          <w:trHeight w:val="1408"/>
        </w:trPr>
        <w:tc>
          <w:tcPr>
            <w:tcW w:w="2448" w:type="dxa"/>
          </w:tcPr>
          <w:p w:rsidR="00D6259E" w:rsidRPr="00645297" w:rsidRDefault="00D6259E" w:rsidP="00D6259E">
            <w:pPr>
              <w:ind w:left="57"/>
              <w:jc w:val="both"/>
              <w:rPr>
                <w:rFonts w:eastAsia="MS Mincho"/>
                <w:sz w:val="28"/>
                <w:szCs w:val="28"/>
                <w:lang w:eastAsia="ja-JP"/>
              </w:rPr>
            </w:pPr>
            <w:r w:rsidRPr="00645297">
              <w:rPr>
                <w:rFonts w:eastAsia="MS Mincho"/>
                <w:sz w:val="28"/>
                <w:szCs w:val="28"/>
                <w:lang w:eastAsia="ja-JP"/>
              </w:rPr>
              <w:t xml:space="preserve">Категория </w:t>
            </w:r>
          </w:p>
        </w:tc>
        <w:tc>
          <w:tcPr>
            <w:tcW w:w="1985" w:type="dxa"/>
          </w:tcPr>
          <w:p w:rsidR="00D6259E" w:rsidRPr="00645297" w:rsidRDefault="00D6259E" w:rsidP="005727DC">
            <w:pPr>
              <w:ind w:left="57"/>
              <w:jc w:val="both"/>
              <w:rPr>
                <w:rFonts w:eastAsia="MS Mincho"/>
                <w:sz w:val="28"/>
                <w:szCs w:val="28"/>
                <w:lang w:eastAsia="ja-JP"/>
              </w:rPr>
            </w:pPr>
            <w:r w:rsidRPr="00645297">
              <w:rPr>
                <w:rFonts w:eastAsia="MS Mincho"/>
                <w:sz w:val="28"/>
                <w:szCs w:val="28"/>
                <w:lang w:eastAsia="ja-JP"/>
              </w:rPr>
              <w:t xml:space="preserve">Охвачено </w:t>
            </w:r>
            <w:proofErr w:type="gramStart"/>
            <w:r w:rsidRPr="00645297">
              <w:rPr>
                <w:rFonts w:eastAsia="MS Mincho"/>
                <w:sz w:val="28"/>
                <w:szCs w:val="28"/>
                <w:lang w:eastAsia="ja-JP"/>
              </w:rPr>
              <w:t>комплекс</w:t>
            </w:r>
            <w:r>
              <w:rPr>
                <w:rFonts w:eastAsia="MS Mincho"/>
                <w:sz w:val="28"/>
                <w:szCs w:val="28"/>
                <w:lang w:eastAsia="ja-JP"/>
              </w:rPr>
              <w:t>-</w:t>
            </w:r>
            <w:proofErr w:type="spellStart"/>
            <w:r w:rsidRPr="00645297">
              <w:rPr>
                <w:rFonts w:eastAsia="MS Mincho"/>
                <w:sz w:val="28"/>
                <w:szCs w:val="28"/>
                <w:lang w:eastAsia="ja-JP"/>
              </w:rPr>
              <w:t>ными</w:t>
            </w:r>
            <w:proofErr w:type="spellEnd"/>
            <w:proofErr w:type="gramEnd"/>
            <w:r w:rsidRPr="00645297">
              <w:rPr>
                <w:rFonts w:eastAsia="MS Mincho"/>
                <w:sz w:val="28"/>
                <w:szCs w:val="28"/>
                <w:lang w:eastAsia="ja-JP"/>
              </w:rPr>
              <w:t xml:space="preserve"> осмотрами  20</w:t>
            </w:r>
            <w:r w:rsidR="005727DC">
              <w:rPr>
                <w:rFonts w:eastAsia="MS Mincho"/>
                <w:sz w:val="28"/>
                <w:szCs w:val="28"/>
                <w:lang w:eastAsia="ja-JP"/>
              </w:rPr>
              <w:t>20</w:t>
            </w:r>
            <w:r w:rsidRPr="00645297">
              <w:rPr>
                <w:rFonts w:eastAsia="MS Mincho"/>
                <w:sz w:val="28"/>
                <w:szCs w:val="28"/>
                <w:lang w:eastAsia="ja-JP"/>
              </w:rPr>
              <w:t xml:space="preserve"> год</w:t>
            </w:r>
          </w:p>
        </w:tc>
        <w:tc>
          <w:tcPr>
            <w:tcW w:w="1560" w:type="dxa"/>
          </w:tcPr>
          <w:p w:rsidR="00D6259E" w:rsidRPr="00645297" w:rsidRDefault="00D6259E" w:rsidP="00D6259E">
            <w:pPr>
              <w:ind w:left="57"/>
              <w:jc w:val="both"/>
              <w:rPr>
                <w:rFonts w:eastAsia="MS Mincho"/>
                <w:sz w:val="28"/>
                <w:szCs w:val="28"/>
                <w:lang w:eastAsia="ja-JP"/>
              </w:rPr>
            </w:pPr>
            <w:r w:rsidRPr="00645297">
              <w:rPr>
                <w:rFonts w:eastAsia="MS Mincho"/>
                <w:sz w:val="28"/>
                <w:szCs w:val="28"/>
                <w:lang w:eastAsia="ja-JP"/>
              </w:rPr>
              <w:t>Состояло на 01.01.2020</w:t>
            </w:r>
          </w:p>
        </w:tc>
        <w:tc>
          <w:tcPr>
            <w:tcW w:w="1701" w:type="dxa"/>
          </w:tcPr>
          <w:p w:rsidR="00D6259E" w:rsidRPr="00645297" w:rsidRDefault="00D6259E" w:rsidP="00D6259E">
            <w:pPr>
              <w:ind w:left="57"/>
              <w:jc w:val="both"/>
              <w:rPr>
                <w:rFonts w:eastAsia="MS Mincho"/>
                <w:sz w:val="28"/>
                <w:szCs w:val="28"/>
                <w:lang w:eastAsia="ja-JP"/>
              </w:rPr>
            </w:pPr>
            <w:r w:rsidRPr="00645297">
              <w:rPr>
                <w:rFonts w:eastAsia="MS Mincho"/>
                <w:sz w:val="28"/>
                <w:szCs w:val="28"/>
                <w:lang w:eastAsia="ja-JP"/>
              </w:rPr>
              <w:t>Состоит</w:t>
            </w:r>
          </w:p>
          <w:p w:rsidR="00D6259E" w:rsidRPr="00645297" w:rsidRDefault="00D6259E" w:rsidP="00D6259E">
            <w:pPr>
              <w:ind w:left="57"/>
              <w:jc w:val="both"/>
              <w:rPr>
                <w:rFonts w:eastAsia="MS Mincho"/>
                <w:sz w:val="28"/>
                <w:szCs w:val="28"/>
                <w:lang w:eastAsia="ja-JP"/>
              </w:rPr>
            </w:pPr>
            <w:r w:rsidRPr="00645297">
              <w:rPr>
                <w:rFonts w:eastAsia="MS Mincho"/>
                <w:sz w:val="28"/>
                <w:szCs w:val="28"/>
                <w:lang w:eastAsia="ja-JP"/>
              </w:rPr>
              <w:t xml:space="preserve"> на учете </w:t>
            </w:r>
          </w:p>
          <w:p w:rsidR="00D6259E" w:rsidRPr="00645297" w:rsidRDefault="00D6259E" w:rsidP="00D6259E">
            <w:pPr>
              <w:ind w:left="57"/>
              <w:jc w:val="both"/>
              <w:rPr>
                <w:rFonts w:eastAsia="MS Mincho"/>
                <w:sz w:val="28"/>
                <w:szCs w:val="28"/>
                <w:lang w:eastAsia="ja-JP"/>
              </w:rPr>
            </w:pPr>
            <w:r>
              <w:rPr>
                <w:rFonts w:eastAsia="MS Mincho"/>
                <w:sz w:val="28"/>
                <w:szCs w:val="28"/>
                <w:lang w:eastAsia="ja-JP"/>
              </w:rPr>
              <w:t>на 31.12</w:t>
            </w:r>
            <w:r w:rsidRPr="00645297">
              <w:rPr>
                <w:rFonts w:eastAsia="MS Mincho"/>
                <w:sz w:val="28"/>
                <w:szCs w:val="28"/>
                <w:lang w:eastAsia="ja-JP"/>
              </w:rPr>
              <w:t>.2020</w:t>
            </w:r>
          </w:p>
        </w:tc>
        <w:tc>
          <w:tcPr>
            <w:tcW w:w="1701" w:type="dxa"/>
          </w:tcPr>
          <w:p w:rsidR="00D6259E" w:rsidRPr="00645297" w:rsidRDefault="00D6259E" w:rsidP="00D6259E">
            <w:pPr>
              <w:ind w:left="57"/>
              <w:jc w:val="both"/>
              <w:rPr>
                <w:rFonts w:eastAsia="MS Mincho"/>
                <w:sz w:val="28"/>
                <w:szCs w:val="28"/>
                <w:lang w:eastAsia="ja-JP"/>
              </w:rPr>
            </w:pPr>
            <w:r w:rsidRPr="00645297">
              <w:rPr>
                <w:rFonts w:eastAsia="MS Mincho"/>
                <w:sz w:val="28"/>
                <w:szCs w:val="28"/>
                <w:lang w:eastAsia="ja-JP"/>
              </w:rPr>
              <w:t xml:space="preserve">Охвачено комплексными осмотрами </w:t>
            </w:r>
          </w:p>
          <w:p w:rsidR="00D6259E" w:rsidRPr="00645297" w:rsidRDefault="00D6259E" w:rsidP="00D6259E">
            <w:pPr>
              <w:ind w:left="57"/>
              <w:jc w:val="both"/>
              <w:rPr>
                <w:rFonts w:eastAsia="MS Mincho"/>
                <w:sz w:val="28"/>
                <w:szCs w:val="28"/>
                <w:lang w:eastAsia="ja-JP"/>
              </w:rPr>
            </w:pPr>
          </w:p>
        </w:tc>
      </w:tr>
      <w:tr w:rsidR="00D6259E" w:rsidRPr="00645297" w:rsidTr="00D6259E">
        <w:tc>
          <w:tcPr>
            <w:tcW w:w="2448"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ИОВ</w:t>
            </w:r>
          </w:p>
        </w:tc>
        <w:tc>
          <w:tcPr>
            <w:tcW w:w="1985"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6</w:t>
            </w:r>
          </w:p>
        </w:tc>
        <w:tc>
          <w:tcPr>
            <w:tcW w:w="1560"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3</w:t>
            </w:r>
          </w:p>
        </w:tc>
        <w:tc>
          <w:tcPr>
            <w:tcW w:w="1701" w:type="dxa"/>
          </w:tcPr>
          <w:p w:rsidR="00D6259E" w:rsidRPr="00645297" w:rsidRDefault="00D6259E" w:rsidP="00056D53">
            <w:pPr>
              <w:ind w:left="170"/>
              <w:jc w:val="both"/>
              <w:rPr>
                <w:rFonts w:eastAsia="MS Mincho"/>
                <w:sz w:val="28"/>
                <w:szCs w:val="28"/>
                <w:lang w:eastAsia="ja-JP"/>
              </w:rPr>
            </w:pPr>
            <w:r>
              <w:rPr>
                <w:rFonts w:eastAsia="MS Mincho"/>
                <w:sz w:val="28"/>
                <w:szCs w:val="28"/>
                <w:lang w:eastAsia="ja-JP"/>
              </w:rPr>
              <w:t>1</w:t>
            </w:r>
          </w:p>
        </w:tc>
        <w:tc>
          <w:tcPr>
            <w:tcW w:w="1701"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100%</w:t>
            </w:r>
          </w:p>
        </w:tc>
      </w:tr>
      <w:tr w:rsidR="00D6259E" w:rsidRPr="00645297" w:rsidTr="00D6259E">
        <w:trPr>
          <w:trHeight w:val="325"/>
        </w:trPr>
        <w:tc>
          <w:tcPr>
            <w:tcW w:w="2448"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УОВ</w:t>
            </w:r>
          </w:p>
        </w:tc>
        <w:tc>
          <w:tcPr>
            <w:tcW w:w="1985"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10</w:t>
            </w:r>
          </w:p>
        </w:tc>
        <w:tc>
          <w:tcPr>
            <w:tcW w:w="1560"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6</w:t>
            </w:r>
          </w:p>
        </w:tc>
        <w:tc>
          <w:tcPr>
            <w:tcW w:w="1701" w:type="dxa"/>
          </w:tcPr>
          <w:p w:rsidR="00D6259E" w:rsidRPr="00645297" w:rsidRDefault="00D6259E" w:rsidP="00056D53">
            <w:pPr>
              <w:ind w:left="170"/>
              <w:jc w:val="both"/>
              <w:rPr>
                <w:rFonts w:eastAsia="MS Mincho"/>
                <w:sz w:val="28"/>
                <w:szCs w:val="28"/>
                <w:lang w:eastAsia="ja-JP"/>
              </w:rPr>
            </w:pPr>
            <w:r>
              <w:rPr>
                <w:rFonts w:eastAsia="MS Mincho"/>
                <w:sz w:val="28"/>
                <w:szCs w:val="28"/>
                <w:lang w:eastAsia="ja-JP"/>
              </w:rPr>
              <w:t>6</w:t>
            </w:r>
          </w:p>
        </w:tc>
        <w:tc>
          <w:tcPr>
            <w:tcW w:w="1701" w:type="dxa"/>
          </w:tcPr>
          <w:p w:rsidR="00D6259E" w:rsidRPr="00645297" w:rsidRDefault="00D6259E" w:rsidP="00056D53">
            <w:pPr>
              <w:spacing w:after="200" w:line="276" w:lineRule="auto"/>
              <w:ind w:left="170"/>
              <w:rPr>
                <w:rFonts w:ascii="Calibri" w:eastAsia="MS Mincho" w:hAnsi="Calibri"/>
                <w:sz w:val="28"/>
                <w:szCs w:val="28"/>
                <w:lang w:eastAsia="ja-JP"/>
              </w:rPr>
            </w:pPr>
            <w:r w:rsidRPr="00645297">
              <w:rPr>
                <w:rFonts w:eastAsia="MS Mincho"/>
                <w:sz w:val="28"/>
                <w:szCs w:val="28"/>
                <w:lang w:eastAsia="ja-JP"/>
              </w:rPr>
              <w:t>100%</w:t>
            </w:r>
          </w:p>
        </w:tc>
      </w:tr>
      <w:tr w:rsidR="00D6259E" w:rsidRPr="00645297" w:rsidTr="00D6259E">
        <w:tc>
          <w:tcPr>
            <w:tcW w:w="2448"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 xml:space="preserve">Тыловики </w:t>
            </w:r>
          </w:p>
        </w:tc>
        <w:tc>
          <w:tcPr>
            <w:tcW w:w="1985"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4</w:t>
            </w:r>
          </w:p>
        </w:tc>
        <w:tc>
          <w:tcPr>
            <w:tcW w:w="1560"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4</w:t>
            </w:r>
          </w:p>
        </w:tc>
        <w:tc>
          <w:tcPr>
            <w:tcW w:w="1701" w:type="dxa"/>
          </w:tcPr>
          <w:p w:rsidR="00D6259E" w:rsidRPr="00645297" w:rsidRDefault="00D6259E" w:rsidP="00056D53">
            <w:pPr>
              <w:ind w:left="170"/>
              <w:jc w:val="both"/>
              <w:rPr>
                <w:rFonts w:eastAsia="MS Mincho"/>
                <w:sz w:val="28"/>
                <w:szCs w:val="28"/>
                <w:lang w:eastAsia="ja-JP"/>
              </w:rPr>
            </w:pPr>
            <w:r>
              <w:rPr>
                <w:rFonts w:eastAsia="MS Mincho"/>
                <w:sz w:val="28"/>
                <w:szCs w:val="28"/>
                <w:lang w:eastAsia="ja-JP"/>
              </w:rPr>
              <w:t>2</w:t>
            </w:r>
          </w:p>
        </w:tc>
        <w:tc>
          <w:tcPr>
            <w:tcW w:w="1701" w:type="dxa"/>
          </w:tcPr>
          <w:p w:rsidR="00D6259E" w:rsidRPr="00645297" w:rsidRDefault="00D6259E" w:rsidP="00056D53">
            <w:pPr>
              <w:spacing w:after="200" w:line="276" w:lineRule="auto"/>
              <w:ind w:left="170"/>
              <w:rPr>
                <w:rFonts w:ascii="Calibri" w:eastAsia="MS Mincho" w:hAnsi="Calibri"/>
                <w:sz w:val="28"/>
                <w:szCs w:val="28"/>
                <w:lang w:eastAsia="ja-JP"/>
              </w:rPr>
            </w:pPr>
            <w:r w:rsidRPr="00645297">
              <w:rPr>
                <w:rFonts w:eastAsia="MS Mincho"/>
                <w:sz w:val="28"/>
                <w:szCs w:val="28"/>
                <w:lang w:eastAsia="ja-JP"/>
              </w:rPr>
              <w:t>100%</w:t>
            </w:r>
          </w:p>
        </w:tc>
      </w:tr>
      <w:tr w:rsidR="00D6259E" w:rsidRPr="00645297" w:rsidTr="00D6259E">
        <w:tc>
          <w:tcPr>
            <w:tcW w:w="2448"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Блокадники</w:t>
            </w:r>
          </w:p>
        </w:tc>
        <w:tc>
          <w:tcPr>
            <w:tcW w:w="1985"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0</w:t>
            </w:r>
          </w:p>
        </w:tc>
        <w:tc>
          <w:tcPr>
            <w:tcW w:w="1560"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0</w:t>
            </w:r>
          </w:p>
        </w:tc>
        <w:tc>
          <w:tcPr>
            <w:tcW w:w="1701"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0</w:t>
            </w:r>
          </w:p>
        </w:tc>
        <w:tc>
          <w:tcPr>
            <w:tcW w:w="1701" w:type="dxa"/>
          </w:tcPr>
          <w:p w:rsidR="00D6259E" w:rsidRPr="00645297" w:rsidRDefault="00D6259E" w:rsidP="00056D53">
            <w:pPr>
              <w:spacing w:after="200" w:line="276" w:lineRule="auto"/>
              <w:ind w:left="170"/>
              <w:rPr>
                <w:rFonts w:ascii="Calibri" w:eastAsia="MS Mincho" w:hAnsi="Calibri"/>
                <w:sz w:val="28"/>
                <w:szCs w:val="28"/>
                <w:lang w:eastAsia="ja-JP"/>
              </w:rPr>
            </w:pPr>
            <w:r w:rsidRPr="00645297">
              <w:rPr>
                <w:rFonts w:eastAsia="MS Mincho"/>
                <w:sz w:val="28"/>
                <w:szCs w:val="28"/>
                <w:lang w:eastAsia="ja-JP"/>
              </w:rPr>
              <w:t>100%</w:t>
            </w:r>
          </w:p>
        </w:tc>
      </w:tr>
      <w:tr w:rsidR="00D6259E" w:rsidRPr="00645297" w:rsidTr="00D6259E">
        <w:trPr>
          <w:trHeight w:val="389"/>
        </w:trPr>
        <w:tc>
          <w:tcPr>
            <w:tcW w:w="2448"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Семьи погибших</w:t>
            </w:r>
          </w:p>
        </w:tc>
        <w:tc>
          <w:tcPr>
            <w:tcW w:w="1985"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18</w:t>
            </w:r>
          </w:p>
        </w:tc>
        <w:tc>
          <w:tcPr>
            <w:tcW w:w="1560"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18</w:t>
            </w:r>
          </w:p>
        </w:tc>
        <w:tc>
          <w:tcPr>
            <w:tcW w:w="1701" w:type="dxa"/>
          </w:tcPr>
          <w:p w:rsidR="00D6259E" w:rsidRPr="00645297" w:rsidRDefault="00D6259E" w:rsidP="00056D53">
            <w:pPr>
              <w:ind w:left="170"/>
              <w:jc w:val="both"/>
              <w:rPr>
                <w:rFonts w:eastAsia="MS Mincho"/>
                <w:sz w:val="28"/>
                <w:szCs w:val="28"/>
                <w:lang w:eastAsia="ja-JP"/>
              </w:rPr>
            </w:pPr>
            <w:r w:rsidRPr="00645297">
              <w:rPr>
                <w:rFonts w:eastAsia="MS Mincho"/>
                <w:sz w:val="28"/>
                <w:szCs w:val="28"/>
                <w:lang w:eastAsia="ja-JP"/>
              </w:rPr>
              <w:t>1</w:t>
            </w:r>
            <w:r>
              <w:rPr>
                <w:rFonts w:eastAsia="MS Mincho"/>
                <w:sz w:val="28"/>
                <w:szCs w:val="28"/>
                <w:lang w:eastAsia="ja-JP"/>
              </w:rPr>
              <w:t>7</w:t>
            </w:r>
          </w:p>
        </w:tc>
        <w:tc>
          <w:tcPr>
            <w:tcW w:w="1701" w:type="dxa"/>
          </w:tcPr>
          <w:p w:rsidR="00D6259E" w:rsidRPr="00645297" w:rsidRDefault="00D6259E" w:rsidP="00056D53">
            <w:pPr>
              <w:spacing w:after="200" w:line="276" w:lineRule="auto"/>
              <w:ind w:left="170"/>
              <w:rPr>
                <w:rFonts w:ascii="Calibri" w:eastAsia="MS Mincho" w:hAnsi="Calibri"/>
                <w:sz w:val="28"/>
                <w:szCs w:val="28"/>
                <w:lang w:eastAsia="ja-JP"/>
              </w:rPr>
            </w:pPr>
            <w:r w:rsidRPr="00645297">
              <w:rPr>
                <w:rFonts w:eastAsia="MS Mincho"/>
                <w:sz w:val="28"/>
                <w:szCs w:val="28"/>
                <w:lang w:eastAsia="ja-JP"/>
              </w:rPr>
              <w:t>100%</w:t>
            </w:r>
          </w:p>
        </w:tc>
      </w:tr>
    </w:tbl>
    <w:p w:rsidR="004B6C6B" w:rsidRPr="00645297" w:rsidRDefault="004B6C6B" w:rsidP="004B6C6B">
      <w:pPr>
        <w:jc w:val="both"/>
        <w:rPr>
          <w:rFonts w:eastAsia="MS Mincho"/>
          <w:szCs w:val="28"/>
          <w:lang w:eastAsia="ja-JP"/>
        </w:rPr>
      </w:pPr>
    </w:p>
    <w:p w:rsidR="004B6C6B" w:rsidRPr="00645297" w:rsidRDefault="004B6C6B" w:rsidP="008A6D60">
      <w:pPr>
        <w:ind w:firstLine="851"/>
        <w:jc w:val="both"/>
        <w:rPr>
          <w:rFonts w:eastAsia="MS Mincho"/>
          <w:sz w:val="30"/>
          <w:szCs w:val="30"/>
          <w:lang w:eastAsia="ja-JP"/>
        </w:rPr>
      </w:pPr>
      <w:r w:rsidRPr="00645297">
        <w:rPr>
          <w:rFonts w:eastAsia="MS Mincho"/>
          <w:sz w:val="30"/>
          <w:szCs w:val="30"/>
          <w:lang w:eastAsia="ja-JP"/>
        </w:rPr>
        <w:t>Все ветераны ВОВ</w:t>
      </w:r>
      <w:r w:rsidRPr="00645297">
        <w:rPr>
          <w:rFonts w:eastAsia="MS Mincho"/>
          <w:b/>
          <w:i/>
          <w:sz w:val="30"/>
          <w:szCs w:val="30"/>
          <w:lang w:eastAsia="ja-JP"/>
        </w:rPr>
        <w:t xml:space="preserve"> </w:t>
      </w:r>
      <w:r w:rsidRPr="00645297">
        <w:rPr>
          <w:rFonts w:eastAsia="MS Mincho"/>
          <w:sz w:val="30"/>
          <w:szCs w:val="30"/>
          <w:lang w:eastAsia="ja-JP"/>
        </w:rPr>
        <w:t xml:space="preserve">и лица, приравненные к ним, обеспечены льготами и гарантиями по медицинскому обеспечению, </w:t>
      </w:r>
      <w:proofErr w:type="gramStart"/>
      <w:r w:rsidRPr="00645297">
        <w:rPr>
          <w:rFonts w:eastAsia="MS Mincho"/>
          <w:sz w:val="30"/>
          <w:szCs w:val="30"/>
          <w:lang w:eastAsia="ja-JP"/>
        </w:rPr>
        <w:t>согласно Закона</w:t>
      </w:r>
      <w:proofErr w:type="gramEnd"/>
      <w:r w:rsidRPr="00645297">
        <w:rPr>
          <w:rFonts w:eastAsia="MS Mincho"/>
          <w:sz w:val="30"/>
          <w:szCs w:val="30"/>
          <w:lang w:eastAsia="ja-JP"/>
        </w:rPr>
        <w:t xml:space="preserve"> РБ «О ветеранах», Закона РБ от 14.06.2007 № 239-3 «О государственных социальных льготах,  правах и гарантиях  для отдельных категорий граждан». </w:t>
      </w:r>
    </w:p>
    <w:p w:rsidR="004B6C6B" w:rsidRPr="00645297" w:rsidRDefault="004B6C6B" w:rsidP="008A6D60">
      <w:pPr>
        <w:ind w:firstLine="851"/>
        <w:jc w:val="both"/>
        <w:rPr>
          <w:rFonts w:eastAsia="MS Mincho"/>
          <w:sz w:val="30"/>
          <w:szCs w:val="30"/>
          <w:lang w:eastAsia="ja-JP"/>
        </w:rPr>
      </w:pPr>
      <w:r w:rsidRPr="00645297">
        <w:rPr>
          <w:rFonts w:eastAsia="MS Mincho"/>
          <w:sz w:val="30"/>
          <w:szCs w:val="30"/>
          <w:lang w:eastAsia="ja-JP"/>
        </w:rPr>
        <w:t xml:space="preserve">Права ветеранов ВОВ и других категорий граждан на бесплатное и льготное получение медикаментов реализуется в рамках </w:t>
      </w:r>
      <w:r w:rsidRPr="00645297">
        <w:rPr>
          <w:rFonts w:eastAsia="MS Mincho"/>
          <w:color w:val="000000"/>
          <w:sz w:val="30"/>
          <w:szCs w:val="30"/>
          <w:lang w:eastAsia="ja-JP"/>
        </w:rPr>
        <w:t>постановлением Министерства здравоохранения Республики Беларусь от 26.03.2012 года № 25.</w:t>
      </w:r>
      <w:r w:rsidRPr="00645297">
        <w:rPr>
          <w:rFonts w:eastAsia="MS Mincho"/>
          <w:sz w:val="30"/>
          <w:szCs w:val="30"/>
          <w:lang w:eastAsia="ja-JP"/>
        </w:rPr>
        <w:t xml:space="preserve">  Медицинская помощь ветеранам войны оказывается в соответствии с Протоколами диагностики и лечения. Отказов, нуждающимся в </w:t>
      </w:r>
      <w:proofErr w:type="spellStart"/>
      <w:r w:rsidRPr="00645297">
        <w:rPr>
          <w:rFonts w:eastAsia="MS Mincho"/>
          <w:sz w:val="30"/>
          <w:szCs w:val="30"/>
          <w:lang w:eastAsia="ja-JP"/>
        </w:rPr>
        <w:t>слухопротезировании</w:t>
      </w:r>
      <w:proofErr w:type="spellEnd"/>
      <w:r w:rsidRPr="00645297">
        <w:rPr>
          <w:rFonts w:eastAsia="MS Mincho"/>
          <w:sz w:val="30"/>
          <w:szCs w:val="30"/>
          <w:lang w:eastAsia="ja-JP"/>
        </w:rPr>
        <w:t xml:space="preserve">, зубопротезировании, не было.  </w:t>
      </w:r>
    </w:p>
    <w:p w:rsidR="004B6C6B" w:rsidRPr="00645297" w:rsidRDefault="004B6C6B" w:rsidP="008A6D60">
      <w:pPr>
        <w:ind w:firstLine="851"/>
        <w:jc w:val="both"/>
        <w:rPr>
          <w:rFonts w:eastAsia="MS Mincho"/>
          <w:sz w:val="30"/>
          <w:szCs w:val="30"/>
          <w:lang w:eastAsia="ja-JP"/>
        </w:rPr>
      </w:pPr>
      <w:r w:rsidRPr="00645297">
        <w:rPr>
          <w:rFonts w:eastAsia="MS Mincho"/>
          <w:sz w:val="30"/>
          <w:szCs w:val="30"/>
          <w:lang w:eastAsia="ja-JP"/>
        </w:rPr>
        <w:t>Работа с ветеранами ВОВ и лицами пожилого возраста, а также оформление медицинской документации ведется в соответствии с методическими рекомендациями по организации работы в ЛПУ с ветеранами ВОВ и оформлению медицинской документации.</w:t>
      </w:r>
      <w:r w:rsidRPr="00645297">
        <w:rPr>
          <w:rFonts w:ascii="Calibri" w:eastAsia="MS Mincho" w:hAnsi="Calibri"/>
          <w:sz w:val="30"/>
          <w:szCs w:val="30"/>
          <w:lang w:eastAsia="ja-JP"/>
        </w:rPr>
        <w:t xml:space="preserve"> </w:t>
      </w:r>
      <w:r w:rsidRPr="00645297">
        <w:rPr>
          <w:rFonts w:eastAsia="MS Mincho"/>
          <w:sz w:val="30"/>
          <w:szCs w:val="30"/>
          <w:lang w:eastAsia="ja-JP"/>
        </w:rPr>
        <w:t xml:space="preserve">В кабинете имеется в наличии вся необходимая нормативно-методическая документация, разработан план работы на год по медицинскому обеспечению пожилых людей и реализации Комплексных программ. В кабинете №54 поликлиники  создана электронная база данных  участников  ВОВ и лиц, к ним приравненных. Списки ветеранов ВОВ и лиц, к ним </w:t>
      </w:r>
      <w:r w:rsidRPr="00645297">
        <w:rPr>
          <w:rFonts w:eastAsia="MS Mincho"/>
          <w:sz w:val="30"/>
          <w:szCs w:val="30"/>
          <w:lang w:eastAsia="ja-JP"/>
        </w:rPr>
        <w:lastRenderedPageBreak/>
        <w:t>приравненных, а также одиноких лиц  в районе  согласованы на 01.01.2020 с райвоенкоматом и управлением по труду, занятости и социальной защиты райисполкома. Проводится ежеквартальная сверка списков одиноких пожилых людей со службой учреждения «Горецкий РЦСОН» с обновлением электронной базы, данные списки имеются у участковых врачей общей практики. Медицинские карты  одиноких пожилых людей промаркированы. Амбулаторные карты ВОВ и ИОВ имеют соответствующую маркировку, в них есть военный анамнез, этапный эпикриз, данные комплексных медосмотров, планы реабилитации, анамнезы заболеваний, номера удостоверений  вынесены на титульные листы.</w:t>
      </w:r>
    </w:p>
    <w:p w:rsidR="004B6C6B" w:rsidRPr="00D4005E" w:rsidRDefault="004B6C6B" w:rsidP="004B6C6B">
      <w:pPr>
        <w:ind w:firstLine="708"/>
        <w:jc w:val="both"/>
        <w:rPr>
          <w:rFonts w:eastAsia="MS Mincho"/>
          <w:sz w:val="30"/>
          <w:szCs w:val="30"/>
          <w:lang w:eastAsia="ja-JP"/>
        </w:rPr>
      </w:pPr>
      <w:proofErr w:type="gramStart"/>
      <w:r w:rsidRPr="00D4005E">
        <w:rPr>
          <w:rFonts w:eastAsia="MS Mincho"/>
          <w:sz w:val="30"/>
          <w:szCs w:val="30"/>
          <w:lang w:eastAsia="ja-JP"/>
        </w:rPr>
        <w:t>В</w:t>
      </w:r>
      <w:proofErr w:type="gramEnd"/>
      <w:r w:rsidRPr="00D4005E">
        <w:rPr>
          <w:rFonts w:eastAsia="MS Mincho"/>
          <w:sz w:val="30"/>
          <w:szCs w:val="30"/>
          <w:lang w:eastAsia="ja-JP"/>
        </w:rPr>
        <w:t xml:space="preserve"> </w:t>
      </w:r>
      <w:proofErr w:type="gramStart"/>
      <w:r w:rsidRPr="00D4005E">
        <w:rPr>
          <w:rFonts w:eastAsia="MS Mincho"/>
          <w:sz w:val="30"/>
          <w:szCs w:val="30"/>
          <w:lang w:eastAsia="ja-JP"/>
        </w:rPr>
        <w:t>УЗ</w:t>
      </w:r>
      <w:proofErr w:type="gramEnd"/>
      <w:r w:rsidRPr="00D4005E">
        <w:rPr>
          <w:rFonts w:eastAsia="MS Mincho"/>
          <w:sz w:val="30"/>
          <w:szCs w:val="30"/>
          <w:lang w:eastAsia="ja-JP"/>
        </w:rPr>
        <w:t xml:space="preserve"> «Горецкая ЦРБ» создана и работает на базе стационара терапевтического отделения и поликлиники «Школа активного долголетия». Имеется положение о «Школе активного долголетия» и программа занятий в ней, утвержденная главным врачом, журнал посещений занятий в «Школе активного долголетия», лекции, подобранные согласно плану занятий. За 2020 год школу посетили 680 человек. Целью программы данной школы является ликвидация медицинской неграмотности, популяризация медицинских знаний о наиболее часто встречающихся заболеваниях, их профилактике, принципах лечения, питания, реабилитации, методах самоконтроля, пропаганды здорового образа жизни.</w:t>
      </w:r>
    </w:p>
    <w:p w:rsidR="004B6C6B" w:rsidRPr="00645297" w:rsidRDefault="004B6C6B" w:rsidP="004B6C6B">
      <w:pPr>
        <w:ind w:firstLine="708"/>
        <w:jc w:val="both"/>
        <w:rPr>
          <w:rFonts w:eastAsia="MS Mincho"/>
          <w:sz w:val="30"/>
          <w:szCs w:val="30"/>
          <w:lang w:eastAsia="ja-JP"/>
        </w:rPr>
      </w:pPr>
      <w:r w:rsidRPr="00D4005E">
        <w:rPr>
          <w:rFonts w:eastAsia="MS Mincho"/>
          <w:sz w:val="30"/>
          <w:szCs w:val="30"/>
          <w:lang w:eastAsia="ja-JP"/>
        </w:rPr>
        <w:t xml:space="preserve">Утверждены планы подготовки медперсонала на рабочем месте по вопросам гериатрии. Занятия с медперсоналом проводятся согласно планам. </w:t>
      </w:r>
      <w:proofErr w:type="gramStart"/>
      <w:r w:rsidRPr="00D4005E">
        <w:rPr>
          <w:rFonts w:eastAsia="MS Mincho"/>
          <w:sz w:val="30"/>
          <w:szCs w:val="30"/>
          <w:lang w:eastAsia="ja-JP"/>
        </w:rPr>
        <w:t>В</w:t>
      </w:r>
      <w:proofErr w:type="gramEnd"/>
      <w:r w:rsidRPr="00D4005E">
        <w:rPr>
          <w:rFonts w:eastAsia="MS Mincho"/>
          <w:sz w:val="30"/>
          <w:szCs w:val="30"/>
          <w:lang w:eastAsia="ja-JP"/>
        </w:rPr>
        <w:t xml:space="preserve"> </w:t>
      </w:r>
      <w:proofErr w:type="gramStart"/>
      <w:r w:rsidRPr="00D4005E">
        <w:rPr>
          <w:rFonts w:eastAsia="MS Mincho"/>
          <w:sz w:val="30"/>
          <w:szCs w:val="30"/>
          <w:lang w:eastAsia="ja-JP"/>
        </w:rPr>
        <w:t>УЗ</w:t>
      </w:r>
      <w:proofErr w:type="gramEnd"/>
      <w:r w:rsidRPr="00D4005E">
        <w:rPr>
          <w:rFonts w:eastAsia="MS Mincho"/>
          <w:sz w:val="30"/>
          <w:szCs w:val="30"/>
          <w:lang w:eastAsia="ja-JP"/>
        </w:rPr>
        <w:t xml:space="preserve"> «Горецкая ЦРБ» 10 врачей терапевтов имеют специализацию по гериатрии.</w:t>
      </w:r>
      <w:r w:rsidRPr="00645297">
        <w:rPr>
          <w:rFonts w:eastAsia="MS Mincho"/>
          <w:sz w:val="30"/>
          <w:szCs w:val="30"/>
          <w:lang w:eastAsia="ja-JP"/>
        </w:rPr>
        <w:t xml:space="preserve"> </w:t>
      </w:r>
    </w:p>
    <w:p w:rsidR="00F34A2B" w:rsidRPr="00F34A2B" w:rsidRDefault="00F34A2B" w:rsidP="00F34A2B">
      <w:pPr>
        <w:ind w:firstLine="708"/>
        <w:jc w:val="both"/>
        <w:rPr>
          <w:color w:val="FF0000"/>
          <w:sz w:val="30"/>
          <w:szCs w:val="30"/>
        </w:rPr>
      </w:pPr>
      <w:r w:rsidRPr="00645297">
        <w:rPr>
          <w:sz w:val="30"/>
          <w:szCs w:val="30"/>
        </w:rPr>
        <w:t xml:space="preserve">Для </w:t>
      </w:r>
      <w:r w:rsidRPr="00F34A2B">
        <w:rPr>
          <w:sz w:val="30"/>
          <w:szCs w:val="30"/>
        </w:rPr>
        <w:t>удовлетворения потребности граждан в технических средствах социальной реабилитации в РЦСОН осуществляется их учет, хранение и выдача. В 2020 году инвалидам 1 группы выдано 31 коляска, кроме того  организована работа пункта проката, в текущем году прокатом воспользовались 10 человек</w:t>
      </w:r>
      <w:r w:rsidRPr="00F34A2B">
        <w:rPr>
          <w:color w:val="FF0000"/>
          <w:sz w:val="30"/>
          <w:szCs w:val="30"/>
        </w:rPr>
        <w:t>.</w:t>
      </w:r>
    </w:p>
    <w:p w:rsidR="00F34A2B" w:rsidRPr="00F34A2B" w:rsidRDefault="00F34A2B" w:rsidP="00F34A2B">
      <w:pPr>
        <w:ind w:firstLine="708"/>
        <w:jc w:val="both"/>
        <w:rPr>
          <w:sz w:val="30"/>
          <w:szCs w:val="30"/>
          <w:lang w:val="be-BY"/>
        </w:rPr>
      </w:pPr>
      <w:r w:rsidRPr="00F34A2B">
        <w:rPr>
          <w:sz w:val="30"/>
          <w:szCs w:val="30"/>
          <w:lang w:val="be-BY"/>
        </w:rPr>
        <w:t>Отделением социальной помощи на дому РЦСОН оказывается более 200 видов социальных услуг нуждающимся инвалидам и пожилым гражданам.</w:t>
      </w:r>
    </w:p>
    <w:p w:rsidR="00F34A2B" w:rsidRPr="00F34A2B" w:rsidRDefault="00F34A2B" w:rsidP="00F34A2B">
      <w:pPr>
        <w:ind w:firstLine="708"/>
        <w:jc w:val="both"/>
        <w:rPr>
          <w:sz w:val="30"/>
          <w:szCs w:val="30"/>
          <w:lang w:val="be-BY"/>
        </w:rPr>
      </w:pPr>
      <w:r w:rsidRPr="00F34A2B">
        <w:rPr>
          <w:sz w:val="30"/>
          <w:szCs w:val="30"/>
          <w:lang w:val="be-BY"/>
        </w:rPr>
        <w:t xml:space="preserve">На содержание </w:t>
      </w:r>
      <w:r w:rsidRPr="00F34A2B">
        <w:rPr>
          <w:sz w:val="30"/>
          <w:szCs w:val="30"/>
        </w:rPr>
        <w:t xml:space="preserve">РЦСОН в </w:t>
      </w:r>
      <w:r w:rsidRPr="00F34A2B">
        <w:rPr>
          <w:sz w:val="30"/>
          <w:szCs w:val="30"/>
          <w:lang w:val="be-BY"/>
        </w:rPr>
        <w:t>2020 году израсходовано 1203719,27 рубля.</w:t>
      </w:r>
    </w:p>
    <w:p w:rsidR="00F34A2B" w:rsidRPr="00645297" w:rsidRDefault="00F34A2B" w:rsidP="00F34A2B">
      <w:pPr>
        <w:jc w:val="both"/>
        <w:rPr>
          <w:sz w:val="30"/>
          <w:szCs w:val="30"/>
        </w:rPr>
      </w:pPr>
      <w:r w:rsidRPr="00F34A2B">
        <w:rPr>
          <w:sz w:val="30"/>
          <w:szCs w:val="30"/>
          <w:lang w:val="be-BY"/>
        </w:rPr>
        <w:tab/>
      </w:r>
      <w:r w:rsidRPr="00F34A2B">
        <w:rPr>
          <w:sz w:val="30"/>
          <w:szCs w:val="30"/>
        </w:rPr>
        <w:t>Разработан перечень социальных услуг, оказываемых учреждением социального обслуживания в рамках</w:t>
      </w:r>
      <w:r w:rsidRPr="00645297">
        <w:rPr>
          <w:sz w:val="30"/>
          <w:szCs w:val="30"/>
        </w:rPr>
        <w:t xml:space="preserve"> внебюджетной деятельности, который утвержден решением Горецкого райисполкома от 17.06.2016 №</w:t>
      </w:r>
      <w:r>
        <w:rPr>
          <w:sz w:val="30"/>
          <w:szCs w:val="30"/>
        </w:rPr>
        <w:t> </w:t>
      </w:r>
      <w:r w:rsidRPr="00645297">
        <w:rPr>
          <w:sz w:val="30"/>
          <w:szCs w:val="30"/>
        </w:rPr>
        <w:t>17-34.</w:t>
      </w:r>
    </w:p>
    <w:p w:rsidR="00F34A2B" w:rsidRPr="00645297" w:rsidRDefault="00F34A2B" w:rsidP="00F34A2B">
      <w:pPr>
        <w:ind w:firstLine="708"/>
        <w:jc w:val="both"/>
        <w:rPr>
          <w:sz w:val="30"/>
          <w:szCs w:val="30"/>
        </w:rPr>
      </w:pPr>
      <w:r w:rsidRPr="00645297">
        <w:rPr>
          <w:sz w:val="30"/>
          <w:szCs w:val="30"/>
        </w:rPr>
        <w:t>Проводились семинары, круглые столы по вопросам развития системы социального обслуживания.</w:t>
      </w:r>
    </w:p>
    <w:p w:rsidR="00F34A2B" w:rsidRPr="00645297" w:rsidRDefault="00F34A2B" w:rsidP="00F34A2B">
      <w:pPr>
        <w:ind w:firstLine="708"/>
        <w:jc w:val="both"/>
        <w:rPr>
          <w:sz w:val="30"/>
          <w:szCs w:val="30"/>
        </w:rPr>
      </w:pPr>
      <w:r w:rsidRPr="00645297">
        <w:rPr>
          <w:sz w:val="30"/>
          <w:szCs w:val="30"/>
        </w:rPr>
        <w:lastRenderedPageBreak/>
        <w:t>Проведено два заседание координационного совета по делам пожилых людей, ветеранов, лиц, пострадавших от последствий войн, инвалидов.</w:t>
      </w:r>
    </w:p>
    <w:p w:rsidR="00F34A2B" w:rsidRPr="00F34A2B" w:rsidRDefault="00F34A2B" w:rsidP="00F34A2B">
      <w:pPr>
        <w:ind w:firstLine="708"/>
        <w:jc w:val="both"/>
        <w:rPr>
          <w:sz w:val="30"/>
          <w:szCs w:val="30"/>
        </w:rPr>
      </w:pPr>
      <w:r w:rsidRPr="00645297">
        <w:rPr>
          <w:sz w:val="30"/>
          <w:szCs w:val="30"/>
        </w:rPr>
        <w:t xml:space="preserve">В течение года обновлялся банк данных о численности и </w:t>
      </w:r>
      <w:r w:rsidRPr="00F34A2B">
        <w:rPr>
          <w:sz w:val="30"/>
          <w:szCs w:val="30"/>
        </w:rPr>
        <w:t>материально-бытовом положении ветеранов Великой Отечественной войны, ветеранов боевых действий на территории других государств, лиц, пострадавших от последствий войн, одиноких пожилых граждан.</w:t>
      </w:r>
    </w:p>
    <w:p w:rsidR="00F34A2B" w:rsidRPr="00F34A2B" w:rsidRDefault="00F34A2B" w:rsidP="00F34A2B">
      <w:pPr>
        <w:ind w:firstLine="708"/>
        <w:jc w:val="both"/>
        <w:rPr>
          <w:sz w:val="30"/>
          <w:szCs w:val="30"/>
        </w:rPr>
      </w:pPr>
      <w:r w:rsidRPr="00F34A2B">
        <w:rPr>
          <w:sz w:val="30"/>
          <w:szCs w:val="30"/>
        </w:rPr>
        <w:t>За 2020 год проведены материально-бытовые обследования условий проживания 771 одиноких граждан, 4453 одиноко проживающих граждан пожилого возраста.</w:t>
      </w:r>
    </w:p>
    <w:p w:rsidR="00F34A2B" w:rsidRPr="00F34A2B" w:rsidRDefault="00F34A2B" w:rsidP="00F34A2B">
      <w:pPr>
        <w:ind w:right="34" w:firstLine="708"/>
        <w:jc w:val="both"/>
        <w:rPr>
          <w:sz w:val="30"/>
          <w:szCs w:val="30"/>
        </w:rPr>
      </w:pPr>
      <w:r w:rsidRPr="00F34A2B">
        <w:rPr>
          <w:sz w:val="30"/>
          <w:szCs w:val="30"/>
        </w:rPr>
        <w:t>С целью оценки безопасности условий проживания специалистами РЦСОН и специалистами по социальной работе социальных пунктов обследованы домовладения 13 ветеранов ВОВ, 122лица пострадавших от последствий войн, 346 инвалидов 1 и 2 гр. до пенсионного возраста. В ходе обследования разъяснялись основные правила личной безопасности, правила поведения при пожаре, советы пожилым людям. Как средство наглядной информации распространялись памятки «Советы по предупреждению пожара», «За безопасность вместе», «Здравствуй, вирус», «Семья и пожилые люди», «Печка и беспечность», «Чтобы мороз не застал врасплох». Разработаны и реализовываются мероприятия по оказанию необходимой помощи этим категориям граждан с учетом выявленных потребностей.</w:t>
      </w:r>
    </w:p>
    <w:p w:rsidR="00F34A2B" w:rsidRPr="00F34A2B" w:rsidRDefault="00F34A2B" w:rsidP="00F34A2B">
      <w:pPr>
        <w:ind w:firstLine="708"/>
        <w:jc w:val="both"/>
        <w:rPr>
          <w:sz w:val="30"/>
          <w:szCs w:val="30"/>
        </w:rPr>
      </w:pPr>
      <w:r w:rsidRPr="00F34A2B">
        <w:rPr>
          <w:sz w:val="30"/>
          <w:szCs w:val="30"/>
        </w:rPr>
        <w:t>Были выявлены и выполнены ремонты электропроводки: 14 одиноким гражданам пожилого возраста, 1одинокому инвалиду 2 группы до пенсионного возраста. Установлено АПИ: 38 одиноким гражданам пожилого возраста.  Установлено сигнальных звуковых устройств: 22 одиноким гражданам пожилого возраста, 1одинокому инвалиду 2 группы до пенсионного возраста. Данные работы выполнены за счет Государственных программ (Выполнено – 100%).</w:t>
      </w:r>
    </w:p>
    <w:p w:rsidR="00F34A2B" w:rsidRPr="00F34A2B" w:rsidRDefault="00F34A2B" w:rsidP="00F34A2B">
      <w:pPr>
        <w:ind w:firstLine="708"/>
        <w:jc w:val="both"/>
        <w:rPr>
          <w:sz w:val="30"/>
          <w:szCs w:val="30"/>
        </w:rPr>
      </w:pPr>
      <w:r w:rsidRPr="00F34A2B">
        <w:rPr>
          <w:sz w:val="30"/>
          <w:szCs w:val="30"/>
        </w:rPr>
        <w:t>На 01.01.2021 за счёт сре</w:t>
      </w:r>
      <w:proofErr w:type="gramStart"/>
      <w:r w:rsidRPr="00F34A2B">
        <w:rPr>
          <w:sz w:val="30"/>
          <w:szCs w:val="30"/>
        </w:rPr>
        <w:t>дств Пр</w:t>
      </w:r>
      <w:proofErr w:type="gramEnd"/>
      <w:r w:rsidRPr="00F34A2B">
        <w:rPr>
          <w:sz w:val="30"/>
          <w:szCs w:val="30"/>
        </w:rPr>
        <w:t>ограммы выполнены ремонтные работы на сумму  6199,26 рублей (освоено 99,98%).</w:t>
      </w:r>
    </w:p>
    <w:p w:rsidR="00F34A2B" w:rsidRPr="00F34A2B" w:rsidRDefault="00F34A2B" w:rsidP="00F34A2B">
      <w:pPr>
        <w:ind w:firstLine="708"/>
        <w:jc w:val="both"/>
        <w:rPr>
          <w:sz w:val="30"/>
          <w:szCs w:val="30"/>
        </w:rPr>
      </w:pPr>
      <w:r w:rsidRPr="00F34A2B">
        <w:rPr>
          <w:sz w:val="30"/>
          <w:szCs w:val="30"/>
        </w:rPr>
        <w:t xml:space="preserve">В 2020 году проводилась целенаправленная работа по поддержке малообеспеченных граждан. Государственная адресная социальная помощь  назначена 1244 семье, </w:t>
      </w:r>
      <w:proofErr w:type="gramStart"/>
      <w:r w:rsidRPr="00F34A2B">
        <w:rPr>
          <w:sz w:val="30"/>
          <w:szCs w:val="30"/>
        </w:rPr>
        <w:t>в</w:t>
      </w:r>
      <w:proofErr w:type="gramEnd"/>
      <w:r w:rsidRPr="00F34A2B">
        <w:rPr>
          <w:sz w:val="30"/>
          <w:szCs w:val="30"/>
        </w:rPr>
        <w:t xml:space="preserve"> которых 1890 чел., в т. ч.:</w:t>
      </w:r>
    </w:p>
    <w:p w:rsidR="00F34A2B" w:rsidRPr="00F34A2B" w:rsidRDefault="00F34A2B" w:rsidP="00F34A2B">
      <w:pPr>
        <w:jc w:val="both"/>
        <w:rPr>
          <w:sz w:val="30"/>
          <w:szCs w:val="30"/>
        </w:rPr>
      </w:pPr>
      <w:r w:rsidRPr="00F34A2B">
        <w:rPr>
          <w:sz w:val="30"/>
          <w:szCs w:val="30"/>
        </w:rPr>
        <w:t xml:space="preserve">- </w:t>
      </w:r>
      <w:proofErr w:type="gramStart"/>
      <w:r w:rsidRPr="00F34A2B">
        <w:rPr>
          <w:sz w:val="30"/>
          <w:szCs w:val="30"/>
        </w:rPr>
        <w:t>ежемесячная</w:t>
      </w:r>
      <w:proofErr w:type="gramEnd"/>
      <w:r w:rsidRPr="00F34A2B">
        <w:rPr>
          <w:sz w:val="30"/>
          <w:szCs w:val="30"/>
        </w:rPr>
        <w:t xml:space="preserve"> -  188 семьям, в них 766 чел., на сумму 195907,76 рублей.;</w:t>
      </w:r>
    </w:p>
    <w:p w:rsidR="00F34A2B" w:rsidRPr="00F34A2B" w:rsidRDefault="00F34A2B" w:rsidP="00F34A2B">
      <w:pPr>
        <w:jc w:val="both"/>
        <w:rPr>
          <w:sz w:val="30"/>
          <w:szCs w:val="30"/>
        </w:rPr>
      </w:pPr>
      <w:r w:rsidRPr="00F34A2B">
        <w:rPr>
          <w:sz w:val="30"/>
          <w:szCs w:val="30"/>
        </w:rPr>
        <w:t xml:space="preserve">- </w:t>
      </w:r>
      <w:proofErr w:type="gramStart"/>
      <w:r w:rsidRPr="00F34A2B">
        <w:rPr>
          <w:sz w:val="30"/>
          <w:szCs w:val="30"/>
        </w:rPr>
        <w:t>единовременная</w:t>
      </w:r>
      <w:proofErr w:type="gramEnd"/>
      <w:r w:rsidRPr="00F34A2B">
        <w:rPr>
          <w:sz w:val="30"/>
          <w:szCs w:val="30"/>
        </w:rPr>
        <w:t xml:space="preserve"> – 42 семьям, 96 чел., на сумму  10570,32 рублей;</w:t>
      </w:r>
    </w:p>
    <w:p w:rsidR="00F34A2B" w:rsidRPr="00F34A2B" w:rsidRDefault="00F34A2B" w:rsidP="00F34A2B">
      <w:pPr>
        <w:jc w:val="both"/>
        <w:rPr>
          <w:sz w:val="30"/>
          <w:szCs w:val="30"/>
        </w:rPr>
      </w:pPr>
      <w:r w:rsidRPr="00F34A2B">
        <w:rPr>
          <w:sz w:val="30"/>
          <w:szCs w:val="30"/>
        </w:rPr>
        <w:t>- детское питание до 2-х лет – 96 семьям, в них 110  детей, на сумму 125475,31  рублей;</w:t>
      </w:r>
    </w:p>
    <w:p w:rsidR="00F34A2B" w:rsidRPr="00F34A2B" w:rsidRDefault="00F34A2B" w:rsidP="00F34A2B">
      <w:pPr>
        <w:jc w:val="both"/>
        <w:rPr>
          <w:sz w:val="30"/>
          <w:szCs w:val="30"/>
        </w:rPr>
      </w:pPr>
      <w:r w:rsidRPr="00F34A2B">
        <w:rPr>
          <w:sz w:val="30"/>
          <w:szCs w:val="30"/>
        </w:rPr>
        <w:t xml:space="preserve">- подгузники – 918 чел., на сумму 295647,78 рублей. </w:t>
      </w:r>
    </w:p>
    <w:p w:rsidR="00F34A2B" w:rsidRPr="00F34A2B" w:rsidRDefault="00F34A2B" w:rsidP="00F34A2B">
      <w:pPr>
        <w:ind w:firstLine="708"/>
        <w:jc w:val="both"/>
        <w:rPr>
          <w:rFonts w:eastAsia="Calibri"/>
          <w:sz w:val="30"/>
          <w:szCs w:val="30"/>
        </w:rPr>
      </w:pPr>
      <w:r w:rsidRPr="00F34A2B">
        <w:rPr>
          <w:sz w:val="30"/>
          <w:szCs w:val="30"/>
        </w:rPr>
        <w:t>Всего израсходовано в 2020 году 627601,17 рублей.</w:t>
      </w:r>
    </w:p>
    <w:p w:rsidR="00F34A2B" w:rsidRPr="00F34A2B" w:rsidRDefault="00F34A2B" w:rsidP="00F34A2B">
      <w:pPr>
        <w:ind w:firstLine="708"/>
        <w:jc w:val="both"/>
        <w:rPr>
          <w:sz w:val="30"/>
          <w:szCs w:val="30"/>
        </w:rPr>
      </w:pPr>
      <w:r w:rsidRPr="00F34A2B">
        <w:rPr>
          <w:sz w:val="30"/>
          <w:szCs w:val="30"/>
        </w:rPr>
        <w:t xml:space="preserve">С работниками РЦСОН, специалистами по социальной работе социальных пунктов и социальными работниками отделения социальной </w:t>
      </w:r>
      <w:r w:rsidRPr="00F34A2B">
        <w:rPr>
          <w:sz w:val="30"/>
          <w:szCs w:val="30"/>
        </w:rPr>
        <w:lastRenderedPageBreak/>
        <w:t>помощи на дому систематически проводятся занятия по изучению требования пожарной безопасности в быту, основам безопасности жизнедеятельности, основам ухода за инвалидами, пожилыми лицами с участием работников РОЧС, РОВД, Горецкого района газоснабжения, специалистами электросетей, УЗ «Горецкая ЦРБ».</w:t>
      </w:r>
    </w:p>
    <w:p w:rsidR="00F34A2B" w:rsidRPr="00F34A2B" w:rsidRDefault="00F34A2B" w:rsidP="00F34A2B">
      <w:pPr>
        <w:ind w:firstLine="708"/>
        <w:jc w:val="both"/>
        <w:rPr>
          <w:sz w:val="30"/>
          <w:szCs w:val="30"/>
        </w:rPr>
      </w:pPr>
      <w:r w:rsidRPr="00F34A2B">
        <w:rPr>
          <w:sz w:val="30"/>
          <w:szCs w:val="30"/>
        </w:rPr>
        <w:t xml:space="preserve">С социальными работниками в 2020 году проведено 3 занятия по профилактике пожарной безопасности, электробезопасности в быту, других чрезвычайных ситуациях, правилам оказания первой помощи при переохлаждении, ожогах, травмах. </w:t>
      </w:r>
    </w:p>
    <w:p w:rsidR="00F34A2B" w:rsidRDefault="00F34A2B" w:rsidP="00F34A2B">
      <w:pPr>
        <w:ind w:firstLine="708"/>
        <w:jc w:val="both"/>
        <w:rPr>
          <w:sz w:val="30"/>
          <w:szCs w:val="30"/>
        </w:rPr>
      </w:pPr>
      <w:r w:rsidRPr="00F34A2B">
        <w:rPr>
          <w:sz w:val="30"/>
          <w:szCs w:val="30"/>
        </w:rPr>
        <w:t>Все ветераны, лица, пострадавшие от последствий войн, пожилые граждане, инвалиды, утратившие связь с организациями, в которых они работали, закреплены за предприятиями и молодежными общественными организациями в целях оказания шефской помощи.</w:t>
      </w:r>
    </w:p>
    <w:p w:rsidR="00E22FE4" w:rsidRPr="00E22FE4" w:rsidRDefault="00E22FE4" w:rsidP="00E22FE4">
      <w:pPr>
        <w:ind w:firstLine="708"/>
        <w:jc w:val="both"/>
        <w:rPr>
          <w:sz w:val="30"/>
          <w:szCs w:val="30"/>
        </w:rPr>
      </w:pPr>
      <w:r w:rsidRPr="00E22FE4">
        <w:rPr>
          <w:sz w:val="30"/>
          <w:szCs w:val="30"/>
        </w:rPr>
        <w:t xml:space="preserve">За каждым учреждением образования района закреплены члены Совета ветеранов, которые активно участвуют в общешкольных мероприятиях, встречаются с представителями молодежных объединений, молодежью трудовых коллективов организаций и предприятий города и района. За отчетный период районной ветеранской организацией совместно с </w:t>
      </w:r>
      <w:r>
        <w:rPr>
          <w:sz w:val="30"/>
          <w:szCs w:val="30"/>
        </w:rPr>
        <w:t>Горецкой районной организацией ОО</w:t>
      </w:r>
      <w:r w:rsidRPr="00E22FE4">
        <w:rPr>
          <w:sz w:val="30"/>
          <w:szCs w:val="30"/>
        </w:rPr>
        <w:t xml:space="preserve"> «Белорусский фонд мира» для ветеранов войны и труда организованы вечера отдыха, соревнования по шашкам и шахматам, экскурсионные поездки по местам боевой славы Беларуси и Российской Федерации.</w:t>
      </w:r>
    </w:p>
    <w:p w:rsidR="00E22FE4" w:rsidRPr="00E22FE4" w:rsidRDefault="00E22FE4" w:rsidP="00E22FE4">
      <w:pPr>
        <w:ind w:firstLine="708"/>
        <w:jc w:val="both"/>
        <w:rPr>
          <w:sz w:val="30"/>
          <w:szCs w:val="30"/>
        </w:rPr>
      </w:pPr>
      <w:r w:rsidRPr="00E22FE4">
        <w:rPr>
          <w:sz w:val="30"/>
          <w:szCs w:val="30"/>
        </w:rPr>
        <w:t xml:space="preserve">Горецким РК </w:t>
      </w:r>
      <w:r>
        <w:rPr>
          <w:sz w:val="30"/>
          <w:szCs w:val="30"/>
        </w:rPr>
        <w:t>ОО</w:t>
      </w:r>
      <w:r w:rsidRPr="00E22FE4">
        <w:rPr>
          <w:sz w:val="30"/>
          <w:szCs w:val="30"/>
        </w:rPr>
        <w:t xml:space="preserve"> «БРСМ» совместно с учреждениями образования Горецкого района организованы благотворительные акции «Доброе сердце - ветеранам» «Забота», «Милосердие», «Ветеран живет рядом», «Мой подарок ветерану!».</w:t>
      </w:r>
    </w:p>
    <w:p w:rsidR="00E22FE4" w:rsidRPr="00E22FE4" w:rsidRDefault="00E22FE4" w:rsidP="00E22FE4">
      <w:pPr>
        <w:ind w:firstLine="708"/>
        <w:jc w:val="both"/>
        <w:rPr>
          <w:sz w:val="30"/>
          <w:szCs w:val="30"/>
        </w:rPr>
      </w:pPr>
      <w:r w:rsidRPr="00E22FE4">
        <w:rPr>
          <w:sz w:val="30"/>
          <w:szCs w:val="30"/>
        </w:rPr>
        <w:t xml:space="preserve">Волонтерские отряды первичных организаций Горецкой районной организации </w:t>
      </w:r>
      <w:r>
        <w:rPr>
          <w:sz w:val="30"/>
          <w:szCs w:val="30"/>
        </w:rPr>
        <w:t>ОО</w:t>
      </w:r>
      <w:r w:rsidRPr="00E22FE4">
        <w:rPr>
          <w:sz w:val="30"/>
          <w:szCs w:val="30"/>
        </w:rPr>
        <w:t xml:space="preserve"> «БРСМ» оказывали посильную помощь в уборке домов, придомовой территории, приусадебных участков, оказывалась помощь в доставке продуктов питания и медикаментов одиноким и престарелым гражданам, ветеранам великой Отечественной войны, узникам, детям войны.</w:t>
      </w:r>
    </w:p>
    <w:p w:rsidR="00E22FE4" w:rsidRPr="00E22FE4" w:rsidRDefault="00E22FE4" w:rsidP="00E22FE4">
      <w:pPr>
        <w:ind w:firstLine="708"/>
        <w:jc w:val="both"/>
        <w:rPr>
          <w:sz w:val="30"/>
          <w:szCs w:val="30"/>
        </w:rPr>
      </w:pPr>
      <w:r w:rsidRPr="00E22FE4">
        <w:rPr>
          <w:sz w:val="30"/>
          <w:szCs w:val="30"/>
        </w:rPr>
        <w:t>Ежегодно ко Дню пожилого человека учреждениями культуры проводятся праздничные концерты, организовываются экскурсии в Горецкий районный историко-этнографический музей и просмотры кинофильмов в кинотеатре «Криница» на безвозмездной основе для данной категории населения.</w:t>
      </w:r>
    </w:p>
    <w:p w:rsidR="00E22FE4" w:rsidRPr="00E22FE4" w:rsidRDefault="00E22FE4" w:rsidP="00E22FE4">
      <w:pPr>
        <w:ind w:firstLine="708"/>
        <w:jc w:val="both"/>
        <w:rPr>
          <w:sz w:val="30"/>
          <w:szCs w:val="30"/>
        </w:rPr>
      </w:pPr>
      <w:r w:rsidRPr="00E22FE4">
        <w:rPr>
          <w:sz w:val="30"/>
          <w:szCs w:val="30"/>
        </w:rPr>
        <w:t>В учреждениях и организациях района совместно с профсоюзными организациями проводится чествование работников, ушедших на заслуженный отдых.</w:t>
      </w:r>
    </w:p>
    <w:p w:rsidR="00E22FE4" w:rsidRPr="00E22FE4" w:rsidRDefault="00E22FE4" w:rsidP="00E22FE4">
      <w:pPr>
        <w:ind w:firstLine="708"/>
        <w:jc w:val="both"/>
        <w:rPr>
          <w:sz w:val="30"/>
          <w:szCs w:val="30"/>
        </w:rPr>
      </w:pPr>
      <w:r w:rsidRPr="00E22FE4">
        <w:rPr>
          <w:sz w:val="30"/>
          <w:szCs w:val="30"/>
        </w:rPr>
        <w:t xml:space="preserve">К знаменательным событиям и датам календаря ежегодно в Горецком районе проводятся масштабные культурно-массовые </w:t>
      </w:r>
      <w:r w:rsidRPr="00E22FE4">
        <w:rPr>
          <w:sz w:val="30"/>
          <w:szCs w:val="30"/>
        </w:rPr>
        <w:lastRenderedPageBreak/>
        <w:t>мероприятия.</w:t>
      </w:r>
      <w:r>
        <w:rPr>
          <w:sz w:val="30"/>
          <w:szCs w:val="30"/>
        </w:rPr>
        <w:t xml:space="preserve"> </w:t>
      </w:r>
      <w:r w:rsidRPr="00E22FE4">
        <w:rPr>
          <w:sz w:val="30"/>
          <w:szCs w:val="30"/>
        </w:rPr>
        <w:t>За отчетный период с участием руководства района, представителей общественных организаций, трудовых коллективов, учащихся и студентов проведен ряд торжественных и праздничных мероприятий, приуроченных к юбилейным датам.</w:t>
      </w:r>
    </w:p>
    <w:p w:rsidR="00E22FE4" w:rsidRPr="00E22FE4" w:rsidRDefault="00E22FE4" w:rsidP="00E22FE4">
      <w:pPr>
        <w:ind w:firstLine="708"/>
        <w:jc w:val="both"/>
        <w:rPr>
          <w:sz w:val="30"/>
          <w:szCs w:val="30"/>
        </w:rPr>
      </w:pPr>
      <w:r w:rsidRPr="00E22FE4">
        <w:rPr>
          <w:sz w:val="30"/>
          <w:szCs w:val="30"/>
        </w:rPr>
        <w:t>12 октября 2018 года в рамках празднования 75-годовщины битвы под Ленино состоялись торжественные митинги с возложением венков и цветов у памятных мест мемориального комплекса советско-польского боевого содружества с участием делегации Республики Польша.</w:t>
      </w:r>
    </w:p>
    <w:p w:rsidR="00E22FE4" w:rsidRPr="00E22FE4" w:rsidRDefault="00E22FE4" w:rsidP="00E22FE4">
      <w:pPr>
        <w:ind w:firstLine="708"/>
        <w:jc w:val="both"/>
        <w:rPr>
          <w:sz w:val="30"/>
          <w:szCs w:val="30"/>
        </w:rPr>
      </w:pPr>
      <w:r>
        <w:rPr>
          <w:sz w:val="30"/>
          <w:szCs w:val="30"/>
        </w:rPr>
        <w:t>15 февраля 2019 года</w:t>
      </w:r>
      <w:r w:rsidRPr="00E22FE4">
        <w:rPr>
          <w:sz w:val="30"/>
          <w:szCs w:val="30"/>
        </w:rPr>
        <w:t xml:space="preserve"> организовано проведение мероприятий, посвященных 30-й годовщине вывода советских войск из Афганистана: митинг-реквием, концерт-память, открытие памятного знака воин</w:t>
      </w:r>
      <w:proofErr w:type="gramStart"/>
      <w:r w:rsidRPr="00E22FE4">
        <w:rPr>
          <w:sz w:val="30"/>
          <w:szCs w:val="30"/>
        </w:rPr>
        <w:t>у-</w:t>
      </w:r>
      <w:proofErr w:type="gramEnd"/>
      <w:r w:rsidRPr="00E22FE4">
        <w:rPr>
          <w:sz w:val="30"/>
          <w:szCs w:val="30"/>
        </w:rPr>
        <w:t xml:space="preserve"> интернационалисту Александру Соловьеву.</w:t>
      </w:r>
    </w:p>
    <w:p w:rsidR="00E22FE4" w:rsidRPr="00E22FE4" w:rsidRDefault="00E22FE4" w:rsidP="00E22FE4">
      <w:pPr>
        <w:ind w:firstLine="708"/>
        <w:jc w:val="both"/>
        <w:rPr>
          <w:sz w:val="30"/>
          <w:szCs w:val="30"/>
        </w:rPr>
      </w:pPr>
      <w:r w:rsidRPr="00E22FE4">
        <w:rPr>
          <w:sz w:val="30"/>
          <w:szCs w:val="30"/>
        </w:rPr>
        <w:t>К 75-й годовщине освобождения Республики Беларусь от немецк</w:t>
      </w:r>
      <w:proofErr w:type="gramStart"/>
      <w:r w:rsidRPr="00E22FE4">
        <w:rPr>
          <w:sz w:val="30"/>
          <w:szCs w:val="30"/>
        </w:rPr>
        <w:t>о-</w:t>
      </w:r>
      <w:proofErr w:type="gramEnd"/>
      <w:r w:rsidRPr="00E22FE4">
        <w:rPr>
          <w:sz w:val="30"/>
          <w:szCs w:val="30"/>
        </w:rPr>
        <w:t xml:space="preserve"> фаш</w:t>
      </w:r>
      <w:r w:rsidR="00A82A97">
        <w:rPr>
          <w:sz w:val="30"/>
          <w:szCs w:val="30"/>
        </w:rPr>
        <w:t>истских</w:t>
      </w:r>
      <w:r w:rsidRPr="00E22FE4">
        <w:rPr>
          <w:sz w:val="30"/>
          <w:szCs w:val="30"/>
        </w:rPr>
        <w:t xml:space="preserve"> захватчиков в 2019 году проведены праздничные концерты («Ты </w:t>
      </w:r>
      <w:r>
        <w:rPr>
          <w:sz w:val="30"/>
          <w:szCs w:val="30"/>
          <w:lang w:val="be-BY"/>
        </w:rPr>
        <w:t xml:space="preserve">ў маім </w:t>
      </w:r>
      <w:proofErr w:type="spellStart"/>
      <w:r w:rsidRPr="00E22FE4">
        <w:rPr>
          <w:sz w:val="30"/>
          <w:szCs w:val="30"/>
        </w:rPr>
        <w:t>сэрцы</w:t>
      </w:r>
      <w:proofErr w:type="spellEnd"/>
      <w:r w:rsidRPr="00E22FE4">
        <w:rPr>
          <w:sz w:val="30"/>
          <w:szCs w:val="30"/>
        </w:rPr>
        <w:t xml:space="preserve">, Беларусь!», </w:t>
      </w:r>
      <w:proofErr w:type="spellStart"/>
      <w:r w:rsidRPr="00E22FE4">
        <w:rPr>
          <w:sz w:val="30"/>
          <w:szCs w:val="30"/>
        </w:rPr>
        <w:t>Нашы</w:t>
      </w:r>
      <w:proofErr w:type="spellEnd"/>
      <w:r w:rsidRPr="00E22FE4">
        <w:rPr>
          <w:sz w:val="30"/>
          <w:szCs w:val="30"/>
        </w:rPr>
        <w:t xml:space="preserve"> пес</w:t>
      </w:r>
      <w:r>
        <w:rPr>
          <w:sz w:val="30"/>
          <w:szCs w:val="30"/>
          <w:lang w:val="be-BY"/>
        </w:rPr>
        <w:t>ні</w:t>
      </w:r>
      <w:r w:rsidRPr="00E22FE4">
        <w:rPr>
          <w:sz w:val="30"/>
          <w:szCs w:val="30"/>
        </w:rPr>
        <w:t xml:space="preserve"> </w:t>
      </w:r>
      <w:proofErr w:type="spellStart"/>
      <w:r w:rsidRPr="00E22FE4">
        <w:rPr>
          <w:sz w:val="30"/>
          <w:szCs w:val="30"/>
        </w:rPr>
        <w:t>табе</w:t>
      </w:r>
      <w:proofErr w:type="spellEnd"/>
      <w:r w:rsidRPr="00E22FE4">
        <w:rPr>
          <w:sz w:val="30"/>
          <w:szCs w:val="30"/>
        </w:rPr>
        <w:t>, Беларусь!», «Зв</w:t>
      </w:r>
      <w:r>
        <w:rPr>
          <w:sz w:val="30"/>
          <w:szCs w:val="30"/>
          <w:lang w:val="be-BY"/>
        </w:rPr>
        <w:t>іняць</w:t>
      </w:r>
      <w:r w:rsidRPr="00E22FE4">
        <w:rPr>
          <w:sz w:val="30"/>
          <w:szCs w:val="30"/>
        </w:rPr>
        <w:t xml:space="preserve"> </w:t>
      </w:r>
      <w:proofErr w:type="spellStart"/>
      <w:r w:rsidRPr="00E22FE4">
        <w:rPr>
          <w:sz w:val="30"/>
          <w:szCs w:val="30"/>
        </w:rPr>
        <w:t>цымбалы</w:t>
      </w:r>
      <w:proofErr w:type="spellEnd"/>
      <w:r w:rsidRPr="00E22FE4">
        <w:rPr>
          <w:sz w:val="30"/>
          <w:szCs w:val="30"/>
        </w:rPr>
        <w:t xml:space="preserve"> i </w:t>
      </w:r>
      <w:proofErr w:type="spellStart"/>
      <w:r w:rsidRPr="00E22FE4">
        <w:rPr>
          <w:sz w:val="30"/>
          <w:szCs w:val="30"/>
        </w:rPr>
        <w:t>гармошк</w:t>
      </w:r>
      <w:proofErr w:type="spellEnd"/>
      <w:r w:rsidR="00A82A97">
        <w:rPr>
          <w:sz w:val="30"/>
          <w:szCs w:val="30"/>
          <w:lang w:val="be-BY"/>
        </w:rPr>
        <w:t>і</w:t>
      </w:r>
      <w:r w:rsidRPr="00E22FE4">
        <w:rPr>
          <w:sz w:val="30"/>
          <w:szCs w:val="30"/>
        </w:rPr>
        <w:t>»</w:t>
      </w:r>
      <w:r>
        <w:rPr>
          <w:sz w:val="30"/>
          <w:szCs w:val="30"/>
          <w:lang w:val="be-BY"/>
        </w:rPr>
        <w:t xml:space="preserve"> </w:t>
      </w:r>
      <w:r w:rsidRPr="00E22FE4">
        <w:rPr>
          <w:sz w:val="30"/>
          <w:szCs w:val="30"/>
        </w:rPr>
        <w:t xml:space="preserve">и др.), турниры по большому теннису и мини- футболу среди любительских команд, тематические показы, выставки в музеях и библиотеках района, выпущен сборник </w:t>
      </w:r>
      <w:proofErr w:type="spellStart"/>
      <w:r w:rsidRPr="00E22FE4">
        <w:rPr>
          <w:sz w:val="30"/>
          <w:szCs w:val="30"/>
        </w:rPr>
        <w:t>горецких</w:t>
      </w:r>
      <w:proofErr w:type="spellEnd"/>
      <w:r w:rsidRPr="00E22FE4">
        <w:rPr>
          <w:sz w:val="30"/>
          <w:szCs w:val="30"/>
        </w:rPr>
        <w:t xml:space="preserve"> поэтов «Дороги памяти живые» и др.</w:t>
      </w:r>
    </w:p>
    <w:p w:rsidR="00E22FE4" w:rsidRPr="00E22FE4" w:rsidRDefault="00E22FE4" w:rsidP="00E22FE4">
      <w:pPr>
        <w:ind w:firstLine="708"/>
        <w:jc w:val="both"/>
        <w:rPr>
          <w:sz w:val="30"/>
          <w:szCs w:val="30"/>
        </w:rPr>
      </w:pPr>
      <w:r w:rsidRPr="00E22FE4">
        <w:rPr>
          <w:sz w:val="30"/>
          <w:szCs w:val="30"/>
        </w:rPr>
        <w:t>26 июня 2019 года руководством района вручены юбилейные медали «75 лет о</w:t>
      </w:r>
      <w:r w:rsidR="0027064C">
        <w:rPr>
          <w:sz w:val="30"/>
          <w:szCs w:val="30"/>
        </w:rPr>
        <w:t>свобождения Беларуси от немецк</w:t>
      </w:r>
      <w:proofErr w:type="gramStart"/>
      <w:r w:rsidR="0027064C">
        <w:rPr>
          <w:sz w:val="30"/>
          <w:szCs w:val="30"/>
        </w:rPr>
        <w:t>о</w:t>
      </w:r>
      <w:r w:rsidRPr="00E22FE4">
        <w:rPr>
          <w:sz w:val="30"/>
          <w:szCs w:val="30"/>
        </w:rPr>
        <w:t>-</w:t>
      </w:r>
      <w:proofErr w:type="gramEnd"/>
      <w:r w:rsidRPr="00E22FE4">
        <w:rPr>
          <w:sz w:val="30"/>
          <w:szCs w:val="30"/>
        </w:rPr>
        <w:t xml:space="preserve"> фашистских захватчиков» 19 ветеранам и участникам Великой Отечественной войны, 125 бывшим узникам фашистских лагерей и других мест принудительного содержания, созданных фашистами и их союзниками в годы второй мировой войны.</w:t>
      </w:r>
    </w:p>
    <w:p w:rsidR="00E22FE4" w:rsidRPr="00E22FE4" w:rsidRDefault="00E22FE4" w:rsidP="00E22FE4">
      <w:pPr>
        <w:ind w:firstLine="708"/>
        <w:jc w:val="both"/>
        <w:rPr>
          <w:sz w:val="30"/>
          <w:szCs w:val="30"/>
        </w:rPr>
      </w:pPr>
      <w:r w:rsidRPr="00E22FE4">
        <w:rPr>
          <w:sz w:val="30"/>
          <w:szCs w:val="30"/>
        </w:rPr>
        <w:t>В рамках акции «Беларусь помнит. Помним каждого» проведено возложение цветов и венков к памятникам, могилам и местам массовых захоронений военнослужащих и жертв Великой Отечественной войны с участием руководителей и представителей органов государственного управления, общественных организаций.</w:t>
      </w:r>
    </w:p>
    <w:p w:rsidR="00E22FE4" w:rsidRPr="00E22FE4" w:rsidRDefault="00E22FE4" w:rsidP="00E22FE4">
      <w:pPr>
        <w:ind w:firstLine="708"/>
        <w:jc w:val="both"/>
        <w:rPr>
          <w:sz w:val="30"/>
          <w:szCs w:val="30"/>
        </w:rPr>
      </w:pPr>
      <w:proofErr w:type="gramStart"/>
      <w:r w:rsidRPr="00E22FE4">
        <w:rPr>
          <w:sz w:val="30"/>
          <w:szCs w:val="30"/>
        </w:rPr>
        <w:t>В период с 4 по 9 мая 2020 года 12 ветеранам В</w:t>
      </w:r>
      <w:r w:rsidR="00F563A8">
        <w:rPr>
          <w:sz w:val="30"/>
          <w:szCs w:val="30"/>
        </w:rPr>
        <w:t>ОВ</w:t>
      </w:r>
      <w:r w:rsidRPr="00E22FE4">
        <w:rPr>
          <w:sz w:val="30"/>
          <w:szCs w:val="30"/>
        </w:rPr>
        <w:t xml:space="preserve"> и другим категориям лиц, приравненным к ним, вручены юбилейные медали «75 лет Победы в Великой Отечественной войне 1941—1945 гг.», поздравительные письма от имени Президента</w:t>
      </w:r>
      <w:r w:rsidR="00F563A8">
        <w:rPr>
          <w:sz w:val="30"/>
          <w:szCs w:val="30"/>
        </w:rPr>
        <w:t xml:space="preserve"> </w:t>
      </w:r>
      <w:r w:rsidRPr="00E22FE4">
        <w:rPr>
          <w:sz w:val="30"/>
          <w:szCs w:val="30"/>
        </w:rPr>
        <w:t xml:space="preserve">Республики Беларусь, председателя Могилевского областного исполнительного комитета, председателя Горецкого райисполкома, продуктовые наборы от Горецкой районной организации </w:t>
      </w:r>
      <w:r w:rsidR="00F563A8">
        <w:rPr>
          <w:sz w:val="30"/>
          <w:szCs w:val="30"/>
        </w:rPr>
        <w:t>ОО </w:t>
      </w:r>
      <w:r w:rsidRPr="00E22FE4">
        <w:rPr>
          <w:sz w:val="30"/>
          <w:szCs w:val="30"/>
        </w:rPr>
        <w:t>«Белорусский фонд мира».</w:t>
      </w:r>
      <w:proofErr w:type="gramEnd"/>
    </w:p>
    <w:p w:rsidR="00F34A2B" w:rsidRDefault="00F34A2B" w:rsidP="00F34A2B">
      <w:pPr>
        <w:jc w:val="both"/>
        <w:rPr>
          <w:sz w:val="30"/>
          <w:szCs w:val="30"/>
        </w:rPr>
      </w:pPr>
      <w:r w:rsidRPr="00F34A2B">
        <w:rPr>
          <w:b/>
          <w:sz w:val="30"/>
          <w:szCs w:val="30"/>
        </w:rPr>
        <w:tab/>
      </w:r>
      <w:r w:rsidRPr="00F34A2B">
        <w:rPr>
          <w:sz w:val="30"/>
          <w:szCs w:val="30"/>
        </w:rPr>
        <w:t>Вопросы социальной защиты пожилых людей, ветеранов ВОВ, одиноких пожилых людей находятся на постоянном контроле в Горецком райисполкоме, управлении по труду, учреждении «Горецкий РЦСОН», УЗ «Горецкая ЦРБ» и других заинтересованных службах района.</w:t>
      </w:r>
    </w:p>
    <w:p w:rsidR="00BF792C" w:rsidRDefault="00BF792C" w:rsidP="00BF792C">
      <w:pPr>
        <w:tabs>
          <w:tab w:val="left" w:pos="10260"/>
        </w:tabs>
        <w:ind w:firstLine="709"/>
        <w:jc w:val="both"/>
        <w:rPr>
          <w:sz w:val="30"/>
          <w:szCs w:val="30"/>
        </w:rPr>
      </w:pPr>
      <w:r w:rsidRPr="006F6E65">
        <w:rPr>
          <w:sz w:val="30"/>
          <w:szCs w:val="30"/>
        </w:rPr>
        <w:lastRenderedPageBreak/>
        <w:t>В целях реализации Декрета № 3 в районе продолжает свою работу постоянно действующая комиссия по координации работы по содействию занятости населения (далее – комиссия).</w:t>
      </w:r>
      <w:r>
        <w:rPr>
          <w:sz w:val="30"/>
          <w:szCs w:val="30"/>
        </w:rPr>
        <w:t xml:space="preserve"> </w:t>
      </w:r>
    </w:p>
    <w:p w:rsidR="00BF792C" w:rsidRDefault="00BF792C" w:rsidP="00BF792C">
      <w:pPr>
        <w:ind w:firstLine="709"/>
        <w:jc w:val="both"/>
        <w:rPr>
          <w:snapToGrid w:val="0"/>
          <w:sz w:val="30"/>
          <w:szCs w:val="30"/>
          <w:lang w:val="be-BY"/>
        </w:rPr>
      </w:pPr>
      <w:r>
        <w:rPr>
          <w:snapToGrid w:val="0"/>
          <w:sz w:val="30"/>
          <w:szCs w:val="30"/>
          <w:lang w:val="be-BY"/>
        </w:rPr>
        <w:t xml:space="preserve">В 2020 году проведено 24 заседания </w:t>
      </w:r>
      <w:r>
        <w:rPr>
          <w:sz w:val="30"/>
          <w:szCs w:val="30"/>
        </w:rPr>
        <w:t>постоянно действующей комиссии по координации работы по содействию занятости населения</w:t>
      </w:r>
      <w:r>
        <w:rPr>
          <w:snapToGrid w:val="0"/>
          <w:sz w:val="30"/>
          <w:szCs w:val="30"/>
          <w:lang w:val="be-BY"/>
        </w:rPr>
        <w:t xml:space="preserve">, в том числе 5 выездных заседаний в сельских исполнительных комитетах (аг.Овсянка (2), аг.Ленино, аг.Паршно, аг.Маслаки). Практиковалось проведение заседаний комиссии в режиме аудиосвязи. Информация о дате и времени работы телефонной линии предварительно размещается на сайте Горецкого райисполкома в рубрике “Новости района”, а также в районной газете. </w:t>
      </w:r>
    </w:p>
    <w:p w:rsidR="00BF792C" w:rsidRDefault="00BF792C" w:rsidP="00BF792C">
      <w:pPr>
        <w:ind w:firstLine="708"/>
        <w:jc w:val="both"/>
        <w:rPr>
          <w:sz w:val="30"/>
          <w:szCs w:val="30"/>
        </w:rPr>
      </w:pPr>
      <w:r>
        <w:rPr>
          <w:snapToGrid w:val="0"/>
          <w:sz w:val="30"/>
          <w:szCs w:val="30"/>
          <w:lang w:val="be-BY"/>
        </w:rPr>
        <w:t>На заседания комиссии приглашаются не работающие граждане, которым оказывается</w:t>
      </w:r>
      <w:r>
        <w:rPr>
          <w:sz w:val="30"/>
          <w:szCs w:val="30"/>
        </w:rPr>
        <w:t xml:space="preserve"> содействие в трудоустройстве, разъясняется порядок регистрации предпринимательской, ремесленной деятельности, направления на обучение, переобучение по профессиям, востребованным на рынке труда, переселения в сельскую местность, на оплачиваемые общественные работы. </w:t>
      </w:r>
      <w:proofErr w:type="gramStart"/>
      <w:r>
        <w:rPr>
          <w:sz w:val="30"/>
          <w:szCs w:val="30"/>
        </w:rPr>
        <w:t xml:space="preserve">Граждане знакомятся с порядком отнесения трудоспособных граждан к не занятым в экономике согласно постановлению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w:t>
      </w:r>
      <w:proofErr w:type="gramEnd"/>
    </w:p>
    <w:p w:rsidR="00BF792C" w:rsidRDefault="00BF792C" w:rsidP="00BF792C">
      <w:pPr>
        <w:ind w:firstLine="709"/>
        <w:jc w:val="both"/>
        <w:rPr>
          <w:snapToGrid w:val="0"/>
          <w:sz w:val="30"/>
          <w:szCs w:val="30"/>
          <w:lang w:val="be-BY"/>
        </w:rPr>
      </w:pPr>
      <w:r>
        <w:rPr>
          <w:snapToGrid w:val="0"/>
          <w:sz w:val="30"/>
          <w:szCs w:val="30"/>
          <w:lang w:val="be-BY"/>
        </w:rPr>
        <w:t xml:space="preserve">В 2020 году на заседаниях комиссии рассмотрены вопросы в отношении 985 граждан. По результатам заседаний приняты решения об отнесении к занятым в экономике в отношении 298 граждан. Направлены для оказания содействия в трудоустройстве в управление по труду 10 человек, к нанимателям 51 человек. Трудоустроены на вакансии по предложениям комиссии 21 человек (в т.ч. 13 граждан, ведущих асоциальный образ жизни), трудоустроились самостоятельно 9 человек, по направлениям отдела занятости населения трудоустроено 4 человека. Отказались на комисии от оказания содействия в трудоустройстве 5 человек. Решения о необходимости направления </w:t>
      </w:r>
      <w:r>
        <w:rPr>
          <w:sz w:val="30"/>
          <w:szCs w:val="30"/>
        </w:rPr>
        <w:t>в лечебно-трудовой профилакторий не принимались.</w:t>
      </w:r>
    </w:p>
    <w:p w:rsidR="00BF792C" w:rsidRDefault="00BF792C" w:rsidP="00BF792C">
      <w:pPr>
        <w:ind w:firstLine="708"/>
        <w:jc w:val="both"/>
        <w:rPr>
          <w:sz w:val="30"/>
          <w:szCs w:val="30"/>
        </w:rPr>
      </w:pPr>
      <w:r>
        <w:rPr>
          <w:sz w:val="30"/>
          <w:szCs w:val="30"/>
        </w:rPr>
        <w:t xml:space="preserve">Всего в 2020 году обратились в комиссию 432 человека, в том числе 225 человек с заявлениями по признанию занятыми в экономике, 6 человек с заявлениями об освобождении от уплаты в связи с тяжелой жизненной ситуацией, 66 человек по вопросу трудоустройства, 135 человек для получения консультации по реализации Декрета. Решением комиссии были признаны занятыми в экономике по признаку работающие/обучающиеся за границей – 116 человек, занимающиеся </w:t>
      </w:r>
      <w:r>
        <w:rPr>
          <w:sz w:val="30"/>
          <w:szCs w:val="30"/>
        </w:rPr>
        <w:lastRenderedPageBreak/>
        <w:t>ремесленной деятельностью – 6 человек, воспитывающие ребенка в возрасте до 7 лет, 3-х и более детей в возрасте до 18 лет - 98 человек, производящие продукцию растениеводства/животноводства – 49 человек, прочие – 29 человек.</w:t>
      </w:r>
    </w:p>
    <w:p w:rsidR="00BF792C" w:rsidRDefault="00BF792C" w:rsidP="00BF792C">
      <w:pPr>
        <w:ind w:firstLine="709"/>
        <w:jc w:val="both"/>
        <w:rPr>
          <w:snapToGrid w:val="0"/>
          <w:sz w:val="30"/>
          <w:szCs w:val="30"/>
          <w:lang w:val="be-BY"/>
        </w:rPr>
      </w:pPr>
      <w:r>
        <w:rPr>
          <w:snapToGrid w:val="0"/>
          <w:sz w:val="30"/>
          <w:szCs w:val="30"/>
          <w:lang w:val="be-BY"/>
        </w:rPr>
        <w:t xml:space="preserve">В 1 квартале 2021 года проведено 7 заседаний комиссии, в т.ч. 4 выездных (1 на базе отдела внутренних дел с приглашением трудоспособных не занятых граждан, ведущих асоциальный образ жизни). </w:t>
      </w:r>
    </w:p>
    <w:p w:rsidR="00BF792C" w:rsidRDefault="00BF792C" w:rsidP="00BF792C">
      <w:pPr>
        <w:ind w:firstLine="708"/>
        <w:jc w:val="both"/>
        <w:rPr>
          <w:sz w:val="30"/>
          <w:szCs w:val="30"/>
          <w:lang w:val="be-BY"/>
        </w:rPr>
      </w:pPr>
      <w:r>
        <w:rPr>
          <w:sz w:val="30"/>
          <w:szCs w:val="30"/>
          <w:lang w:val="be-BY"/>
        </w:rPr>
        <w:t>Было приглашено на заседания комиссии 83 человека, в т.ч. 36 граждан, ведущих асоциальный образ жизни. Явились на заседания комиссии 19 человек. Всем были предложены различные варианты трудоустройства и занятости, 8 граждан получили консультации, 3 гражданина на комиссии отказались от предложенных вакансий. С направлениями на трудоустройство к нанимателю никто из перечисленных граждан не обратился.</w:t>
      </w:r>
    </w:p>
    <w:p w:rsidR="00BF792C" w:rsidRDefault="00BF792C" w:rsidP="00BF792C">
      <w:pPr>
        <w:ind w:firstLine="708"/>
        <w:jc w:val="both"/>
        <w:rPr>
          <w:sz w:val="30"/>
          <w:szCs w:val="30"/>
          <w:lang w:val="be-BY"/>
        </w:rPr>
      </w:pPr>
      <w:r>
        <w:rPr>
          <w:sz w:val="30"/>
          <w:szCs w:val="30"/>
          <w:lang w:val="be-BY"/>
        </w:rPr>
        <w:t xml:space="preserve">Всего за отчетный период в комиссию по различным вопросам обратились 198 человек, в т.ч. по вопросам трудоустройства 42 человека, предоставления документов, подтверждающих занятость 94 человека, освобождения ото обязанностей по оплате услуг 5 человек. Получили консультацию по реализации Декрета 57 человек. </w:t>
      </w:r>
    </w:p>
    <w:p w:rsidR="00BF792C" w:rsidRDefault="00BF792C" w:rsidP="00BF792C">
      <w:pPr>
        <w:ind w:firstLine="708"/>
        <w:jc w:val="both"/>
        <w:rPr>
          <w:sz w:val="30"/>
          <w:szCs w:val="30"/>
          <w:lang w:val="be-BY"/>
        </w:rPr>
      </w:pPr>
      <w:r>
        <w:rPr>
          <w:sz w:val="30"/>
          <w:szCs w:val="30"/>
          <w:lang w:val="be-BY"/>
        </w:rPr>
        <w:t>За отчетный период оказано содействие в трудоустройстве 32 гражданам. На комиссии отказались от различных вариантов трудоустройства 10 человек. Трудоустроено по направлениям комиссии за 1 квартал 2021 года 4 человека, самостоятельное трудоустройство 2 человека.</w:t>
      </w:r>
    </w:p>
    <w:p w:rsidR="00BF792C" w:rsidRDefault="00BF792C" w:rsidP="00BF792C">
      <w:pPr>
        <w:ind w:firstLine="708"/>
        <w:jc w:val="both"/>
        <w:rPr>
          <w:sz w:val="30"/>
          <w:szCs w:val="30"/>
        </w:rPr>
      </w:pPr>
      <w:r>
        <w:rPr>
          <w:sz w:val="30"/>
          <w:szCs w:val="30"/>
        </w:rPr>
        <w:t>Комиссией обеспечено проведение информационно-разъяснительной работы с населением с освещением результатов работы в районной газете «</w:t>
      </w:r>
      <w:proofErr w:type="spellStart"/>
      <w:r>
        <w:rPr>
          <w:sz w:val="30"/>
          <w:szCs w:val="30"/>
        </w:rPr>
        <w:t>Горацк</w:t>
      </w:r>
      <w:proofErr w:type="spellEnd"/>
      <w:proofErr w:type="gramStart"/>
      <w:r>
        <w:rPr>
          <w:sz w:val="30"/>
          <w:szCs w:val="30"/>
          <w:lang w:val="en-US"/>
        </w:rPr>
        <w:t>i</w:t>
      </w:r>
      <w:proofErr w:type="gramEnd"/>
      <w:r w:rsidRPr="00BF792C">
        <w:rPr>
          <w:sz w:val="30"/>
          <w:szCs w:val="30"/>
        </w:rPr>
        <w:t xml:space="preserve"> </w:t>
      </w:r>
      <w:proofErr w:type="spellStart"/>
      <w:r>
        <w:rPr>
          <w:sz w:val="30"/>
          <w:szCs w:val="30"/>
        </w:rPr>
        <w:t>весн</w:t>
      </w:r>
      <w:proofErr w:type="spellEnd"/>
      <w:r>
        <w:rPr>
          <w:sz w:val="30"/>
          <w:szCs w:val="30"/>
          <w:lang w:val="en-US"/>
        </w:rPr>
        <w:t>i</w:t>
      </w:r>
      <w:r>
        <w:rPr>
          <w:sz w:val="30"/>
          <w:szCs w:val="30"/>
        </w:rPr>
        <w:t>к». В 2020 году года были опубликованы статьи в рубрике «Декрет № 3»:</w:t>
      </w:r>
    </w:p>
    <w:p w:rsidR="00BF792C" w:rsidRDefault="00BF792C" w:rsidP="00BF792C">
      <w:pPr>
        <w:ind w:firstLine="708"/>
        <w:jc w:val="both"/>
        <w:rPr>
          <w:sz w:val="30"/>
          <w:szCs w:val="30"/>
        </w:rPr>
      </w:pPr>
      <w:r>
        <w:rPr>
          <w:sz w:val="30"/>
          <w:szCs w:val="30"/>
        </w:rPr>
        <w:t>Получить направление на работу или отрыть свое дело (январь);</w:t>
      </w:r>
    </w:p>
    <w:p w:rsidR="00BF792C" w:rsidRDefault="00BF792C" w:rsidP="00BF792C">
      <w:pPr>
        <w:ind w:firstLine="708"/>
        <w:jc w:val="both"/>
        <w:rPr>
          <w:sz w:val="30"/>
          <w:szCs w:val="30"/>
        </w:rPr>
      </w:pPr>
      <w:r>
        <w:rPr>
          <w:sz w:val="30"/>
          <w:szCs w:val="30"/>
        </w:rPr>
        <w:t xml:space="preserve">Желание работать – главный </w:t>
      </w:r>
      <w:proofErr w:type="spellStart"/>
      <w:r>
        <w:rPr>
          <w:sz w:val="30"/>
          <w:szCs w:val="30"/>
        </w:rPr>
        <w:t>мотиватор</w:t>
      </w:r>
      <w:proofErr w:type="spellEnd"/>
      <w:r>
        <w:rPr>
          <w:sz w:val="30"/>
          <w:szCs w:val="30"/>
        </w:rPr>
        <w:t xml:space="preserve"> (январь);</w:t>
      </w:r>
    </w:p>
    <w:p w:rsidR="00BF792C" w:rsidRDefault="00BF792C" w:rsidP="00BF792C">
      <w:pPr>
        <w:ind w:firstLine="708"/>
        <w:jc w:val="both"/>
        <w:rPr>
          <w:sz w:val="30"/>
          <w:szCs w:val="30"/>
        </w:rPr>
      </w:pPr>
      <w:r>
        <w:rPr>
          <w:sz w:val="30"/>
          <w:szCs w:val="30"/>
        </w:rPr>
        <w:t>О переносе срока оплаты отдельных коммунальных услуг (май).</w:t>
      </w:r>
    </w:p>
    <w:p w:rsidR="00BF792C" w:rsidRDefault="00BF792C" w:rsidP="00BF792C">
      <w:pPr>
        <w:ind w:firstLine="708"/>
        <w:jc w:val="both"/>
        <w:rPr>
          <w:sz w:val="30"/>
          <w:szCs w:val="30"/>
        </w:rPr>
      </w:pPr>
      <w:r>
        <w:rPr>
          <w:sz w:val="30"/>
          <w:szCs w:val="30"/>
        </w:rPr>
        <w:t xml:space="preserve">Не работаешь – плати по </w:t>
      </w:r>
      <w:proofErr w:type="gramStart"/>
      <w:r>
        <w:rPr>
          <w:sz w:val="30"/>
          <w:szCs w:val="30"/>
        </w:rPr>
        <w:t>полной</w:t>
      </w:r>
      <w:proofErr w:type="gramEnd"/>
      <w:r>
        <w:rPr>
          <w:sz w:val="30"/>
          <w:szCs w:val="30"/>
        </w:rPr>
        <w:t xml:space="preserve"> (декабрь 2020).</w:t>
      </w:r>
    </w:p>
    <w:p w:rsidR="00BF792C" w:rsidRDefault="00BF792C" w:rsidP="00BF792C">
      <w:pPr>
        <w:ind w:firstLine="708"/>
        <w:jc w:val="both"/>
        <w:rPr>
          <w:sz w:val="30"/>
          <w:szCs w:val="30"/>
        </w:rPr>
      </w:pPr>
      <w:r>
        <w:rPr>
          <w:sz w:val="30"/>
          <w:szCs w:val="30"/>
        </w:rPr>
        <w:t xml:space="preserve">Ежеквартально комиссией проводится работа по формированию списка граждан, оплачивающих горячее водоснабжение с полным возмещением затрат на оказание данной услуги. Граждане, включенные в предварительно сформированный список, дополнительно уведомляются об этом посредством рассылки уведомлений. </w:t>
      </w:r>
    </w:p>
    <w:p w:rsidR="00BF792C" w:rsidRDefault="00BF792C" w:rsidP="00BF792C">
      <w:pPr>
        <w:ind w:firstLine="708"/>
        <w:jc w:val="both"/>
        <w:rPr>
          <w:sz w:val="30"/>
          <w:szCs w:val="30"/>
        </w:rPr>
      </w:pPr>
      <w:r>
        <w:rPr>
          <w:sz w:val="30"/>
          <w:szCs w:val="30"/>
        </w:rPr>
        <w:t>В первом квартале 2020 года решением Горецкого райисполкома от 6 февраля 2020 г. № 2-23 был утвержден список трудоспособных граждан, не занятых в экономике, оплачивающих услугу горячего водоснабжений по тарифу, обеспечивающему полное возмещение экономически обоснованных затрат на ее оказание в количестве 119 человек.</w:t>
      </w:r>
    </w:p>
    <w:p w:rsidR="00BF792C" w:rsidRDefault="00BF792C" w:rsidP="00BF792C">
      <w:pPr>
        <w:tabs>
          <w:tab w:val="left" w:pos="10260"/>
        </w:tabs>
        <w:ind w:firstLine="709"/>
        <w:jc w:val="both"/>
        <w:rPr>
          <w:sz w:val="30"/>
          <w:szCs w:val="30"/>
        </w:rPr>
      </w:pPr>
      <w:r>
        <w:rPr>
          <w:sz w:val="30"/>
          <w:szCs w:val="30"/>
        </w:rPr>
        <w:lastRenderedPageBreak/>
        <w:t>С 1 мая 2021 года трудоспособные граждане, не занятые в экономике, будут оплачивать услуги газоснабжение (при наличии индивидуальных газовых отопительных приборов), теплоснабжение по тарифам, обеспечивающим полное возмещение экономически обоснованных затрат на их оказание. Во избежание ошибочного включения граждан в данные списки в апреле-мае 2021 года комиссией была проведена дополнительная работа по рассылке уведомлений о предоставлении документов, подтверждающих занятость.</w:t>
      </w:r>
    </w:p>
    <w:p w:rsidR="00BF792C" w:rsidRDefault="00BF792C" w:rsidP="00BF792C">
      <w:pPr>
        <w:tabs>
          <w:tab w:val="left" w:pos="10260"/>
        </w:tabs>
        <w:ind w:firstLine="709"/>
        <w:jc w:val="both"/>
        <w:rPr>
          <w:sz w:val="30"/>
          <w:szCs w:val="30"/>
        </w:rPr>
      </w:pPr>
      <w:r>
        <w:rPr>
          <w:sz w:val="30"/>
          <w:szCs w:val="30"/>
        </w:rPr>
        <w:t xml:space="preserve">Проводится постоянная работа по внесению актуальных мер содействия в отношении трудоспособных граждан, не занятых в экономике, в республиканскую базу данных. На 05.05.2021 в базе данных  содержатся сведении в отношении 3089 граждан, в том числе 2602 трудоспособных граждан, не занятых в экономике. В отношении 487 граждан в базе данных содержится признак «занят в экономике». С начала работы комиссии внесено 6427 мер содействия (уточнения о занятости гражданина в экономике, информационно-консультативная работа, рассылка письменных уведомлений, телефонные звонки, посещения на дому, оказание содействия в трудоустройстве и др.), в </w:t>
      </w:r>
      <w:proofErr w:type="spellStart"/>
      <w:r>
        <w:rPr>
          <w:sz w:val="30"/>
          <w:szCs w:val="30"/>
        </w:rPr>
        <w:t>т.ч</w:t>
      </w:r>
      <w:proofErr w:type="spellEnd"/>
      <w:r>
        <w:rPr>
          <w:sz w:val="30"/>
          <w:szCs w:val="30"/>
        </w:rPr>
        <w:t>. в 2020 году внесено 2399 меры содействия, с начала 2021 года – 1036. Работа в данном направлении продолжается.</w:t>
      </w:r>
    </w:p>
    <w:p w:rsidR="00BF792C" w:rsidRDefault="00BF792C" w:rsidP="00BF792C">
      <w:pPr>
        <w:tabs>
          <w:tab w:val="left" w:pos="10260"/>
        </w:tabs>
        <w:ind w:firstLine="709"/>
        <w:jc w:val="both"/>
        <w:rPr>
          <w:sz w:val="30"/>
          <w:szCs w:val="30"/>
        </w:rPr>
      </w:pPr>
      <w:r>
        <w:rPr>
          <w:sz w:val="30"/>
          <w:szCs w:val="30"/>
        </w:rPr>
        <w:t>Ежеквартально комиссией проводится сбор оперативной информации о гражданах, состоящих в базе данных со статусом «не занят в экономике». Собранные данные отражаются в информационной таблице, которая содержит сведения о возрасте, образовании, трудовом стаже и деятельности гражданина. Сведения были собраны на 01.03.2021 в отношении 2594 человек.</w:t>
      </w:r>
    </w:p>
    <w:p w:rsidR="007C4059" w:rsidRPr="00B87592" w:rsidRDefault="007C4059" w:rsidP="007C4059">
      <w:pPr>
        <w:pStyle w:val="table10"/>
        <w:ind w:firstLine="708"/>
        <w:rPr>
          <w:color w:val="000000" w:themeColor="text1"/>
          <w:sz w:val="30"/>
          <w:szCs w:val="30"/>
        </w:rPr>
      </w:pPr>
      <w:proofErr w:type="gramStart"/>
      <w:r w:rsidRPr="00F67A86">
        <w:rPr>
          <w:color w:val="000000" w:themeColor="text1"/>
          <w:sz w:val="30"/>
          <w:szCs w:val="30"/>
        </w:rPr>
        <w:t xml:space="preserve">В целях обеспечения реализации государственной политики                                           в области содействия занятости населения, охраны труда, эффективного развития рынка труда, создания условий для качественного развития потенциала человека и обеспечения достойной жизни населения, в том числе через социальную защиту населения и создание комфортных условий жизнедеятельности </w:t>
      </w:r>
      <w:r w:rsidR="003058B7" w:rsidRPr="00F67A86">
        <w:rPr>
          <w:color w:val="000000" w:themeColor="text1"/>
          <w:sz w:val="30"/>
          <w:szCs w:val="30"/>
        </w:rPr>
        <w:t xml:space="preserve">работа будет продолжена </w:t>
      </w:r>
      <w:r w:rsidRPr="00F67A86">
        <w:rPr>
          <w:color w:val="000000" w:themeColor="text1"/>
          <w:sz w:val="30"/>
          <w:szCs w:val="30"/>
        </w:rPr>
        <w:t xml:space="preserve">в 2021 - 2025 годах </w:t>
      </w:r>
      <w:r w:rsidR="003058B7" w:rsidRPr="00F67A86">
        <w:rPr>
          <w:color w:val="000000" w:themeColor="text1"/>
          <w:sz w:val="30"/>
          <w:szCs w:val="30"/>
        </w:rPr>
        <w:t xml:space="preserve">в соответствии с </w:t>
      </w:r>
      <w:r w:rsidR="003B5F75" w:rsidRPr="00F67A86">
        <w:rPr>
          <w:color w:val="000000" w:themeColor="text1"/>
          <w:sz w:val="30"/>
          <w:szCs w:val="30"/>
        </w:rPr>
        <w:t>план</w:t>
      </w:r>
      <w:r w:rsidR="003058B7" w:rsidRPr="00F67A86">
        <w:rPr>
          <w:color w:val="000000" w:themeColor="text1"/>
          <w:sz w:val="30"/>
          <w:szCs w:val="30"/>
        </w:rPr>
        <w:t>ами</w:t>
      </w:r>
      <w:r w:rsidR="003B5F75" w:rsidRPr="00F67A86">
        <w:rPr>
          <w:color w:val="000000" w:themeColor="text1"/>
          <w:sz w:val="30"/>
          <w:szCs w:val="30"/>
        </w:rPr>
        <w:t xml:space="preserve"> деятельности по выполнению целевых показателей регионального комплекса </w:t>
      </w:r>
      <w:r w:rsidRPr="00F67A86">
        <w:rPr>
          <w:color w:val="000000" w:themeColor="text1"/>
          <w:sz w:val="30"/>
          <w:szCs w:val="30"/>
        </w:rPr>
        <w:t>мероприяти</w:t>
      </w:r>
      <w:r w:rsidR="003B5F75" w:rsidRPr="00F67A86">
        <w:rPr>
          <w:color w:val="000000" w:themeColor="text1"/>
          <w:sz w:val="30"/>
          <w:szCs w:val="30"/>
        </w:rPr>
        <w:t>й</w:t>
      </w:r>
      <w:proofErr w:type="gramEnd"/>
      <w:r w:rsidRPr="00F67A86">
        <w:rPr>
          <w:color w:val="000000" w:themeColor="text1"/>
          <w:sz w:val="30"/>
          <w:szCs w:val="30"/>
        </w:rPr>
        <w:t xml:space="preserve"> по реализации </w:t>
      </w:r>
      <w:r w:rsidR="003B5F75" w:rsidRPr="00F67A86">
        <w:rPr>
          <w:color w:val="000000" w:themeColor="text1"/>
          <w:sz w:val="30"/>
          <w:szCs w:val="30"/>
        </w:rPr>
        <w:t xml:space="preserve">в Горецком районе </w:t>
      </w:r>
      <w:r w:rsidRPr="00F67A86">
        <w:rPr>
          <w:color w:val="000000" w:themeColor="text1"/>
          <w:sz w:val="30"/>
          <w:szCs w:val="30"/>
        </w:rPr>
        <w:t>Государственных программ «Рынок труда и содействие занятости» и  «Социальная защита».</w:t>
      </w:r>
    </w:p>
    <w:p w:rsidR="00C72796" w:rsidRPr="00B87592" w:rsidRDefault="00C72796" w:rsidP="00C72796">
      <w:pPr>
        <w:pStyle w:val="table10"/>
        <w:spacing w:after="0" w:afterAutospacing="0" w:line="360" w:lineRule="auto"/>
        <w:ind w:firstLine="709"/>
        <w:rPr>
          <w:color w:val="000000" w:themeColor="text1"/>
          <w:sz w:val="30"/>
          <w:szCs w:val="30"/>
        </w:rPr>
      </w:pPr>
    </w:p>
    <w:p w:rsidR="00C46BC8" w:rsidRPr="00645297" w:rsidRDefault="00C46BC8" w:rsidP="00517697">
      <w:pPr>
        <w:spacing w:line="280" w:lineRule="exact"/>
        <w:jc w:val="both"/>
        <w:rPr>
          <w:sz w:val="30"/>
          <w:szCs w:val="30"/>
        </w:rPr>
      </w:pPr>
      <w:r w:rsidRPr="00645297">
        <w:rPr>
          <w:sz w:val="30"/>
          <w:szCs w:val="30"/>
        </w:rPr>
        <w:t xml:space="preserve">Начальник управления по труду, </w:t>
      </w:r>
    </w:p>
    <w:p w:rsidR="00C46BC8" w:rsidRPr="00645297" w:rsidRDefault="00C46BC8" w:rsidP="00517697">
      <w:pPr>
        <w:spacing w:line="280" w:lineRule="exact"/>
        <w:jc w:val="both"/>
        <w:rPr>
          <w:sz w:val="30"/>
          <w:szCs w:val="30"/>
        </w:rPr>
      </w:pPr>
      <w:r w:rsidRPr="00645297">
        <w:rPr>
          <w:sz w:val="30"/>
          <w:szCs w:val="30"/>
        </w:rPr>
        <w:t>занятости и социальной защите</w:t>
      </w:r>
    </w:p>
    <w:p w:rsidR="00866E83" w:rsidRPr="004C31A4" w:rsidRDefault="009327CD" w:rsidP="00517697">
      <w:pPr>
        <w:spacing w:line="280" w:lineRule="exact"/>
        <w:jc w:val="both"/>
        <w:rPr>
          <w:sz w:val="30"/>
          <w:szCs w:val="30"/>
        </w:rPr>
      </w:pPr>
      <w:r w:rsidRPr="00645297">
        <w:rPr>
          <w:sz w:val="30"/>
          <w:szCs w:val="30"/>
        </w:rPr>
        <w:t>Горецкого райисполкома</w:t>
      </w:r>
      <w:r w:rsidRPr="00645297">
        <w:rPr>
          <w:sz w:val="30"/>
          <w:szCs w:val="30"/>
        </w:rPr>
        <w:tab/>
      </w:r>
      <w:r w:rsidRPr="00645297">
        <w:rPr>
          <w:sz w:val="30"/>
          <w:szCs w:val="30"/>
        </w:rPr>
        <w:tab/>
      </w:r>
      <w:r w:rsidRPr="00645297">
        <w:rPr>
          <w:sz w:val="30"/>
          <w:szCs w:val="30"/>
        </w:rPr>
        <w:tab/>
      </w:r>
      <w:r w:rsidRPr="00645297">
        <w:rPr>
          <w:sz w:val="30"/>
          <w:szCs w:val="30"/>
        </w:rPr>
        <w:tab/>
      </w:r>
      <w:r w:rsidRPr="00645297">
        <w:rPr>
          <w:sz w:val="30"/>
          <w:szCs w:val="30"/>
        </w:rPr>
        <w:tab/>
      </w:r>
      <w:r w:rsidRPr="00645297">
        <w:rPr>
          <w:sz w:val="30"/>
          <w:szCs w:val="30"/>
        </w:rPr>
        <w:tab/>
      </w:r>
      <w:r w:rsidR="0019162D" w:rsidRPr="00645297">
        <w:rPr>
          <w:sz w:val="30"/>
          <w:szCs w:val="30"/>
        </w:rPr>
        <w:tab/>
      </w:r>
      <w:proofErr w:type="spellStart"/>
      <w:r w:rsidR="00283994" w:rsidRPr="00645297">
        <w:rPr>
          <w:sz w:val="30"/>
          <w:szCs w:val="30"/>
        </w:rPr>
        <w:t>Л.Д.Глушцова</w:t>
      </w:r>
      <w:proofErr w:type="spellEnd"/>
    </w:p>
    <w:sectPr w:rsidR="00866E83" w:rsidRPr="004C31A4" w:rsidSect="00B820A5">
      <w:pgSz w:w="11906" w:h="16838" w:code="9"/>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7C" w:rsidRDefault="00E1687C">
      <w:r>
        <w:separator/>
      </w:r>
    </w:p>
  </w:endnote>
  <w:endnote w:type="continuationSeparator" w:id="0">
    <w:p w:rsidR="00E1687C" w:rsidRDefault="00E1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7C" w:rsidRDefault="00E1687C">
      <w:r>
        <w:separator/>
      </w:r>
    </w:p>
  </w:footnote>
  <w:footnote w:type="continuationSeparator" w:id="0">
    <w:p w:rsidR="00E1687C" w:rsidRDefault="00E1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33" w:rsidRDefault="00483B33" w:rsidP="00CF38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83B33" w:rsidRDefault="00483B33" w:rsidP="002170C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33" w:rsidRDefault="00483B33" w:rsidP="00CF38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C0240">
      <w:rPr>
        <w:rStyle w:val="a7"/>
        <w:noProof/>
      </w:rPr>
      <w:t>27</w:t>
    </w:r>
    <w:r>
      <w:rPr>
        <w:rStyle w:val="a7"/>
      </w:rPr>
      <w:fldChar w:fldCharType="end"/>
    </w:r>
  </w:p>
  <w:p w:rsidR="00483B33" w:rsidRDefault="00483B33" w:rsidP="002170C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0D3"/>
    <w:multiLevelType w:val="hybridMultilevel"/>
    <w:tmpl w:val="607C0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42D85"/>
    <w:multiLevelType w:val="singleLevel"/>
    <w:tmpl w:val="00EEEC6E"/>
    <w:lvl w:ilvl="0">
      <w:start w:val="22"/>
      <w:numFmt w:val="decimal"/>
      <w:lvlText w:val="%1."/>
      <w:legacy w:legacy="1" w:legacySpace="0" w:legacyIndent="375"/>
      <w:lvlJc w:val="left"/>
      <w:rPr>
        <w:rFonts w:ascii="Times New Roman" w:hAnsi="Times New Roman" w:cs="Times New Roman" w:hint="default"/>
      </w:rPr>
    </w:lvl>
  </w:abstractNum>
  <w:abstractNum w:abstractNumId="2">
    <w:nsid w:val="35E0099D"/>
    <w:multiLevelType w:val="hybridMultilevel"/>
    <w:tmpl w:val="370E9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C6521"/>
    <w:multiLevelType w:val="hybridMultilevel"/>
    <w:tmpl w:val="592C4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DB"/>
    <w:rsid w:val="0000005C"/>
    <w:rsid w:val="00002696"/>
    <w:rsid w:val="00003251"/>
    <w:rsid w:val="000039AC"/>
    <w:rsid w:val="000041AA"/>
    <w:rsid w:val="000124F5"/>
    <w:rsid w:val="0001367D"/>
    <w:rsid w:val="00015603"/>
    <w:rsid w:val="000225E4"/>
    <w:rsid w:val="00023BD0"/>
    <w:rsid w:val="00023F32"/>
    <w:rsid w:val="00024432"/>
    <w:rsid w:val="0002463E"/>
    <w:rsid w:val="00026409"/>
    <w:rsid w:val="00026B9C"/>
    <w:rsid w:val="00030ADA"/>
    <w:rsid w:val="00031EEC"/>
    <w:rsid w:val="0003265D"/>
    <w:rsid w:val="000326E4"/>
    <w:rsid w:val="00033D1E"/>
    <w:rsid w:val="00036FD1"/>
    <w:rsid w:val="0003784F"/>
    <w:rsid w:val="00040622"/>
    <w:rsid w:val="000406B7"/>
    <w:rsid w:val="000408F7"/>
    <w:rsid w:val="000429BD"/>
    <w:rsid w:val="00042CA5"/>
    <w:rsid w:val="00042FD9"/>
    <w:rsid w:val="00050C5B"/>
    <w:rsid w:val="000510BD"/>
    <w:rsid w:val="00051F67"/>
    <w:rsid w:val="00054A59"/>
    <w:rsid w:val="00056D53"/>
    <w:rsid w:val="000625BE"/>
    <w:rsid w:val="00065A69"/>
    <w:rsid w:val="00065E70"/>
    <w:rsid w:val="00067DF2"/>
    <w:rsid w:val="000713E1"/>
    <w:rsid w:val="00071E1D"/>
    <w:rsid w:val="00072282"/>
    <w:rsid w:val="000732C3"/>
    <w:rsid w:val="000736AB"/>
    <w:rsid w:val="000740E7"/>
    <w:rsid w:val="0008173D"/>
    <w:rsid w:val="00082566"/>
    <w:rsid w:val="000A210B"/>
    <w:rsid w:val="000A2C19"/>
    <w:rsid w:val="000A330F"/>
    <w:rsid w:val="000A4F74"/>
    <w:rsid w:val="000A4FA7"/>
    <w:rsid w:val="000A51A6"/>
    <w:rsid w:val="000A6324"/>
    <w:rsid w:val="000A790B"/>
    <w:rsid w:val="000B2C7D"/>
    <w:rsid w:val="000B459A"/>
    <w:rsid w:val="000B4667"/>
    <w:rsid w:val="000B49F3"/>
    <w:rsid w:val="000B7899"/>
    <w:rsid w:val="000B7C89"/>
    <w:rsid w:val="000C2187"/>
    <w:rsid w:val="000C34F6"/>
    <w:rsid w:val="000C451E"/>
    <w:rsid w:val="000C5831"/>
    <w:rsid w:val="000C63B8"/>
    <w:rsid w:val="000D0929"/>
    <w:rsid w:val="000D123E"/>
    <w:rsid w:val="000D28AA"/>
    <w:rsid w:val="000D75BB"/>
    <w:rsid w:val="000E0287"/>
    <w:rsid w:val="000E595A"/>
    <w:rsid w:val="000E7E6F"/>
    <w:rsid w:val="000F02FF"/>
    <w:rsid w:val="000F4044"/>
    <w:rsid w:val="000F4F92"/>
    <w:rsid w:val="000F6F4A"/>
    <w:rsid w:val="000F7F2A"/>
    <w:rsid w:val="00101247"/>
    <w:rsid w:val="00104A19"/>
    <w:rsid w:val="001113E2"/>
    <w:rsid w:val="00115B32"/>
    <w:rsid w:val="00115D1B"/>
    <w:rsid w:val="00116B13"/>
    <w:rsid w:val="00117CB9"/>
    <w:rsid w:val="00123DB0"/>
    <w:rsid w:val="00125129"/>
    <w:rsid w:val="00126403"/>
    <w:rsid w:val="0013177E"/>
    <w:rsid w:val="00132762"/>
    <w:rsid w:val="0013313C"/>
    <w:rsid w:val="00141513"/>
    <w:rsid w:val="00142E77"/>
    <w:rsid w:val="001440F7"/>
    <w:rsid w:val="00144275"/>
    <w:rsid w:val="00147656"/>
    <w:rsid w:val="00147AFF"/>
    <w:rsid w:val="00150A6E"/>
    <w:rsid w:val="00160A06"/>
    <w:rsid w:val="00163359"/>
    <w:rsid w:val="001640F6"/>
    <w:rsid w:val="00165D31"/>
    <w:rsid w:val="001679A7"/>
    <w:rsid w:val="00167B21"/>
    <w:rsid w:val="00172299"/>
    <w:rsid w:val="00173A46"/>
    <w:rsid w:val="0017486E"/>
    <w:rsid w:val="001767EA"/>
    <w:rsid w:val="0017783C"/>
    <w:rsid w:val="001800AC"/>
    <w:rsid w:val="00183DE6"/>
    <w:rsid w:val="001848A8"/>
    <w:rsid w:val="001855EF"/>
    <w:rsid w:val="00187E85"/>
    <w:rsid w:val="0019162D"/>
    <w:rsid w:val="00196DDC"/>
    <w:rsid w:val="001A2C29"/>
    <w:rsid w:val="001A736D"/>
    <w:rsid w:val="001B1220"/>
    <w:rsid w:val="001B1230"/>
    <w:rsid w:val="001C0240"/>
    <w:rsid w:val="001C0A06"/>
    <w:rsid w:val="001C631C"/>
    <w:rsid w:val="001D4EAE"/>
    <w:rsid w:val="001D5408"/>
    <w:rsid w:val="001D73A7"/>
    <w:rsid w:val="001D7A65"/>
    <w:rsid w:val="001E0CBB"/>
    <w:rsid w:val="001E2430"/>
    <w:rsid w:val="001E3015"/>
    <w:rsid w:val="001F1388"/>
    <w:rsid w:val="001F4A84"/>
    <w:rsid w:val="001F4B0C"/>
    <w:rsid w:val="001F54F0"/>
    <w:rsid w:val="002016F9"/>
    <w:rsid w:val="0020772C"/>
    <w:rsid w:val="0021499E"/>
    <w:rsid w:val="002163FB"/>
    <w:rsid w:val="002170C9"/>
    <w:rsid w:val="002172BC"/>
    <w:rsid w:val="002235AB"/>
    <w:rsid w:val="00223B17"/>
    <w:rsid w:val="002279C4"/>
    <w:rsid w:val="002309FC"/>
    <w:rsid w:val="00231508"/>
    <w:rsid w:val="00231C92"/>
    <w:rsid w:val="002330C1"/>
    <w:rsid w:val="002340A4"/>
    <w:rsid w:val="00235F77"/>
    <w:rsid w:val="00237BCC"/>
    <w:rsid w:val="002406F7"/>
    <w:rsid w:val="002421FF"/>
    <w:rsid w:val="00245506"/>
    <w:rsid w:val="00253E4E"/>
    <w:rsid w:val="00262583"/>
    <w:rsid w:val="0027064C"/>
    <w:rsid w:val="002726D6"/>
    <w:rsid w:val="00281A7A"/>
    <w:rsid w:val="00283994"/>
    <w:rsid w:val="00283A0E"/>
    <w:rsid w:val="00283AF4"/>
    <w:rsid w:val="00284B7B"/>
    <w:rsid w:val="002854F7"/>
    <w:rsid w:val="0028555A"/>
    <w:rsid w:val="00292744"/>
    <w:rsid w:val="00293941"/>
    <w:rsid w:val="002939AA"/>
    <w:rsid w:val="00294FE6"/>
    <w:rsid w:val="002963B6"/>
    <w:rsid w:val="002A0AAB"/>
    <w:rsid w:val="002A4C84"/>
    <w:rsid w:val="002A6ED5"/>
    <w:rsid w:val="002B0ED3"/>
    <w:rsid w:val="002B10E7"/>
    <w:rsid w:val="002B3449"/>
    <w:rsid w:val="002B3FCA"/>
    <w:rsid w:val="002C15F2"/>
    <w:rsid w:val="002C2839"/>
    <w:rsid w:val="002C493E"/>
    <w:rsid w:val="002D0715"/>
    <w:rsid w:val="002D323B"/>
    <w:rsid w:val="002E37F4"/>
    <w:rsid w:val="002E3ECE"/>
    <w:rsid w:val="002E58E0"/>
    <w:rsid w:val="002E628D"/>
    <w:rsid w:val="002E7D10"/>
    <w:rsid w:val="002F034F"/>
    <w:rsid w:val="002F0FBF"/>
    <w:rsid w:val="002F1171"/>
    <w:rsid w:val="002F1F27"/>
    <w:rsid w:val="002F4EBF"/>
    <w:rsid w:val="002F52BE"/>
    <w:rsid w:val="002F6688"/>
    <w:rsid w:val="002F68B0"/>
    <w:rsid w:val="00301143"/>
    <w:rsid w:val="00301D15"/>
    <w:rsid w:val="00302594"/>
    <w:rsid w:val="003058B7"/>
    <w:rsid w:val="00305CDA"/>
    <w:rsid w:val="0030628C"/>
    <w:rsid w:val="00307B21"/>
    <w:rsid w:val="00311445"/>
    <w:rsid w:val="00313343"/>
    <w:rsid w:val="00313CA9"/>
    <w:rsid w:val="0031628A"/>
    <w:rsid w:val="003179B7"/>
    <w:rsid w:val="003204EF"/>
    <w:rsid w:val="00320696"/>
    <w:rsid w:val="00320E11"/>
    <w:rsid w:val="00323FBB"/>
    <w:rsid w:val="00331987"/>
    <w:rsid w:val="00331A0D"/>
    <w:rsid w:val="00334049"/>
    <w:rsid w:val="0033431C"/>
    <w:rsid w:val="00335176"/>
    <w:rsid w:val="00335DF6"/>
    <w:rsid w:val="00336848"/>
    <w:rsid w:val="0033778B"/>
    <w:rsid w:val="00337EDE"/>
    <w:rsid w:val="003409FF"/>
    <w:rsid w:val="00340E18"/>
    <w:rsid w:val="00340E52"/>
    <w:rsid w:val="00343A00"/>
    <w:rsid w:val="00347942"/>
    <w:rsid w:val="00351201"/>
    <w:rsid w:val="00354A41"/>
    <w:rsid w:val="0035731C"/>
    <w:rsid w:val="00361288"/>
    <w:rsid w:val="00362569"/>
    <w:rsid w:val="00362C01"/>
    <w:rsid w:val="00365466"/>
    <w:rsid w:val="00365A74"/>
    <w:rsid w:val="00367AA8"/>
    <w:rsid w:val="00371890"/>
    <w:rsid w:val="003719E1"/>
    <w:rsid w:val="00372F63"/>
    <w:rsid w:val="003809E3"/>
    <w:rsid w:val="00383546"/>
    <w:rsid w:val="003838FE"/>
    <w:rsid w:val="0038724A"/>
    <w:rsid w:val="003909D6"/>
    <w:rsid w:val="003913A6"/>
    <w:rsid w:val="00391524"/>
    <w:rsid w:val="003941BF"/>
    <w:rsid w:val="00395EE1"/>
    <w:rsid w:val="003A1B26"/>
    <w:rsid w:val="003A52B6"/>
    <w:rsid w:val="003A6529"/>
    <w:rsid w:val="003B03D3"/>
    <w:rsid w:val="003B2179"/>
    <w:rsid w:val="003B24C4"/>
    <w:rsid w:val="003B5F75"/>
    <w:rsid w:val="003B5FD9"/>
    <w:rsid w:val="003B6E63"/>
    <w:rsid w:val="003C01B5"/>
    <w:rsid w:val="003C0B90"/>
    <w:rsid w:val="003C0DDF"/>
    <w:rsid w:val="003D0A08"/>
    <w:rsid w:val="003D2384"/>
    <w:rsid w:val="003D44B2"/>
    <w:rsid w:val="003D496B"/>
    <w:rsid w:val="003D6F4F"/>
    <w:rsid w:val="003E06EC"/>
    <w:rsid w:val="003E285D"/>
    <w:rsid w:val="003E3DC6"/>
    <w:rsid w:val="003E7E9F"/>
    <w:rsid w:val="003F0D82"/>
    <w:rsid w:val="003F2E86"/>
    <w:rsid w:val="003F6843"/>
    <w:rsid w:val="003F6BC5"/>
    <w:rsid w:val="004039D2"/>
    <w:rsid w:val="004050E3"/>
    <w:rsid w:val="004053C2"/>
    <w:rsid w:val="00407C31"/>
    <w:rsid w:val="00410CA0"/>
    <w:rsid w:val="00412FFC"/>
    <w:rsid w:val="00414272"/>
    <w:rsid w:val="00414E19"/>
    <w:rsid w:val="004158F5"/>
    <w:rsid w:val="004166E2"/>
    <w:rsid w:val="00416749"/>
    <w:rsid w:val="0041753F"/>
    <w:rsid w:val="0041756A"/>
    <w:rsid w:val="004324EB"/>
    <w:rsid w:val="00433BA2"/>
    <w:rsid w:val="0043427F"/>
    <w:rsid w:val="004347E2"/>
    <w:rsid w:val="0043538B"/>
    <w:rsid w:val="004438F6"/>
    <w:rsid w:val="0044435E"/>
    <w:rsid w:val="004458DD"/>
    <w:rsid w:val="00445E0F"/>
    <w:rsid w:val="00445EBA"/>
    <w:rsid w:val="00446124"/>
    <w:rsid w:val="004469C4"/>
    <w:rsid w:val="00447649"/>
    <w:rsid w:val="004518F5"/>
    <w:rsid w:val="0045261C"/>
    <w:rsid w:val="00463012"/>
    <w:rsid w:val="00463F70"/>
    <w:rsid w:val="00465922"/>
    <w:rsid w:val="00467138"/>
    <w:rsid w:val="00470634"/>
    <w:rsid w:val="0047185F"/>
    <w:rsid w:val="004741CA"/>
    <w:rsid w:val="00475584"/>
    <w:rsid w:val="00480F3C"/>
    <w:rsid w:val="0048305C"/>
    <w:rsid w:val="00483B33"/>
    <w:rsid w:val="00484816"/>
    <w:rsid w:val="0048554D"/>
    <w:rsid w:val="00486200"/>
    <w:rsid w:val="00490CCF"/>
    <w:rsid w:val="00493AA3"/>
    <w:rsid w:val="00494821"/>
    <w:rsid w:val="00494D08"/>
    <w:rsid w:val="00494DE3"/>
    <w:rsid w:val="00496068"/>
    <w:rsid w:val="004962D4"/>
    <w:rsid w:val="004A5160"/>
    <w:rsid w:val="004A7B0B"/>
    <w:rsid w:val="004B1AA7"/>
    <w:rsid w:val="004B6228"/>
    <w:rsid w:val="004B6C6B"/>
    <w:rsid w:val="004B6F0F"/>
    <w:rsid w:val="004C31A4"/>
    <w:rsid w:val="004C38D1"/>
    <w:rsid w:val="004C70C3"/>
    <w:rsid w:val="004D1D49"/>
    <w:rsid w:val="004D22F0"/>
    <w:rsid w:val="004E2887"/>
    <w:rsid w:val="004E59A9"/>
    <w:rsid w:val="004E6DB6"/>
    <w:rsid w:val="004F3646"/>
    <w:rsid w:val="004F541E"/>
    <w:rsid w:val="00502384"/>
    <w:rsid w:val="00504489"/>
    <w:rsid w:val="00505ED2"/>
    <w:rsid w:val="00506B66"/>
    <w:rsid w:val="0050779F"/>
    <w:rsid w:val="00513E38"/>
    <w:rsid w:val="00514F81"/>
    <w:rsid w:val="00515B6B"/>
    <w:rsid w:val="00517697"/>
    <w:rsid w:val="00520A23"/>
    <w:rsid w:val="005238E2"/>
    <w:rsid w:val="005247F7"/>
    <w:rsid w:val="0052549B"/>
    <w:rsid w:val="005300A0"/>
    <w:rsid w:val="0053065E"/>
    <w:rsid w:val="0053191C"/>
    <w:rsid w:val="00534D2C"/>
    <w:rsid w:val="00534D61"/>
    <w:rsid w:val="0053690D"/>
    <w:rsid w:val="00536A08"/>
    <w:rsid w:val="0053709A"/>
    <w:rsid w:val="00545F8B"/>
    <w:rsid w:val="00547D13"/>
    <w:rsid w:val="00551D46"/>
    <w:rsid w:val="005526DB"/>
    <w:rsid w:val="005531B8"/>
    <w:rsid w:val="005552A8"/>
    <w:rsid w:val="00556380"/>
    <w:rsid w:val="005564A5"/>
    <w:rsid w:val="00557388"/>
    <w:rsid w:val="0056171B"/>
    <w:rsid w:val="005660C1"/>
    <w:rsid w:val="00570261"/>
    <w:rsid w:val="00571250"/>
    <w:rsid w:val="005727DC"/>
    <w:rsid w:val="00577DD4"/>
    <w:rsid w:val="0058017C"/>
    <w:rsid w:val="0058107C"/>
    <w:rsid w:val="00581E87"/>
    <w:rsid w:val="00582620"/>
    <w:rsid w:val="0058512F"/>
    <w:rsid w:val="0059011A"/>
    <w:rsid w:val="0059184D"/>
    <w:rsid w:val="00591C71"/>
    <w:rsid w:val="005948AF"/>
    <w:rsid w:val="00596892"/>
    <w:rsid w:val="00596E9B"/>
    <w:rsid w:val="00597348"/>
    <w:rsid w:val="005A0404"/>
    <w:rsid w:val="005A1C99"/>
    <w:rsid w:val="005A2CAE"/>
    <w:rsid w:val="005A3698"/>
    <w:rsid w:val="005A402E"/>
    <w:rsid w:val="005A4EF9"/>
    <w:rsid w:val="005A76E2"/>
    <w:rsid w:val="005B1663"/>
    <w:rsid w:val="005B2418"/>
    <w:rsid w:val="005B2447"/>
    <w:rsid w:val="005C0B8D"/>
    <w:rsid w:val="005C0B95"/>
    <w:rsid w:val="005C27D1"/>
    <w:rsid w:val="005C2A30"/>
    <w:rsid w:val="005C3F1B"/>
    <w:rsid w:val="005C698A"/>
    <w:rsid w:val="005D0E75"/>
    <w:rsid w:val="005D170A"/>
    <w:rsid w:val="005D4DEB"/>
    <w:rsid w:val="005D5A59"/>
    <w:rsid w:val="005E1F92"/>
    <w:rsid w:val="005E3912"/>
    <w:rsid w:val="005E4EFD"/>
    <w:rsid w:val="005F00CA"/>
    <w:rsid w:val="005F2A42"/>
    <w:rsid w:val="0060030E"/>
    <w:rsid w:val="006013BD"/>
    <w:rsid w:val="006032BB"/>
    <w:rsid w:val="006127AE"/>
    <w:rsid w:val="0061293E"/>
    <w:rsid w:val="006130C7"/>
    <w:rsid w:val="006132E5"/>
    <w:rsid w:val="0061552F"/>
    <w:rsid w:val="00620E2F"/>
    <w:rsid w:val="0062167B"/>
    <w:rsid w:val="0062277C"/>
    <w:rsid w:val="00623B90"/>
    <w:rsid w:val="006244AF"/>
    <w:rsid w:val="00632531"/>
    <w:rsid w:val="00635771"/>
    <w:rsid w:val="00635AD8"/>
    <w:rsid w:val="006360E1"/>
    <w:rsid w:val="00637400"/>
    <w:rsid w:val="00641BAE"/>
    <w:rsid w:val="00644EC6"/>
    <w:rsid w:val="00645297"/>
    <w:rsid w:val="006471A3"/>
    <w:rsid w:val="00650AC5"/>
    <w:rsid w:val="00651336"/>
    <w:rsid w:val="00651FE8"/>
    <w:rsid w:val="00653449"/>
    <w:rsid w:val="00653ED4"/>
    <w:rsid w:val="006566BE"/>
    <w:rsid w:val="00660838"/>
    <w:rsid w:val="00660CC2"/>
    <w:rsid w:val="00661BBF"/>
    <w:rsid w:val="006622CE"/>
    <w:rsid w:val="006628FD"/>
    <w:rsid w:val="00665CED"/>
    <w:rsid w:val="00666D08"/>
    <w:rsid w:val="00677E1D"/>
    <w:rsid w:val="006829E3"/>
    <w:rsid w:val="00682CA1"/>
    <w:rsid w:val="00686BE5"/>
    <w:rsid w:val="006906DC"/>
    <w:rsid w:val="0069199F"/>
    <w:rsid w:val="0069487D"/>
    <w:rsid w:val="006A3A56"/>
    <w:rsid w:val="006A5229"/>
    <w:rsid w:val="006A734B"/>
    <w:rsid w:val="006A756B"/>
    <w:rsid w:val="006B01A7"/>
    <w:rsid w:val="006B1212"/>
    <w:rsid w:val="006B269C"/>
    <w:rsid w:val="006B2846"/>
    <w:rsid w:val="006B6B0D"/>
    <w:rsid w:val="006C0987"/>
    <w:rsid w:val="006C122C"/>
    <w:rsid w:val="006C19F8"/>
    <w:rsid w:val="006C1E83"/>
    <w:rsid w:val="006C4679"/>
    <w:rsid w:val="006D2409"/>
    <w:rsid w:val="006E0634"/>
    <w:rsid w:val="006E1676"/>
    <w:rsid w:val="006E43A8"/>
    <w:rsid w:val="006E775A"/>
    <w:rsid w:val="006F0623"/>
    <w:rsid w:val="006F3870"/>
    <w:rsid w:val="006F4165"/>
    <w:rsid w:val="006F4C5A"/>
    <w:rsid w:val="006F6732"/>
    <w:rsid w:val="006F6E65"/>
    <w:rsid w:val="006F7B96"/>
    <w:rsid w:val="00701315"/>
    <w:rsid w:val="00702528"/>
    <w:rsid w:val="00705DE8"/>
    <w:rsid w:val="00707506"/>
    <w:rsid w:val="00710DB2"/>
    <w:rsid w:val="00710F6C"/>
    <w:rsid w:val="00716267"/>
    <w:rsid w:val="007166A5"/>
    <w:rsid w:val="00720997"/>
    <w:rsid w:val="00725736"/>
    <w:rsid w:val="00727AEF"/>
    <w:rsid w:val="00731F28"/>
    <w:rsid w:val="00732946"/>
    <w:rsid w:val="00732E5F"/>
    <w:rsid w:val="00734D4D"/>
    <w:rsid w:val="00735390"/>
    <w:rsid w:val="0073606F"/>
    <w:rsid w:val="00741354"/>
    <w:rsid w:val="007430CE"/>
    <w:rsid w:val="00750D97"/>
    <w:rsid w:val="00753D79"/>
    <w:rsid w:val="00755BBA"/>
    <w:rsid w:val="00757B5B"/>
    <w:rsid w:val="007720C8"/>
    <w:rsid w:val="00773A90"/>
    <w:rsid w:val="00775448"/>
    <w:rsid w:val="0077557A"/>
    <w:rsid w:val="00776B6B"/>
    <w:rsid w:val="00777564"/>
    <w:rsid w:val="00781EF8"/>
    <w:rsid w:val="007857A9"/>
    <w:rsid w:val="0079520F"/>
    <w:rsid w:val="007A1BD8"/>
    <w:rsid w:val="007A2FA5"/>
    <w:rsid w:val="007A31D8"/>
    <w:rsid w:val="007A5072"/>
    <w:rsid w:val="007A6FA5"/>
    <w:rsid w:val="007A720F"/>
    <w:rsid w:val="007A7694"/>
    <w:rsid w:val="007A788E"/>
    <w:rsid w:val="007B2B55"/>
    <w:rsid w:val="007B3373"/>
    <w:rsid w:val="007B7B11"/>
    <w:rsid w:val="007C0EA0"/>
    <w:rsid w:val="007C1C4B"/>
    <w:rsid w:val="007C4059"/>
    <w:rsid w:val="007C63B9"/>
    <w:rsid w:val="007C75A4"/>
    <w:rsid w:val="007C7BFC"/>
    <w:rsid w:val="007D0C89"/>
    <w:rsid w:val="007D0E62"/>
    <w:rsid w:val="007D2B69"/>
    <w:rsid w:val="007D500C"/>
    <w:rsid w:val="007D56C5"/>
    <w:rsid w:val="007D5E8A"/>
    <w:rsid w:val="007E035F"/>
    <w:rsid w:val="007E1F87"/>
    <w:rsid w:val="007E33E1"/>
    <w:rsid w:val="007E4562"/>
    <w:rsid w:val="007E74D6"/>
    <w:rsid w:val="007F00FF"/>
    <w:rsid w:val="007F1E15"/>
    <w:rsid w:val="007F322C"/>
    <w:rsid w:val="007F519C"/>
    <w:rsid w:val="007F56F0"/>
    <w:rsid w:val="007F6041"/>
    <w:rsid w:val="00801E23"/>
    <w:rsid w:val="00801EA6"/>
    <w:rsid w:val="008026D5"/>
    <w:rsid w:val="00802921"/>
    <w:rsid w:val="00803C50"/>
    <w:rsid w:val="00804877"/>
    <w:rsid w:val="00804BB6"/>
    <w:rsid w:val="0080634F"/>
    <w:rsid w:val="00807F1A"/>
    <w:rsid w:val="00811A3A"/>
    <w:rsid w:val="00813D7F"/>
    <w:rsid w:val="00816C1D"/>
    <w:rsid w:val="00823026"/>
    <w:rsid w:val="00824C00"/>
    <w:rsid w:val="00825240"/>
    <w:rsid w:val="0082600A"/>
    <w:rsid w:val="00826CB4"/>
    <w:rsid w:val="008278CA"/>
    <w:rsid w:val="00831E1E"/>
    <w:rsid w:val="00832902"/>
    <w:rsid w:val="00832A58"/>
    <w:rsid w:val="00832E3E"/>
    <w:rsid w:val="00834803"/>
    <w:rsid w:val="00840041"/>
    <w:rsid w:val="00840191"/>
    <w:rsid w:val="0084221C"/>
    <w:rsid w:val="00842A53"/>
    <w:rsid w:val="00844854"/>
    <w:rsid w:val="00845556"/>
    <w:rsid w:val="00847138"/>
    <w:rsid w:val="008517F1"/>
    <w:rsid w:val="00851872"/>
    <w:rsid w:val="00851B48"/>
    <w:rsid w:val="00852D29"/>
    <w:rsid w:val="00857C99"/>
    <w:rsid w:val="008664FB"/>
    <w:rsid w:val="00866E83"/>
    <w:rsid w:val="00875BEF"/>
    <w:rsid w:val="00884561"/>
    <w:rsid w:val="008910D9"/>
    <w:rsid w:val="0089205C"/>
    <w:rsid w:val="008942F1"/>
    <w:rsid w:val="00894C25"/>
    <w:rsid w:val="00895682"/>
    <w:rsid w:val="008972B2"/>
    <w:rsid w:val="00897EDC"/>
    <w:rsid w:val="008A0880"/>
    <w:rsid w:val="008A1713"/>
    <w:rsid w:val="008A61B3"/>
    <w:rsid w:val="008A6D60"/>
    <w:rsid w:val="008B250F"/>
    <w:rsid w:val="008B3DA0"/>
    <w:rsid w:val="008C07F4"/>
    <w:rsid w:val="008C16E2"/>
    <w:rsid w:val="008C32C7"/>
    <w:rsid w:val="008D1794"/>
    <w:rsid w:val="008D2FEF"/>
    <w:rsid w:val="008D383F"/>
    <w:rsid w:val="008D6215"/>
    <w:rsid w:val="008E04C4"/>
    <w:rsid w:val="008E05FD"/>
    <w:rsid w:val="008F1E2E"/>
    <w:rsid w:val="008F2F66"/>
    <w:rsid w:val="008F4F1B"/>
    <w:rsid w:val="008F750E"/>
    <w:rsid w:val="00902C4D"/>
    <w:rsid w:val="00906E5F"/>
    <w:rsid w:val="00912E26"/>
    <w:rsid w:val="0091513C"/>
    <w:rsid w:val="009209A9"/>
    <w:rsid w:val="00920CC1"/>
    <w:rsid w:val="00921840"/>
    <w:rsid w:val="00926B31"/>
    <w:rsid w:val="00926CCC"/>
    <w:rsid w:val="009316D4"/>
    <w:rsid w:val="00931C4C"/>
    <w:rsid w:val="009327CD"/>
    <w:rsid w:val="00932913"/>
    <w:rsid w:val="00934E64"/>
    <w:rsid w:val="00935CF5"/>
    <w:rsid w:val="00936072"/>
    <w:rsid w:val="00940314"/>
    <w:rsid w:val="00944B84"/>
    <w:rsid w:val="009514B2"/>
    <w:rsid w:val="009522FC"/>
    <w:rsid w:val="00954A57"/>
    <w:rsid w:val="009554C9"/>
    <w:rsid w:val="00956A1B"/>
    <w:rsid w:val="00960665"/>
    <w:rsid w:val="00962234"/>
    <w:rsid w:val="009650E2"/>
    <w:rsid w:val="00966F8E"/>
    <w:rsid w:val="00975B48"/>
    <w:rsid w:val="00981377"/>
    <w:rsid w:val="00982C03"/>
    <w:rsid w:val="00983614"/>
    <w:rsid w:val="00985949"/>
    <w:rsid w:val="00985E68"/>
    <w:rsid w:val="00990A16"/>
    <w:rsid w:val="009939FE"/>
    <w:rsid w:val="00993AC5"/>
    <w:rsid w:val="00995BAD"/>
    <w:rsid w:val="00995E9F"/>
    <w:rsid w:val="00996468"/>
    <w:rsid w:val="009A26C0"/>
    <w:rsid w:val="009A2AA8"/>
    <w:rsid w:val="009A32BC"/>
    <w:rsid w:val="009A505A"/>
    <w:rsid w:val="009A507D"/>
    <w:rsid w:val="009A787D"/>
    <w:rsid w:val="009A7928"/>
    <w:rsid w:val="009B04F8"/>
    <w:rsid w:val="009B0CF8"/>
    <w:rsid w:val="009B19FF"/>
    <w:rsid w:val="009B3514"/>
    <w:rsid w:val="009B44A0"/>
    <w:rsid w:val="009B4850"/>
    <w:rsid w:val="009B487D"/>
    <w:rsid w:val="009B5086"/>
    <w:rsid w:val="009B53C8"/>
    <w:rsid w:val="009B6C75"/>
    <w:rsid w:val="009B7C4F"/>
    <w:rsid w:val="009C45A9"/>
    <w:rsid w:val="009C589B"/>
    <w:rsid w:val="009C5CEF"/>
    <w:rsid w:val="009D011B"/>
    <w:rsid w:val="009D1138"/>
    <w:rsid w:val="009D127B"/>
    <w:rsid w:val="009D1DD1"/>
    <w:rsid w:val="009D46AF"/>
    <w:rsid w:val="009D6C1A"/>
    <w:rsid w:val="009E1F49"/>
    <w:rsid w:val="009E4486"/>
    <w:rsid w:val="009E4C91"/>
    <w:rsid w:val="009E4CEC"/>
    <w:rsid w:val="009E53AF"/>
    <w:rsid w:val="009E600E"/>
    <w:rsid w:val="009E6895"/>
    <w:rsid w:val="009E7130"/>
    <w:rsid w:val="009F15A0"/>
    <w:rsid w:val="009F2220"/>
    <w:rsid w:val="009F3477"/>
    <w:rsid w:val="009F75CF"/>
    <w:rsid w:val="00A02756"/>
    <w:rsid w:val="00A03201"/>
    <w:rsid w:val="00A03BD7"/>
    <w:rsid w:val="00A04682"/>
    <w:rsid w:val="00A1050F"/>
    <w:rsid w:val="00A10FB4"/>
    <w:rsid w:val="00A1153D"/>
    <w:rsid w:val="00A123A2"/>
    <w:rsid w:val="00A14551"/>
    <w:rsid w:val="00A218AE"/>
    <w:rsid w:val="00A259D7"/>
    <w:rsid w:val="00A26908"/>
    <w:rsid w:val="00A425C5"/>
    <w:rsid w:val="00A43F05"/>
    <w:rsid w:val="00A479A1"/>
    <w:rsid w:val="00A50D4E"/>
    <w:rsid w:val="00A52019"/>
    <w:rsid w:val="00A57879"/>
    <w:rsid w:val="00A60003"/>
    <w:rsid w:val="00A62D01"/>
    <w:rsid w:val="00A664A7"/>
    <w:rsid w:val="00A67A8A"/>
    <w:rsid w:val="00A70F5D"/>
    <w:rsid w:val="00A7318F"/>
    <w:rsid w:val="00A75B43"/>
    <w:rsid w:val="00A77A8E"/>
    <w:rsid w:val="00A82A97"/>
    <w:rsid w:val="00A84830"/>
    <w:rsid w:val="00A84B60"/>
    <w:rsid w:val="00A90B47"/>
    <w:rsid w:val="00A9445E"/>
    <w:rsid w:val="00AA052B"/>
    <w:rsid w:val="00AA1023"/>
    <w:rsid w:val="00AA1E46"/>
    <w:rsid w:val="00AA6240"/>
    <w:rsid w:val="00AA7D60"/>
    <w:rsid w:val="00AB02EA"/>
    <w:rsid w:val="00AB0CF3"/>
    <w:rsid w:val="00AB12D8"/>
    <w:rsid w:val="00AB15A9"/>
    <w:rsid w:val="00AB1F20"/>
    <w:rsid w:val="00AB28A1"/>
    <w:rsid w:val="00AB4AC3"/>
    <w:rsid w:val="00AB5C47"/>
    <w:rsid w:val="00AB6FA2"/>
    <w:rsid w:val="00AB7C14"/>
    <w:rsid w:val="00AB7DA6"/>
    <w:rsid w:val="00AC1526"/>
    <w:rsid w:val="00AC5279"/>
    <w:rsid w:val="00AC53D1"/>
    <w:rsid w:val="00AC54E9"/>
    <w:rsid w:val="00AC7C40"/>
    <w:rsid w:val="00AD2147"/>
    <w:rsid w:val="00AD5070"/>
    <w:rsid w:val="00AD5CCA"/>
    <w:rsid w:val="00AD678D"/>
    <w:rsid w:val="00AD7E81"/>
    <w:rsid w:val="00AE1F51"/>
    <w:rsid w:val="00AE30CC"/>
    <w:rsid w:val="00AE6FCD"/>
    <w:rsid w:val="00AF01C7"/>
    <w:rsid w:val="00AF4177"/>
    <w:rsid w:val="00AF6285"/>
    <w:rsid w:val="00B03E6B"/>
    <w:rsid w:val="00B0450B"/>
    <w:rsid w:val="00B046E1"/>
    <w:rsid w:val="00B07AA8"/>
    <w:rsid w:val="00B07E83"/>
    <w:rsid w:val="00B11C1C"/>
    <w:rsid w:val="00B15224"/>
    <w:rsid w:val="00B1779A"/>
    <w:rsid w:val="00B2030F"/>
    <w:rsid w:val="00B20A2D"/>
    <w:rsid w:val="00B22183"/>
    <w:rsid w:val="00B252A9"/>
    <w:rsid w:val="00B26D62"/>
    <w:rsid w:val="00B272B4"/>
    <w:rsid w:val="00B30319"/>
    <w:rsid w:val="00B346A8"/>
    <w:rsid w:val="00B34CCC"/>
    <w:rsid w:val="00B354E2"/>
    <w:rsid w:val="00B40C0C"/>
    <w:rsid w:val="00B41BC6"/>
    <w:rsid w:val="00B46CEE"/>
    <w:rsid w:val="00B4714C"/>
    <w:rsid w:val="00B509D7"/>
    <w:rsid w:val="00B516B2"/>
    <w:rsid w:val="00B52EFA"/>
    <w:rsid w:val="00B532F4"/>
    <w:rsid w:val="00B56621"/>
    <w:rsid w:val="00B62514"/>
    <w:rsid w:val="00B62B54"/>
    <w:rsid w:val="00B64A2D"/>
    <w:rsid w:val="00B651F0"/>
    <w:rsid w:val="00B65C49"/>
    <w:rsid w:val="00B7138B"/>
    <w:rsid w:val="00B74114"/>
    <w:rsid w:val="00B74A6A"/>
    <w:rsid w:val="00B8041D"/>
    <w:rsid w:val="00B81E97"/>
    <w:rsid w:val="00B820A5"/>
    <w:rsid w:val="00B836B3"/>
    <w:rsid w:val="00B845C4"/>
    <w:rsid w:val="00B8537B"/>
    <w:rsid w:val="00B85F4F"/>
    <w:rsid w:val="00B87592"/>
    <w:rsid w:val="00B87932"/>
    <w:rsid w:val="00B915B5"/>
    <w:rsid w:val="00B9239F"/>
    <w:rsid w:val="00B93001"/>
    <w:rsid w:val="00B9334F"/>
    <w:rsid w:val="00B955E7"/>
    <w:rsid w:val="00B95F79"/>
    <w:rsid w:val="00B96ECE"/>
    <w:rsid w:val="00B97313"/>
    <w:rsid w:val="00B97B83"/>
    <w:rsid w:val="00BA22CB"/>
    <w:rsid w:val="00BB2EC6"/>
    <w:rsid w:val="00BB50EA"/>
    <w:rsid w:val="00BB6BAA"/>
    <w:rsid w:val="00BC71A9"/>
    <w:rsid w:val="00BC7359"/>
    <w:rsid w:val="00BC7D5E"/>
    <w:rsid w:val="00BD1A7F"/>
    <w:rsid w:val="00BD71BE"/>
    <w:rsid w:val="00BE2320"/>
    <w:rsid w:val="00BE69E0"/>
    <w:rsid w:val="00BE7AC1"/>
    <w:rsid w:val="00BF20B0"/>
    <w:rsid w:val="00BF4FDA"/>
    <w:rsid w:val="00BF6087"/>
    <w:rsid w:val="00BF792C"/>
    <w:rsid w:val="00C003E7"/>
    <w:rsid w:val="00C03B10"/>
    <w:rsid w:val="00C05A2B"/>
    <w:rsid w:val="00C06179"/>
    <w:rsid w:val="00C07756"/>
    <w:rsid w:val="00C118E6"/>
    <w:rsid w:val="00C14292"/>
    <w:rsid w:val="00C16983"/>
    <w:rsid w:val="00C21C77"/>
    <w:rsid w:val="00C24087"/>
    <w:rsid w:val="00C24A97"/>
    <w:rsid w:val="00C261E3"/>
    <w:rsid w:val="00C3308D"/>
    <w:rsid w:val="00C35D73"/>
    <w:rsid w:val="00C35FA4"/>
    <w:rsid w:val="00C36AED"/>
    <w:rsid w:val="00C46BC8"/>
    <w:rsid w:val="00C51757"/>
    <w:rsid w:val="00C55326"/>
    <w:rsid w:val="00C612B7"/>
    <w:rsid w:val="00C6154C"/>
    <w:rsid w:val="00C64D46"/>
    <w:rsid w:val="00C658E5"/>
    <w:rsid w:val="00C65987"/>
    <w:rsid w:val="00C66EA6"/>
    <w:rsid w:val="00C72796"/>
    <w:rsid w:val="00C76F9C"/>
    <w:rsid w:val="00C827CE"/>
    <w:rsid w:val="00C85C1E"/>
    <w:rsid w:val="00C879F8"/>
    <w:rsid w:val="00C9023D"/>
    <w:rsid w:val="00C90D08"/>
    <w:rsid w:val="00C912B7"/>
    <w:rsid w:val="00C9160E"/>
    <w:rsid w:val="00C91810"/>
    <w:rsid w:val="00C937A0"/>
    <w:rsid w:val="00C947DE"/>
    <w:rsid w:val="00C97093"/>
    <w:rsid w:val="00CA0702"/>
    <w:rsid w:val="00CA0E81"/>
    <w:rsid w:val="00CA2399"/>
    <w:rsid w:val="00CA2BB1"/>
    <w:rsid w:val="00CA3BC2"/>
    <w:rsid w:val="00CA5B71"/>
    <w:rsid w:val="00CA7AAB"/>
    <w:rsid w:val="00CB017D"/>
    <w:rsid w:val="00CB1440"/>
    <w:rsid w:val="00CB1C37"/>
    <w:rsid w:val="00CB2D97"/>
    <w:rsid w:val="00CB4F23"/>
    <w:rsid w:val="00CC045A"/>
    <w:rsid w:val="00CC1FA0"/>
    <w:rsid w:val="00CC412A"/>
    <w:rsid w:val="00CC4D0C"/>
    <w:rsid w:val="00CC6D50"/>
    <w:rsid w:val="00CD2B90"/>
    <w:rsid w:val="00CD5161"/>
    <w:rsid w:val="00CD6820"/>
    <w:rsid w:val="00CE1ED1"/>
    <w:rsid w:val="00CE358A"/>
    <w:rsid w:val="00CE4716"/>
    <w:rsid w:val="00CF381C"/>
    <w:rsid w:val="00CF4846"/>
    <w:rsid w:val="00CF4FCB"/>
    <w:rsid w:val="00CF644A"/>
    <w:rsid w:val="00CF7AE8"/>
    <w:rsid w:val="00D045C7"/>
    <w:rsid w:val="00D1126C"/>
    <w:rsid w:val="00D11DF8"/>
    <w:rsid w:val="00D17DFD"/>
    <w:rsid w:val="00D212CD"/>
    <w:rsid w:val="00D26105"/>
    <w:rsid w:val="00D266CF"/>
    <w:rsid w:val="00D27A4C"/>
    <w:rsid w:val="00D31969"/>
    <w:rsid w:val="00D37502"/>
    <w:rsid w:val="00D4005E"/>
    <w:rsid w:val="00D43F3A"/>
    <w:rsid w:val="00D50CF7"/>
    <w:rsid w:val="00D54305"/>
    <w:rsid w:val="00D55D02"/>
    <w:rsid w:val="00D6259E"/>
    <w:rsid w:val="00D62807"/>
    <w:rsid w:val="00D661CF"/>
    <w:rsid w:val="00D72524"/>
    <w:rsid w:val="00D7434F"/>
    <w:rsid w:val="00D74FAC"/>
    <w:rsid w:val="00D75741"/>
    <w:rsid w:val="00D75B35"/>
    <w:rsid w:val="00D80756"/>
    <w:rsid w:val="00D80A25"/>
    <w:rsid w:val="00D81624"/>
    <w:rsid w:val="00D82249"/>
    <w:rsid w:val="00D861CA"/>
    <w:rsid w:val="00D862BB"/>
    <w:rsid w:val="00D911B7"/>
    <w:rsid w:val="00D953C1"/>
    <w:rsid w:val="00D97BF5"/>
    <w:rsid w:val="00D97E5E"/>
    <w:rsid w:val="00DA21AE"/>
    <w:rsid w:val="00DA305D"/>
    <w:rsid w:val="00DA3759"/>
    <w:rsid w:val="00DA3D79"/>
    <w:rsid w:val="00DA64FC"/>
    <w:rsid w:val="00DB2460"/>
    <w:rsid w:val="00DB270F"/>
    <w:rsid w:val="00DB2A12"/>
    <w:rsid w:val="00DB3615"/>
    <w:rsid w:val="00DB498C"/>
    <w:rsid w:val="00DB5F2A"/>
    <w:rsid w:val="00DB61D4"/>
    <w:rsid w:val="00DB658E"/>
    <w:rsid w:val="00DC0E2B"/>
    <w:rsid w:val="00DC1476"/>
    <w:rsid w:val="00DC774A"/>
    <w:rsid w:val="00DC7D53"/>
    <w:rsid w:val="00DD123D"/>
    <w:rsid w:val="00DD2D9E"/>
    <w:rsid w:val="00DD47DD"/>
    <w:rsid w:val="00DD4AA3"/>
    <w:rsid w:val="00DE0354"/>
    <w:rsid w:val="00DE2FB7"/>
    <w:rsid w:val="00DE791D"/>
    <w:rsid w:val="00DE7FBC"/>
    <w:rsid w:val="00DF3736"/>
    <w:rsid w:val="00DF3B74"/>
    <w:rsid w:val="00DF549D"/>
    <w:rsid w:val="00E00D95"/>
    <w:rsid w:val="00E023AC"/>
    <w:rsid w:val="00E025E2"/>
    <w:rsid w:val="00E02AEA"/>
    <w:rsid w:val="00E02F4D"/>
    <w:rsid w:val="00E07AFE"/>
    <w:rsid w:val="00E1184D"/>
    <w:rsid w:val="00E12BC4"/>
    <w:rsid w:val="00E1687C"/>
    <w:rsid w:val="00E17FF3"/>
    <w:rsid w:val="00E22FE4"/>
    <w:rsid w:val="00E24556"/>
    <w:rsid w:val="00E304D8"/>
    <w:rsid w:val="00E33371"/>
    <w:rsid w:val="00E334B4"/>
    <w:rsid w:val="00E34487"/>
    <w:rsid w:val="00E34C0A"/>
    <w:rsid w:val="00E40DBE"/>
    <w:rsid w:val="00E41DCF"/>
    <w:rsid w:val="00E42A14"/>
    <w:rsid w:val="00E468B9"/>
    <w:rsid w:val="00E47202"/>
    <w:rsid w:val="00E502E2"/>
    <w:rsid w:val="00E513D2"/>
    <w:rsid w:val="00E52791"/>
    <w:rsid w:val="00E53102"/>
    <w:rsid w:val="00E552DD"/>
    <w:rsid w:val="00E5591D"/>
    <w:rsid w:val="00E562D8"/>
    <w:rsid w:val="00E5636F"/>
    <w:rsid w:val="00E567D9"/>
    <w:rsid w:val="00E57599"/>
    <w:rsid w:val="00E612AA"/>
    <w:rsid w:val="00E61F35"/>
    <w:rsid w:val="00E62094"/>
    <w:rsid w:val="00E631D5"/>
    <w:rsid w:val="00E64704"/>
    <w:rsid w:val="00E74905"/>
    <w:rsid w:val="00E77828"/>
    <w:rsid w:val="00E77DDB"/>
    <w:rsid w:val="00E80520"/>
    <w:rsid w:val="00E8142C"/>
    <w:rsid w:val="00E81AD6"/>
    <w:rsid w:val="00E81B26"/>
    <w:rsid w:val="00E87021"/>
    <w:rsid w:val="00E910A4"/>
    <w:rsid w:val="00E9195F"/>
    <w:rsid w:val="00E9527C"/>
    <w:rsid w:val="00EA512F"/>
    <w:rsid w:val="00EB0AB9"/>
    <w:rsid w:val="00EC007F"/>
    <w:rsid w:val="00EC1388"/>
    <w:rsid w:val="00EC25E1"/>
    <w:rsid w:val="00EC2985"/>
    <w:rsid w:val="00EC3E79"/>
    <w:rsid w:val="00ED04D9"/>
    <w:rsid w:val="00ED0814"/>
    <w:rsid w:val="00ED1C36"/>
    <w:rsid w:val="00ED221E"/>
    <w:rsid w:val="00ED7C50"/>
    <w:rsid w:val="00EE00CB"/>
    <w:rsid w:val="00EE392E"/>
    <w:rsid w:val="00EE4BD2"/>
    <w:rsid w:val="00EE5921"/>
    <w:rsid w:val="00EE5A4F"/>
    <w:rsid w:val="00EF2E3A"/>
    <w:rsid w:val="00EF36CC"/>
    <w:rsid w:val="00EF42DA"/>
    <w:rsid w:val="00EF7890"/>
    <w:rsid w:val="00F00345"/>
    <w:rsid w:val="00F05CB4"/>
    <w:rsid w:val="00F07F2F"/>
    <w:rsid w:val="00F10E6A"/>
    <w:rsid w:val="00F13574"/>
    <w:rsid w:val="00F146F3"/>
    <w:rsid w:val="00F16205"/>
    <w:rsid w:val="00F3002A"/>
    <w:rsid w:val="00F3211A"/>
    <w:rsid w:val="00F34427"/>
    <w:rsid w:val="00F34708"/>
    <w:rsid w:val="00F34A2B"/>
    <w:rsid w:val="00F34C8F"/>
    <w:rsid w:val="00F37270"/>
    <w:rsid w:val="00F4198B"/>
    <w:rsid w:val="00F42FE8"/>
    <w:rsid w:val="00F46272"/>
    <w:rsid w:val="00F500B0"/>
    <w:rsid w:val="00F51BD1"/>
    <w:rsid w:val="00F563A8"/>
    <w:rsid w:val="00F57059"/>
    <w:rsid w:val="00F576A5"/>
    <w:rsid w:val="00F609A1"/>
    <w:rsid w:val="00F61376"/>
    <w:rsid w:val="00F656D7"/>
    <w:rsid w:val="00F66843"/>
    <w:rsid w:val="00F669BD"/>
    <w:rsid w:val="00F67A86"/>
    <w:rsid w:val="00F70956"/>
    <w:rsid w:val="00F75288"/>
    <w:rsid w:val="00F76E70"/>
    <w:rsid w:val="00F77F3F"/>
    <w:rsid w:val="00F83FA7"/>
    <w:rsid w:val="00F85282"/>
    <w:rsid w:val="00F85832"/>
    <w:rsid w:val="00F8610D"/>
    <w:rsid w:val="00F879E4"/>
    <w:rsid w:val="00F9067F"/>
    <w:rsid w:val="00F9150E"/>
    <w:rsid w:val="00F93F46"/>
    <w:rsid w:val="00F9494F"/>
    <w:rsid w:val="00F949AB"/>
    <w:rsid w:val="00F94AFA"/>
    <w:rsid w:val="00F9591E"/>
    <w:rsid w:val="00F96209"/>
    <w:rsid w:val="00F965CA"/>
    <w:rsid w:val="00F97AC3"/>
    <w:rsid w:val="00FA2E0E"/>
    <w:rsid w:val="00FA31B4"/>
    <w:rsid w:val="00FA5CCD"/>
    <w:rsid w:val="00FA72BA"/>
    <w:rsid w:val="00FB01DF"/>
    <w:rsid w:val="00FB26EA"/>
    <w:rsid w:val="00FB4687"/>
    <w:rsid w:val="00FB56E2"/>
    <w:rsid w:val="00FB63EE"/>
    <w:rsid w:val="00FC0389"/>
    <w:rsid w:val="00FC1179"/>
    <w:rsid w:val="00FC285E"/>
    <w:rsid w:val="00FC5DD1"/>
    <w:rsid w:val="00FC618A"/>
    <w:rsid w:val="00FC6548"/>
    <w:rsid w:val="00FC776F"/>
    <w:rsid w:val="00FD29D7"/>
    <w:rsid w:val="00FD5661"/>
    <w:rsid w:val="00FD5EC0"/>
    <w:rsid w:val="00FD603F"/>
    <w:rsid w:val="00FE24C0"/>
    <w:rsid w:val="00FE396A"/>
    <w:rsid w:val="00FE4139"/>
    <w:rsid w:val="00FE424C"/>
    <w:rsid w:val="00FE4D8B"/>
    <w:rsid w:val="00FE55F8"/>
    <w:rsid w:val="00FE6472"/>
    <w:rsid w:val="00FF14C6"/>
    <w:rsid w:val="00FF2F54"/>
    <w:rsid w:val="00FF3D06"/>
    <w:rsid w:val="00FF5BFC"/>
    <w:rsid w:val="00FF7C13"/>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2B10E7"/>
    <w:pPr>
      <w:jc w:val="both"/>
    </w:pPr>
    <w:rPr>
      <w:rFonts w:ascii="Verdana" w:hAnsi="Verdana" w:cs="Verdana"/>
      <w:sz w:val="20"/>
      <w:szCs w:val="20"/>
      <w:lang w:val="en-US" w:eastAsia="en-US"/>
    </w:rPr>
  </w:style>
  <w:style w:type="character" w:customStyle="1" w:styleId="a5">
    <w:name w:val="Основной текст Знак"/>
    <w:rsid w:val="002B10E7"/>
    <w:rPr>
      <w:noProof w:val="0"/>
      <w:lang w:val="ru-RU" w:eastAsia="ru-RU" w:bidi="ar-SA"/>
    </w:rPr>
  </w:style>
  <w:style w:type="paragraph" w:styleId="a6">
    <w:name w:val="header"/>
    <w:basedOn w:val="a"/>
    <w:rsid w:val="002170C9"/>
    <w:pPr>
      <w:tabs>
        <w:tab w:val="center" w:pos="4677"/>
        <w:tab w:val="right" w:pos="9355"/>
      </w:tabs>
    </w:pPr>
  </w:style>
  <w:style w:type="character" w:styleId="a7">
    <w:name w:val="page number"/>
    <w:basedOn w:val="a0"/>
    <w:rsid w:val="002170C9"/>
  </w:style>
  <w:style w:type="paragraph" w:styleId="a8">
    <w:name w:val="Body Text"/>
    <w:basedOn w:val="a"/>
    <w:rsid w:val="006C122C"/>
    <w:pPr>
      <w:jc w:val="both"/>
    </w:pPr>
    <w:rPr>
      <w:sz w:val="28"/>
      <w:szCs w:val="20"/>
    </w:rPr>
  </w:style>
  <w:style w:type="paragraph" w:customStyle="1" w:styleId="a9">
    <w:name w:val="Знак"/>
    <w:basedOn w:val="a"/>
    <w:rsid w:val="00AD678D"/>
    <w:pPr>
      <w:jc w:val="both"/>
    </w:pPr>
    <w:rPr>
      <w:rFonts w:ascii="Verdana" w:hAnsi="Verdana" w:cs="Verdana"/>
      <w:sz w:val="20"/>
      <w:szCs w:val="20"/>
      <w:lang w:val="en-US" w:eastAsia="en-US"/>
    </w:rPr>
  </w:style>
  <w:style w:type="paragraph" w:customStyle="1" w:styleId="8">
    <w:name w:val="Знак8 Знак Знак Знак Знак Знак Знак"/>
    <w:basedOn w:val="a"/>
    <w:autoRedefine/>
    <w:rsid w:val="00DF3736"/>
    <w:pPr>
      <w:autoSpaceDE w:val="0"/>
      <w:autoSpaceDN w:val="0"/>
      <w:adjustRightInd w:val="0"/>
    </w:pPr>
    <w:rPr>
      <w:rFonts w:ascii="Arial" w:hAnsi="Arial" w:cs="Arial"/>
      <w:sz w:val="20"/>
      <w:szCs w:val="20"/>
      <w:lang w:val="en-ZA" w:eastAsia="en-ZA"/>
    </w:rPr>
  </w:style>
  <w:style w:type="paragraph" w:styleId="2">
    <w:name w:val="Body Text 2"/>
    <w:basedOn w:val="a"/>
    <w:rsid w:val="00E910A4"/>
    <w:pPr>
      <w:spacing w:after="120" w:line="480" w:lineRule="auto"/>
    </w:pPr>
  </w:style>
  <w:style w:type="paragraph" w:customStyle="1" w:styleId="1">
    <w:name w:val="Обычный1"/>
    <w:rsid w:val="0043427F"/>
    <w:rPr>
      <w:sz w:val="24"/>
    </w:rPr>
  </w:style>
  <w:style w:type="paragraph" w:styleId="aa">
    <w:name w:val="No Spacing"/>
    <w:qFormat/>
    <w:rsid w:val="004458DD"/>
    <w:rPr>
      <w:rFonts w:ascii="Calibri" w:eastAsia="MS Mincho" w:hAnsi="Calibri"/>
      <w:sz w:val="22"/>
      <w:szCs w:val="22"/>
      <w:lang w:eastAsia="ja-JP"/>
    </w:rPr>
  </w:style>
  <w:style w:type="paragraph" w:styleId="ab">
    <w:name w:val="List Paragraph"/>
    <w:basedOn w:val="a"/>
    <w:uiPriority w:val="34"/>
    <w:qFormat/>
    <w:rsid w:val="005D0E75"/>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3E3DC6"/>
    <w:pPr>
      <w:tabs>
        <w:tab w:val="center" w:pos="4677"/>
        <w:tab w:val="right" w:pos="9355"/>
      </w:tabs>
    </w:pPr>
  </w:style>
  <w:style w:type="character" w:customStyle="1" w:styleId="FontStyle14">
    <w:name w:val="Font Style14"/>
    <w:basedOn w:val="a0"/>
    <w:rsid w:val="00DB2A12"/>
    <w:rPr>
      <w:rFonts w:ascii="Times New Roman" w:hAnsi="Times New Roman" w:cs="Times New Roman"/>
      <w:sz w:val="26"/>
      <w:szCs w:val="26"/>
    </w:rPr>
  </w:style>
  <w:style w:type="paragraph" w:customStyle="1" w:styleId="3">
    <w:name w:val="3"/>
    <w:basedOn w:val="a"/>
    <w:rsid w:val="00F576A5"/>
    <w:pPr>
      <w:spacing w:before="100" w:beforeAutospacing="1" w:after="100" w:afterAutospacing="1"/>
    </w:pPr>
  </w:style>
  <w:style w:type="paragraph" w:customStyle="1" w:styleId="newncpi">
    <w:name w:val="newncpi"/>
    <w:basedOn w:val="a"/>
    <w:rsid w:val="000C5831"/>
    <w:pPr>
      <w:ind w:firstLine="567"/>
      <w:jc w:val="both"/>
    </w:pPr>
  </w:style>
  <w:style w:type="character" w:customStyle="1" w:styleId="ad">
    <w:name w:val="Нижний колонтитул Знак"/>
    <w:basedOn w:val="a0"/>
    <w:link w:val="ac"/>
    <w:rsid w:val="00B96ECE"/>
    <w:rPr>
      <w:sz w:val="24"/>
      <w:szCs w:val="24"/>
    </w:rPr>
  </w:style>
  <w:style w:type="paragraph" w:customStyle="1" w:styleId="table10">
    <w:name w:val="table10"/>
    <w:basedOn w:val="a"/>
    <w:rsid w:val="00623B90"/>
    <w:pPr>
      <w:spacing w:after="100" w:afterAutospacing="1"/>
      <w:ind w:firstLine="567"/>
      <w:jc w:val="both"/>
    </w:pPr>
    <w:rPr>
      <w:sz w:val="20"/>
      <w:szCs w:val="20"/>
    </w:rPr>
  </w:style>
  <w:style w:type="character" w:customStyle="1" w:styleId="ae">
    <w:name w:val="Основной текст_"/>
    <w:basedOn w:val="a0"/>
    <w:link w:val="7"/>
    <w:rsid w:val="00A9445E"/>
    <w:rPr>
      <w:sz w:val="19"/>
      <w:szCs w:val="19"/>
      <w:shd w:val="clear" w:color="auto" w:fill="FFFFFF"/>
    </w:rPr>
  </w:style>
  <w:style w:type="paragraph" w:customStyle="1" w:styleId="7">
    <w:name w:val="Основной текст7"/>
    <w:basedOn w:val="a"/>
    <w:link w:val="ae"/>
    <w:rsid w:val="00A9445E"/>
    <w:pPr>
      <w:shd w:val="clear" w:color="auto" w:fill="FFFFFF"/>
      <w:spacing w:line="0" w:lineRule="atLeast"/>
    </w:pPr>
    <w:rPr>
      <w:sz w:val="19"/>
      <w:szCs w:val="19"/>
    </w:rPr>
  </w:style>
  <w:style w:type="paragraph" w:styleId="af">
    <w:name w:val="Balloon Text"/>
    <w:basedOn w:val="a"/>
    <w:link w:val="af0"/>
    <w:semiHidden/>
    <w:unhideWhenUsed/>
    <w:rsid w:val="00B87592"/>
    <w:rPr>
      <w:rFonts w:ascii="Tahoma" w:hAnsi="Tahoma" w:cs="Tahoma"/>
      <w:sz w:val="16"/>
      <w:szCs w:val="16"/>
    </w:rPr>
  </w:style>
  <w:style w:type="character" w:customStyle="1" w:styleId="af0">
    <w:name w:val="Текст выноски Знак"/>
    <w:basedOn w:val="a0"/>
    <w:link w:val="af"/>
    <w:semiHidden/>
    <w:rsid w:val="00B87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2B10E7"/>
    <w:pPr>
      <w:jc w:val="both"/>
    </w:pPr>
    <w:rPr>
      <w:rFonts w:ascii="Verdana" w:hAnsi="Verdana" w:cs="Verdana"/>
      <w:sz w:val="20"/>
      <w:szCs w:val="20"/>
      <w:lang w:val="en-US" w:eastAsia="en-US"/>
    </w:rPr>
  </w:style>
  <w:style w:type="character" w:customStyle="1" w:styleId="a5">
    <w:name w:val="Основной текст Знак"/>
    <w:rsid w:val="002B10E7"/>
    <w:rPr>
      <w:noProof w:val="0"/>
      <w:lang w:val="ru-RU" w:eastAsia="ru-RU" w:bidi="ar-SA"/>
    </w:rPr>
  </w:style>
  <w:style w:type="paragraph" w:styleId="a6">
    <w:name w:val="header"/>
    <w:basedOn w:val="a"/>
    <w:rsid w:val="002170C9"/>
    <w:pPr>
      <w:tabs>
        <w:tab w:val="center" w:pos="4677"/>
        <w:tab w:val="right" w:pos="9355"/>
      </w:tabs>
    </w:pPr>
  </w:style>
  <w:style w:type="character" w:styleId="a7">
    <w:name w:val="page number"/>
    <w:basedOn w:val="a0"/>
    <w:rsid w:val="002170C9"/>
  </w:style>
  <w:style w:type="paragraph" w:styleId="a8">
    <w:name w:val="Body Text"/>
    <w:basedOn w:val="a"/>
    <w:rsid w:val="006C122C"/>
    <w:pPr>
      <w:jc w:val="both"/>
    </w:pPr>
    <w:rPr>
      <w:sz w:val="28"/>
      <w:szCs w:val="20"/>
    </w:rPr>
  </w:style>
  <w:style w:type="paragraph" w:customStyle="1" w:styleId="a9">
    <w:name w:val="Знак"/>
    <w:basedOn w:val="a"/>
    <w:rsid w:val="00AD678D"/>
    <w:pPr>
      <w:jc w:val="both"/>
    </w:pPr>
    <w:rPr>
      <w:rFonts w:ascii="Verdana" w:hAnsi="Verdana" w:cs="Verdana"/>
      <w:sz w:val="20"/>
      <w:szCs w:val="20"/>
      <w:lang w:val="en-US" w:eastAsia="en-US"/>
    </w:rPr>
  </w:style>
  <w:style w:type="paragraph" w:customStyle="1" w:styleId="8">
    <w:name w:val="Знак8 Знак Знак Знак Знак Знак Знак"/>
    <w:basedOn w:val="a"/>
    <w:autoRedefine/>
    <w:rsid w:val="00DF3736"/>
    <w:pPr>
      <w:autoSpaceDE w:val="0"/>
      <w:autoSpaceDN w:val="0"/>
      <w:adjustRightInd w:val="0"/>
    </w:pPr>
    <w:rPr>
      <w:rFonts w:ascii="Arial" w:hAnsi="Arial" w:cs="Arial"/>
      <w:sz w:val="20"/>
      <w:szCs w:val="20"/>
      <w:lang w:val="en-ZA" w:eastAsia="en-ZA"/>
    </w:rPr>
  </w:style>
  <w:style w:type="paragraph" w:styleId="2">
    <w:name w:val="Body Text 2"/>
    <w:basedOn w:val="a"/>
    <w:rsid w:val="00E910A4"/>
    <w:pPr>
      <w:spacing w:after="120" w:line="480" w:lineRule="auto"/>
    </w:pPr>
  </w:style>
  <w:style w:type="paragraph" w:customStyle="1" w:styleId="1">
    <w:name w:val="Обычный1"/>
    <w:rsid w:val="0043427F"/>
    <w:rPr>
      <w:sz w:val="24"/>
    </w:rPr>
  </w:style>
  <w:style w:type="paragraph" w:styleId="aa">
    <w:name w:val="No Spacing"/>
    <w:qFormat/>
    <w:rsid w:val="004458DD"/>
    <w:rPr>
      <w:rFonts w:ascii="Calibri" w:eastAsia="MS Mincho" w:hAnsi="Calibri"/>
      <w:sz w:val="22"/>
      <w:szCs w:val="22"/>
      <w:lang w:eastAsia="ja-JP"/>
    </w:rPr>
  </w:style>
  <w:style w:type="paragraph" w:styleId="ab">
    <w:name w:val="List Paragraph"/>
    <w:basedOn w:val="a"/>
    <w:uiPriority w:val="34"/>
    <w:qFormat/>
    <w:rsid w:val="005D0E75"/>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3E3DC6"/>
    <w:pPr>
      <w:tabs>
        <w:tab w:val="center" w:pos="4677"/>
        <w:tab w:val="right" w:pos="9355"/>
      </w:tabs>
    </w:pPr>
  </w:style>
  <w:style w:type="character" w:customStyle="1" w:styleId="FontStyle14">
    <w:name w:val="Font Style14"/>
    <w:basedOn w:val="a0"/>
    <w:rsid w:val="00DB2A12"/>
    <w:rPr>
      <w:rFonts w:ascii="Times New Roman" w:hAnsi="Times New Roman" w:cs="Times New Roman"/>
      <w:sz w:val="26"/>
      <w:szCs w:val="26"/>
    </w:rPr>
  </w:style>
  <w:style w:type="paragraph" w:customStyle="1" w:styleId="3">
    <w:name w:val="3"/>
    <w:basedOn w:val="a"/>
    <w:rsid w:val="00F576A5"/>
    <w:pPr>
      <w:spacing w:before="100" w:beforeAutospacing="1" w:after="100" w:afterAutospacing="1"/>
    </w:pPr>
  </w:style>
  <w:style w:type="paragraph" w:customStyle="1" w:styleId="newncpi">
    <w:name w:val="newncpi"/>
    <w:basedOn w:val="a"/>
    <w:rsid w:val="000C5831"/>
    <w:pPr>
      <w:ind w:firstLine="567"/>
      <w:jc w:val="both"/>
    </w:pPr>
  </w:style>
  <w:style w:type="character" w:customStyle="1" w:styleId="ad">
    <w:name w:val="Нижний колонтитул Знак"/>
    <w:basedOn w:val="a0"/>
    <w:link w:val="ac"/>
    <w:rsid w:val="00B96ECE"/>
    <w:rPr>
      <w:sz w:val="24"/>
      <w:szCs w:val="24"/>
    </w:rPr>
  </w:style>
  <w:style w:type="paragraph" w:customStyle="1" w:styleId="table10">
    <w:name w:val="table10"/>
    <w:basedOn w:val="a"/>
    <w:rsid w:val="00623B90"/>
    <w:pPr>
      <w:spacing w:after="100" w:afterAutospacing="1"/>
      <w:ind w:firstLine="567"/>
      <w:jc w:val="both"/>
    </w:pPr>
    <w:rPr>
      <w:sz w:val="20"/>
      <w:szCs w:val="20"/>
    </w:rPr>
  </w:style>
  <w:style w:type="character" w:customStyle="1" w:styleId="ae">
    <w:name w:val="Основной текст_"/>
    <w:basedOn w:val="a0"/>
    <w:link w:val="7"/>
    <w:rsid w:val="00A9445E"/>
    <w:rPr>
      <w:sz w:val="19"/>
      <w:szCs w:val="19"/>
      <w:shd w:val="clear" w:color="auto" w:fill="FFFFFF"/>
    </w:rPr>
  </w:style>
  <w:style w:type="paragraph" w:customStyle="1" w:styleId="7">
    <w:name w:val="Основной текст7"/>
    <w:basedOn w:val="a"/>
    <w:link w:val="ae"/>
    <w:rsid w:val="00A9445E"/>
    <w:pPr>
      <w:shd w:val="clear" w:color="auto" w:fill="FFFFFF"/>
      <w:spacing w:line="0" w:lineRule="atLeast"/>
    </w:pPr>
    <w:rPr>
      <w:sz w:val="19"/>
      <w:szCs w:val="19"/>
    </w:rPr>
  </w:style>
  <w:style w:type="paragraph" w:styleId="af">
    <w:name w:val="Balloon Text"/>
    <w:basedOn w:val="a"/>
    <w:link w:val="af0"/>
    <w:semiHidden/>
    <w:unhideWhenUsed/>
    <w:rsid w:val="00B87592"/>
    <w:rPr>
      <w:rFonts w:ascii="Tahoma" w:hAnsi="Tahoma" w:cs="Tahoma"/>
      <w:sz w:val="16"/>
      <w:szCs w:val="16"/>
    </w:rPr>
  </w:style>
  <w:style w:type="character" w:customStyle="1" w:styleId="af0">
    <w:name w:val="Текст выноски Знак"/>
    <w:basedOn w:val="a0"/>
    <w:link w:val="af"/>
    <w:semiHidden/>
    <w:rsid w:val="00B87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0345">
      <w:bodyDiv w:val="1"/>
      <w:marLeft w:val="0"/>
      <w:marRight w:val="0"/>
      <w:marTop w:val="0"/>
      <w:marBottom w:val="0"/>
      <w:divBdr>
        <w:top w:val="none" w:sz="0" w:space="0" w:color="auto"/>
        <w:left w:val="none" w:sz="0" w:space="0" w:color="auto"/>
        <w:bottom w:val="none" w:sz="0" w:space="0" w:color="auto"/>
        <w:right w:val="none" w:sz="0" w:space="0" w:color="auto"/>
      </w:divBdr>
    </w:div>
    <w:div w:id="345448199">
      <w:bodyDiv w:val="1"/>
      <w:marLeft w:val="0"/>
      <w:marRight w:val="0"/>
      <w:marTop w:val="0"/>
      <w:marBottom w:val="0"/>
      <w:divBdr>
        <w:top w:val="none" w:sz="0" w:space="0" w:color="auto"/>
        <w:left w:val="none" w:sz="0" w:space="0" w:color="auto"/>
        <w:bottom w:val="none" w:sz="0" w:space="0" w:color="auto"/>
        <w:right w:val="none" w:sz="0" w:space="0" w:color="auto"/>
      </w:divBdr>
    </w:div>
    <w:div w:id="909538170">
      <w:bodyDiv w:val="1"/>
      <w:marLeft w:val="0"/>
      <w:marRight w:val="0"/>
      <w:marTop w:val="0"/>
      <w:marBottom w:val="0"/>
      <w:divBdr>
        <w:top w:val="none" w:sz="0" w:space="0" w:color="auto"/>
        <w:left w:val="none" w:sz="0" w:space="0" w:color="auto"/>
        <w:bottom w:val="none" w:sz="0" w:space="0" w:color="auto"/>
        <w:right w:val="none" w:sz="0" w:space="0" w:color="auto"/>
      </w:divBdr>
    </w:div>
    <w:div w:id="1562134247">
      <w:bodyDiv w:val="1"/>
      <w:marLeft w:val="0"/>
      <w:marRight w:val="0"/>
      <w:marTop w:val="0"/>
      <w:marBottom w:val="0"/>
      <w:divBdr>
        <w:top w:val="none" w:sz="0" w:space="0" w:color="auto"/>
        <w:left w:val="none" w:sz="0" w:space="0" w:color="auto"/>
        <w:bottom w:val="none" w:sz="0" w:space="0" w:color="auto"/>
        <w:right w:val="none" w:sz="0" w:space="0" w:color="auto"/>
      </w:divBdr>
    </w:div>
    <w:div w:id="17831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9A46-2BD3-4776-B0AA-A027043D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8322</Words>
  <Characters>47437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Alla;Вера</dc:creator>
  <cp:lastModifiedBy>UTSZ_01360671</cp:lastModifiedBy>
  <cp:revision>4</cp:revision>
  <cp:lastPrinted>2021-05-12T13:42:00Z</cp:lastPrinted>
  <dcterms:created xsi:type="dcterms:W3CDTF">2021-06-17T07:12:00Z</dcterms:created>
  <dcterms:modified xsi:type="dcterms:W3CDTF">2021-06-17T07:30:00Z</dcterms:modified>
</cp:coreProperties>
</file>