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02484">
        <w:rPr>
          <w:rFonts w:ascii="Times New Roman" w:hAnsi="Times New Roman"/>
          <w:b/>
          <w:bCs/>
          <w:sz w:val="26"/>
          <w:szCs w:val="26"/>
        </w:rPr>
        <w:t>ГОРЕЦКИЙ РАЙОННЫЙ ИСПОЛНИТЕЛЬНЫЙ КОМИТЕТ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02484">
        <w:rPr>
          <w:rFonts w:ascii="Times New Roman" w:hAnsi="Times New Roman"/>
          <w:b/>
          <w:bCs/>
          <w:sz w:val="26"/>
          <w:szCs w:val="26"/>
        </w:rPr>
        <w:t>ОТДЕЛ ИДЕОЛОГИЧЕСКОЙ РАБОТЫ, КУЛЬТУРЫ И ПО ДЕЛАМ МОЛОДЕЖИ</w:t>
      </w:r>
    </w:p>
    <w:p w:rsidR="00C02484" w:rsidRPr="00C02484" w:rsidRDefault="00C02484" w:rsidP="00C02484">
      <w:pPr>
        <w:widowControl w:val="0"/>
        <w:rPr>
          <w:rFonts w:ascii="Times New Roman" w:hAnsi="Times New Roman"/>
          <w:b/>
          <w:bCs/>
        </w:rPr>
      </w:pPr>
      <w:r w:rsidRPr="00C02484">
        <w:rPr>
          <w:rFonts w:ascii="Times New Roman" w:hAnsi="Times New Roman"/>
          <w:b/>
          <w:bCs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pStyle w:val="11"/>
        <w:jc w:val="center"/>
        <w:rPr>
          <w:b/>
          <w:bCs/>
          <w:sz w:val="32"/>
          <w:szCs w:val="32"/>
        </w:rPr>
      </w:pPr>
      <w:r w:rsidRPr="00C02484">
        <w:rPr>
          <w:b/>
          <w:bCs/>
          <w:sz w:val="32"/>
          <w:szCs w:val="32"/>
        </w:rPr>
        <w:t>ОХРАНА МАТЕРИНСТВА И ДЕТСТВА В БЕЛАРУСИ – ВАЖНЕЙШИЙ ПРИОРИТЕТ ГОСУДАРСТВЕННОЙ СОЦИАЛЬНОЙ ПОЛИТИКИ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i/>
          <w:iCs/>
          <w:sz w:val="28"/>
          <w:szCs w:val="28"/>
        </w:rPr>
        <w:t>материал  для информационно-пропагандистских групп</w:t>
      </w:r>
      <w:r w:rsidRPr="00C02484">
        <w:rPr>
          <w:rFonts w:ascii="Times New Roman" w:hAnsi="Times New Roman"/>
          <w:sz w:val="28"/>
          <w:szCs w:val="28"/>
        </w:rPr>
        <w:t xml:space="preserve"> 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484">
        <w:rPr>
          <w:rFonts w:ascii="Times New Roman" w:hAnsi="Times New Roman"/>
          <w:b/>
          <w:bCs/>
          <w:sz w:val="24"/>
          <w:szCs w:val="24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 </w:t>
      </w:r>
    </w:p>
    <w:p w:rsidR="00C02484" w:rsidRPr="00C02484" w:rsidRDefault="00C02484" w:rsidP="00C024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 xml:space="preserve">г. Горки </w:t>
      </w:r>
    </w:p>
    <w:p w:rsidR="00C02484" w:rsidRPr="00C02484" w:rsidRDefault="00C02484" w:rsidP="00C02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2484">
        <w:rPr>
          <w:rFonts w:ascii="Times New Roman" w:hAnsi="Times New Roman"/>
          <w:b/>
          <w:bCs/>
          <w:sz w:val="28"/>
          <w:szCs w:val="28"/>
        </w:rPr>
        <w:t>октябрь 2017 г.</w:t>
      </w:r>
    </w:p>
    <w:p w:rsidR="00C02484" w:rsidRPr="00C02484" w:rsidRDefault="00C02484" w:rsidP="00C02484">
      <w:pPr>
        <w:widowControl w:val="0"/>
        <w:rPr>
          <w:rFonts w:ascii="Times New Roman" w:hAnsi="Times New Roman"/>
          <w:sz w:val="20"/>
          <w:szCs w:val="20"/>
        </w:rPr>
      </w:pPr>
      <w:r w:rsidRPr="00C02484">
        <w:rPr>
          <w:rFonts w:ascii="Times New Roman" w:hAnsi="Times New Roman"/>
        </w:rPr>
        <w:t> </w:t>
      </w:r>
    </w:p>
    <w:p w:rsidR="001D4C51" w:rsidRDefault="001D4C51" w:rsidP="001D4C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-2214880</wp:posOffset>
                </wp:positionH>
                <wp:positionV relativeFrom="paragraph">
                  <wp:posOffset>719455</wp:posOffset>
                </wp:positionV>
                <wp:extent cx="4352925" cy="1680210"/>
                <wp:effectExtent l="4445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292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4.4pt;margin-top:56.65pt;width:342.75pt;height:13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" filled="f" stroked="f" insetpen="t">
                <v:shadow color="#c9c2d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92" w:type="dxa"/>
        <w:tblInd w:w="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  <w:gridCol w:w="510"/>
      </w:tblGrid>
      <w:tr w:rsidR="001D4C51" w:rsidRPr="001D4C51" w:rsidTr="001D4C51">
        <w:trPr>
          <w:trHeight w:val="598"/>
        </w:trPr>
        <w:tc>
          <w:tcPr>
            <w:tcW w:w="95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 w:rsidP="001D4C51">
            <w:pPr>
              <w:widowControl w:val="0"/>
              <w:rPr>
                <w:rFonts w:ascii="Times New Roman" w:hAnsi="Times New Roman"/>
                <w:bCs/>
                <w:caps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bCs/>
                <w:caps/>
                <w:sz w:val="24"/>
                <w:szCs w:val="24"/>
              </w:rPr>
              <w:t>ОХРАНА МАТЕРИНСТВА И ДЕТСТВА В БЕЛАРУСИ – ВАЖНЕЙШИЙ ПРИОРИТЕТ ГОСУДАРСТВЕННОЙ СОЦИАЛЬНОЙ ПОЛИТИКИ</w:t>
            </w:r>
          </w:p>
        </w:tc>
        <w:tc>
          <w:tcPr>
            <w:tcW w:w="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>
            <w:pPr>
              <w:widowControl w:val="0"/>
              <w:rPr>
                <w:rFonts w:ascii="Times New Roman" w:hAnsi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C51" w:rsidRPr="001D4C51" w:rsidTr="001D4C51">
        <w:trPr>
          <w:trHeight w:val="439"/>
        </w:trPr>
        <w:tc>
          <w:tcPr>
            <w:tcW w:w="95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 w:rsidP="001D4C51">
            <w:pPr>
              <w:widowControl w:val="0"/>
              <w:rPr>
                <w:rFonts w:ascii="Times New Roman" w:hAnsi="Times New Roman"/>
                <w:bCs/>
                <w:caps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О СОСТОЯНИИ И ПРИНИМАЕМЫХ МЕРАХ ПО ПРОТИВОДЕЙСТВИЮ КОРРУПЦИИ </w:t>
            </w:r>
          </w:p>
        </w:tc>
        <w:tc>
          <w:tcPr>
            <w:tcW w:w="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>
            <w:pPr>
              <w:widowControl w:val="0"/>
              <w:rPr>
                <w:rFonts w:ascii="Times New Roman" w:hAnsi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4C51" w:rsidRPr="001D4C51" w:rsidTr="001D4C51">
        <w:trPr>
          <w:trHeight w:val="703"/>
        </w:trPr>
        <w:tc>
          <w:tcPr>
            <w:tcW w:w="95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 w:rsidP="001D4C51">
            <w:pPr>
              <w:widowControl w:val="0"/>
              <w:rPr>
                <w:rFonts w:ascii="Times New Roman" w:hAnsi="Times New Roman"/>
                <w:bCs/>
                <w:caps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bCs/>
                <w:caps/>
                <w:sz w:val="24"/>
                <w:szCs w:val="24"/>
              </w:rPr>
              <w:t>ОСНОВНЫЕ ПРАВИЛА ПРЕДУПРЕЖДЕНИЯ ПОЖАРОВ В ЖИЛОМ ФОНДЕ. РЕСПУБЛИКАНСКАЯ АКЦИЯ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1D4C51">
              <w:rPr>
                <w:rFonts w:ascii="Times New Roman" w:hAnsi="Times New Roman"/>
                <w:bCs/>
                <w:caps/>
                <w:sz w:val="24"/>
                <w:szCs w:val="24"/>
              </w:rPr>
              <w:t>«ЗА БЕЗОПАСНОСТЬ ВМЕСТЕ»!</w:t>
            </w:r>
          </w:p>
        </w:tc>
        <w:tc>
          <w:tcPr>
            <w:tcW w:w="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 w:rsidP="001D4C51">
            <w:pPr>
              <w:widowControl w:val="0"/>
              <w:rPr>
                <w:rFonts w:ascii="Times New Roman" w:hAnsi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4C51" w:rsidRPr="001D4C51" w:rsidTr="001D4C51">
        <w:trPr>
          <w:trHeight w:val="460"/>
        </w:trPr>
        <w:tc>
          <w:tcPr>
            <w:tcW w:w="95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>
            <w:pPr>
              <w:widowControl w:val="0"/>
              <w:rPr>
                <w:rFonts w:ascii="Times New Roman" w:hAnsi="Times New Roman"/>
                <w:bCs/>
                <w:caps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bCs/>
                <w:caps/>
                <w:sz w:val="24"/>
                <w:szCs w:val="24"/>
              </w:rPr>
              <w:t>О БЕЗОПАСНОСТИ ДОРОЖНОГО ДВИЖЕНИЯ</w:t>
            </w:r>
          </w:p>
        </w:tc>
        <w:tc>
          <w:tcPr>
            <w:tcW w:w="5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51" w:rsidRPr="001D4C51" w:rsidRDefault="001D4C51" w:rsidP="001D4C51">
            <w:pPr>
              <w:widowControl w:val="0"/>
              <w:rPr>
                <w:rFonts w:ascii="Times New Roman" w:hAnsi="Times New Roman"/>
                <w:caps/>
                <w:color w:val="000000"/>
                <w:kern w:val="28"/>
                <w:sz w:val="24"/>
                <w:szCs w:val="24"/>
                <w14:cntxtAlts/>
              </w:rPr>
            </w:pPr>
            <w:r w:rsidRPr="001D4C51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</w:tbl>
    <w:p w:rsidR="001D4C51" w:rsidRDefault="001D4C51" w:rsidP="00C02484">
      <w:pPr>
        <w:pStyle w:val="1"/>
        <w:ind w:left="0"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1D4C51" w:rsidRDefault="001D4C51" w:rsidP="00C02484">
      <w:pPr>
        <w:pStyle w:val="1"/>
        <w:ind w:left="0" w:firstLine="426"/>
        <w:jc w:val="center"/>
        <w:rPr>
          <w:b/>
          <w:sz w:val="28"/>
          <w:szCs w:val="28"/>
        </w:rPr>
      </w:pPr>
    </w:p>
    <w:p w:rsidR="00C02484" w:rsidRPr="00C02484" w:rsidRDefault="00C02484" w:rsidP="00C02484">
      <w:pPr>
        <w:pStyle w:val="1"/>
        <w:ind w:left="0" w:firstLine="426"/>
        <w:jc w:val="center"/>
        <w:rPr>
          <w:b/>
          <w:sz w:val="28"/>
          <w:szCs w:val="28"/>
        </w:rPr>
      </w:pPr>
      <w:r w:rsidRPr="00C02484">
        <w:rPr>
          <w:b/>
          <w:sz w:val="28"/>
          <w:szCs w:val="28"/>
        </w:rPr>
        <w:t>ОХРАНА МАТЕРИНСТВА И ДЕТСТВА В БЕЛАРУСИ – ВАЖНЕЙШИЙ ПРИОРИТЕТ ГОСУДАРСТВЕННОЙ СОЦИАЛЬНОЙ ПОЛИТИКИ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484">
        <w:rPr>
          <w:rFonts w:ascii="Times New Roman" w:hAnsi="Times New Roman"/>
          <w:sz w:val="28"/>
          <w:szCs w:val="28"/>
          <w:lang w:eastAsia="ru-RU"/>
        </w:rPr>
        <w:t>Тезис «Крепкая семья – сильное государство» традиционно является одной из стратегических основ, консолидирующих белорусское общество.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484">
        <w:rPr>
          <w:rFonts w:ascii="Times New Roman" w:hAnsi="Times New Roman"/>
          <w:sz w:val="28"/>
          <w:szCs w:val="28"/>
          <w:lang w:eastAsia="ru-RU"/>
        </w:rPr>
        <w:t xml:space="preserve">Как подчеркнул </w:t>
      </w:r>
      <w:r w:rsidRPr="00C02484">
        <w:rPr>
          <w:rFonts w:ascii="Times New Roman" w:hAnsi="Times New Roman"/>
          <w:b/>
          <w:sz w:val="28"/>
          <w:szCs w:val="28"/>
          <w:lang w:eastAsia="ru-RU"/>
        </w:rPr>
        <w:t xml:space="preserve">Президент Республики Беларусь </w:t>
      </w:r>
      <w:proofErr w:type="spellStart"/>
      <w:r w:rsidRPr="00C02484">
        <w:rPr>
          <w:rFonts w:ascii="Times New Roman" w:hAnsi="Times New Roman"/>
          <w:b/>
          <w:sz w:val="28"/>
          <w:szCs w:val="28"/>
          <w:lang w:eastAsia="ru-RU"/>
        </w:rPr>
        <w:t>А.Г.Лукашенко</w:t>
      </w:r>
      <w:proofErr w:type="spellEnd"/>
      <w:r w:rsidRPr="00C02484">
        <w:rPr>
          <w:rFonts w:ascii="Times New Roman" w:hAnsi="Times New Roman"/>
          <w:sz w:val="28"/>
          <w:szCs w:val="28"/>
          <w:lang w:eastAsia="ru-RU"/>
        </w:rPr>
        <w:t xml:space="preserve"> в своем докладе на пятом Всебелорусском народном собрании, «</w:t>
      </w:r>
      <w:r w:rsidRPr="00C02484">
        <w:rPr>
          <w:rFonts w:ascii="Times New Roman" w:hAnsi="Times New Roman"/>
          <w:b/>
          <w:sz w:val="28"/>
          <w:szCs w:val="28"/>
          <w:lang w:eastAsia="ru-RU"/>
        </w:rPr>
        <w:t>в системе ценностей белорусов семья занимает лидирующую позицию</w:t>
      </w:r>
      <w:r w:rsidRPr="00C02484">
        <w:rPr>
          <w:rFonts w:ascii="Times New Roman" w:hAnsi="Times New Roman"/>
          <w:sz w:val="28"/>
          <w:szCs w:val="28"/>
          <w:lang w:eastAsia="ru-RU"/>
        </w:rPr>
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 w:val="0"/>
          <w:bCs/>
          <w:sz w:val="28"/>
          <w:szCs w:val="28"/>
        </w:rPr>
      </w:pPr>
      <w:r w:rsidRPr="00C02484">
        <w:rPr>
          <w:sz w:val="28"/>
          <w:szCs w:val="28"/>
        </w:rPr>
        <w:t xml:space="preserve"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Cs/>
          <w:sz w:val="28"/>
          <w:szCs w:val="28"/>
        </w:rPr>
      </w:pPr>
      <w:r w:rsidRPr="00C02484">
        <w:rPr>
          <w:rStyle w:val="a6"/>
          <w:bCs/>
          <w:sz w:val="28"/>
          <w:szCs w:val="28"/>
        </w:rPr>
        <w:t xml:space="preserve"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center"/>
        <w:rPr>
          <w:rStyle w:val="a6"/>
          <w:bCs/>
          <w:sz w:val="28"/>
          <w:szCs w:val="28"/>
          <w:u w:val="single"/>
        </w:rPr>
      </w:pPr>
      <w:r w:rsidRPr="00C02484">
        <w:rPr>
          <w:rStyle w:val="a6"/>
          <w:bCs/>
          <w:sz w:val="28"/>
          <w:szCs w:val="28"/>
          <w:u w:val="single"/>
        </w:rPr>
        <w:t>Правовые аспекты охраны материнства и детства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484">
        <w:rPr>
          <w:rFonts w:ascii="Times New Roman" w:hAnsi="Times New Roman"/>
          <w:sz w:val="28"/>
          <w:szCs w:val="28"/>
          <w:lang w:eastAsia="ru-RU"/>
        </w:rPr>
        <w:t xml:space="preserve"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</w:r>
    </w:p>
    <w:p w:rsidR="00C02484" w:rsidRPr="00C02484" w:rsidRDefault="00C02484" w:rsidP="00C0248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 xml:space="preserve">В Беларуси законодательно гарантировано право </w:t>
      </w:r>
      <w:proofErr w:type="gramStart"/>
      <w:r w:rsidRPr="00C0248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02484">
        <w:rPr>
          <w:rFonts w:ascii="Times New Roman" w:hAnsi="Times New Roman"/>
          <w:b/>
          <w:sz w:val="28"/>
          <w:szCs w:val="28"/>
        </w:rPr>
        <w:t>:</w:t>
      </w:r>
      <w:r w:rsidRPr="00C0248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C02484" w:rsidRPr="00C02484" w:rsidRDefault="00C02484" w:rsidP="00C02484">
      <w:pPr>
        <w:pStyle w:val="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 xml:space="preserve">оказание бесплатной медицинской помощи </w:t>
      </w:r>
      <w:r w:rsidRPr="00C02484">
        <w:rPr>
          <w:rFonts w:ascii="Times New Roman" w:hAnsi="Times New Roman"/>
          <w:spacing w:val="-1"/>
          <w:sz w:val="28"/>
          <w:szCs w:val="28"/>
        </w:rPr>
        <w:t>в государственных учреждениях здравоохранения</w:t>
      </w:r>
    </w:p>
    <w:p w:rsidR="00C02484" w:rsidRPr="00C02484" w:rsidRDefault="00C02484" w:rsidP="00C02484">
      <w:pPr>
        <w:pStyle w:val="2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бесплатное обеспечение лекарственными средствами</w:t>
      </w:r>
      <w:r w:rsidRPr="00C02484">
        <w:rPr>
          <w:rFonts w:ascii="Times New Roman" w:hAnsi="Times New Roman"/>
          <w:sz w:val="28"/>
          <w:szCs w:val="28"/>
        </w:rPr>
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бесплатное обеспечение</w:t>
      </w:r>
      <w:r w:rsidRPr="00C02484">
        <w:rPr>
          <w:rFonts w:ascii="Times New Roman" w:hAnsi="Times New Roman"/>
          <w:sz w:val="28"/>
          <w:szCs w:val="28"/>
        </w:rPr>
        <w:t xml:space="preserve"> </w:t>
      </w:r>
      <w:r w:rsidRPr="00C02484">
        <w:rPr>
          <w:rFonts w:ascii="Times New Roman" w:hAnsi="Times New Roman"/>
          <w:b/>
          <w:sz w:val="28"/>
          <w:szCs w:val="28"/>
        </w:rPr>
        <w:t xml:space="preserve">техническими средствами социальной реабилитации </w:t>
      </w:r>
      <w:r w:rsidRPr="00C02484">
        <w:rPr>
          <w:rFonts w:ascii="Times New Roman" w:hAnsi="Times New Roman"/>
          <w:sz w:val="28"/>
          <w:szCs w:val="28"/>
        </w:rPr>
        <w:t>детей-инвалидов до 18 лет;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денежные выплаты</w:t>
      </w:r>
      <w:r w:rsidRPr="00C02484">
        <w:rPr>
          <w:rFonts w:ascii="Times New Roman" w:hAnsi="Times New Roman"/>
          <w:sz w:val="28"/>
          <w:szCs w:val="28"/>
        </w:rPr>
        <w:t xml:space="preserve"> за постановку на учет до 12 недель беременности, по беременности и родам, за рождение ребенка; </w:t>
      </w:r>
    </w:p>
    <w:p w:rsidR="00C02484" w:rsidRPr="00C02484" w:rsidRDefault="00C02484" w:rsidP="00C0248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02484">
        <w:rPr>
          <w:rFonts w:ascii="Times New Roman" w:hAnsi="Times New Roman" w:cs="Times New Roman"/>
          <w:sz w:val="28"/>
          <w:szCs w:val="28"/>
        </w:rPr>
        <w:t>санаторно-курортное лечение или оздоровление</w:t>
      </w:r>
      <w:r w:rsidRPr="00C02484">
        <w:rPr>
          <w:rFonts w:ascii="Times New Roman" w:hAnsi="Times New Roman" w:cs="Times New Roman"/>
          <w:b w:val="0"/>
          <w:sz w:val="28"/>
          <w:szCs w:val="28"/>
        </w:rPr>
        <w:t xml:space="preserve"> детей. 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Развитие системы поддержки семей с детьми предусмотрено </w:t>
      </w:r>
      <w:r w:rsidRPr="00C02484">
        <w:rPr>
          <w:rFonts w:ascii="Times New Roman" w:hAnsi="Times New Roman"/>
          <w:b/>
          <w:sz w:val="28"/>
          <w:szCs w:val="28"/>
        </w:rPr>
        <w:t>Программой социально-экономического развития Республики Беларусь на 2016–2020 годы</w:t>
      </w:r>
      <w:r w:rsidRPr="00C02484">
        <w:rPr>
          <w:rFonts w:ascii="Times New Roman" w:hAnsi="Times New Roman"/>
          <w:sz w:val="28"/>
          <w:szCs w:val="28"/>
        </w:rPr>
        <w:t xml:space="preserve">, ее </w:t>
      </w:r>
      <w:r w:rsidRPr="00C02484">
        <w:rPr>
          <w:rFonts w:ascii="Times New Roman" w:hAnsi="Times New Roman"/>
          <w:sz w:val="28"/>
          <w:szCs w:val="28"/>
        </w:rPr>
        <w:lastRenderedPageBreak/>
        <w:t xml:space="preserve">практическое воплощение ведется и в рамках </w:t>
      </w:r>
      <w:r w:rsidRPr="00C02484">
        <w:rPr>
          <w:rFonts w:ascii="Times New Roman" w:hAnsi="Times New Roman"/>
          <w:b/>
          <w:sz w:val="28"/>
          <w:szCs w:val="28"/>
        </w:rPr>
        <w:t>Государственной программы «Здоровье народа и демографическая безопасность Республики Беларусь» на 2016–2020 годы</w:t>
      </w:r>
      <w:r w:rsidRPr="00C02484">
        <w:rPr>
          <w:rFonts w:ascii="Times New Roman" w:hAnsi="Times New Roman"/>
          <w:sz w:val="28"/>
          <w:szCs w:val="28"/>
        </w:rPr>
        <w:t>, иных государственных программ и национальных планов.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center"/>
        <w:rPr>
          <w:rStyle w:val="a6"/>
          <w:bCs/>
          <w:sz w:val="28"/>
          <w:szCs w:val="28"/>
          <w:u w:val="single"/>
        </w:rPr>
      </w:pPr>
      <w:r w:rsidRPr="00C02484">
        <w:rPr>
          <w:rStyle w:val="a6"/>
          <w:bCs/>
          <w:sz w:val="28"/>
          <w:szCs w:val="28"/>
          <w:u w:val="single"/>
        </w:rPr>
        <w:t>Охрана здоровья матерей и детей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 w:val="0"/>
          <w:bCs/>
          <w:sz w:val="28"/>
          <w:szCs w:val="28"/>
        </w:rPr>
      </w:pPr>
      <w:r w:rsidRPr="00C02484">
        <w:rPr>
          <w:rStyle w:val="a6"/>
          <w:bCs/>
          <w:sz w:val="28"/>
          <w:szCs w:val="28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Pr="00C02484">
        <w:rPr>
          <w:rStyle w:val="a6"/>
          <w:b w:val="0"/>
          <w:bCs/>
          <w:sz w:val="28"/>
          <w:szCs w:val="28"/>
        </w:rPr>
        <w:t xml:space="preserve"> имеют особую общественную значимость и </w:t>
      </w:r>
      <w:r w:rsidRPr="00C02484">
        <w:rPr>
          <w:rStyle w:val="a6"/>
          <w:bCs/>
          <w:sz w:val="28"/>
          <w:szCs w:val="28"/>
        </w:rPr>
        <w:t xml:space="preserve">выступают в качестве </w:t>
      </w:r>
      <w:proofErr w:type="gramStart"/>
      <w:r w:rsidRPr="00C02484">
        <w:rPr>
          <w:rStyle w:val="a6"/>
          <w:bCs/>
          <w:sz w:val="28"/>
          <w:szCs w:val="28"/>
        </w:rPr>
        <w:t>критериев эффективности деятельности системы здравоохранения страны</w:t>
      </w:r>
      <w:proofErr w:type="gramEnd"/>
      <w:r w:rsidRPr="00C02484">
        <w:rPr>
          <w:rStyle w:val="a6"/>
          <w:b w:val="0"/>
          <w:bCs/>
          <w:sz w:val="28"/>
          <w:szCs w:val="28"/>
        </w:rPr>
        <w:t xml:space="preserve">. 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>Сеть организаций здравоохранения, оказывающих медицинскую помощь детям Горецкого района, включает: детскую консультацию и детское отделение на 24  койки,  акушерск</w:t>
      </w:r>
      <w:proofErr w:type="gramStart"/>
      <w:r w:rsidRPr="00C02484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02484">
        <w:rPr>
          <w:rFonts w:ascii="Times New Roman" w:hAnsi="Times New Roman"/>
          <w:i/>
          <w:sz w:val="28"/>
          <w:szCs w:val="28"/>
        </w:rPr>
        <w:t xml:space="preserve"> гинекологическое  отделение на 50 коек, инфекционное отделение на 20 коек, РАО  на 6 коек (29,9 на 10 000 детей в возрасте до 17 лет);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2484">
        <w:rPr>
          <w:rFonts w:ascii="Times New Roman" w:hAnsi="Times New Roman"/>
          <w:bCs/>
          <w:sz w:val="28"/>
          <w:szCs w:val="28"/>
        </w:rPr>
        <w:t xml:space="preserve">Отлажена </w:t>
      </w:r>
      <w:r w:rsidRPr="00C02484">
        <w:rPr>
          <w:rFonts w:ascii="Times New Roman" w:hAnsi="Times New Roman"/>
          <w:b/>
          <w:bCs/>
          <w:sz w:val="28"/>
          <w:szCs w:val="28"/>
        </w:rPr>
        <w:t>система диспансеризации населения</w:t>
      </w:r>
      <w:r w:rsidRPr="00C02484">
        <w:rPr>
          <w:rFonts w:ascii="Times New Roman" w:hAnsi="Times New Roman"/>
          <w:bCs/>
          <w:sz w:val="28"/>
          <w:szCs w:val="28"/>
        </w:rPr>
        <w:t>, в том числе детей и беременных женщин. В ее рамках ежегодно проводятся медицинские профилактические осмотры детей.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>По результатам профилактических осмотров детей  в возрасте до 17 лет за 9 месяцев 2017года (подлежало осмотрам- 8007,осмотрено- 6191):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>1-ю группы здоровья имеют 1774 (28,7%) детей (абсолютно здоровые дети)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>2-ю группы здоровья имеют 3371(54,3%) (дети, имеющие функциональные отклонения в состоянии здоровья);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>3-ю группу – 953(15,4%) (дети с хроническими заболеваниями, но без нарушения самочувствия);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 xml:space="preserve">4-ю группу – 93 (1,5)% (дети с </w:t>
      </w:r>
      <w:proofErr w:type="spellStart"/>
      <w:r w:rsidRPr="00C02484">
        <w:rPr>
          <w:rFonts w:ascii="Times New Roman" w:hAnsi="Times New Roman"/>
          <w:i/>
          <w:sz w:val="28"/>
          <w:szCs w:val="28"/>
        </w:rPr>
        <w:t>инвалидизирующими</w:t>
      </w:r>
      <w:proofErr w:type="spellEnd"/>
      <w:r w:rsidRPr="00C02484">
        <w:rPr>
          <w:rFonts w:ascii="Times New Roman" w:hAnsi="Times New Roman"/>
          <w:i/>
          <w:sz w:val="28"/>
          <w:szCs w:val="28"/>
        </w:rPr>
        <w:t xml:space="preserve"> заболеваниями).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Для оказания медицинской помощи беременным женщинам и новорожденным</w:t>
      </w:r>
      <w:r w:rsidRPr="00C02484">
        <w:rPr>
          <w:rFonts w:ascii="Times New Roman" w:hAnsi="Times New Roman"/>
          <w:b/>
          <w:sz w:val="28"/>
          <w:szCs w:val="28"/>
        </w:rPr>
        <w:t xml:space="preserve"> в </w:t>
      </w:r>
      <w:r w:rsidRPr="00C02484">
        <w:rPr>
          <w:rFonts w:ascii="Times New Roman" w:hAnsi="Times New Roman"/>
          <w:b/>
          <w:bCs/>
          <w:sz w:val="28"/>
          <w:szCs w:val="28"/>
        </w:rPr>
        <w:t xml:space="preserve">республике создана </w:t>
      </w:r>
      <w:proofErr w:type="spellStart"/>
      <w:r w:rsidRPr="00C02484">
        <w:rPr>
          <w:rFonts w:ascii="Times New Roman" w:hAnsi="Times New Roman"/>
          <w:b/>
          <w:bCs/>
          <w:sz w:val="28"/>
          <w:szCs w:val="28"/>
        </w:rPr>
        <w:t>разноуровневая</w:t>
      </w:r>
      <w:proofErr w:type="spellEnd"/>
      <w:r w:rsidRPr="00C02484">
        <w:rPr>
          <w:rFonts w:ascii="Times New Roman" w:hAnsi="Times New Roman"/>
          <w:b/>
          <w:bCs/>
          <w:sz w:val="28"/>
          <w:szCs w:val="28"/>
        </w:rPr>
        <w:t xml:space="preserve"> система оказания перинатальной помощи</w:t>
      </w:r>
      <w:r w:rsidRPr="00C02484">
        <w:rPr>
          <w:rFonts w:ascii="Times New Roman" w:hAnsi="Times New Roman"/>
          <w:bCs/>
          <w:sz w:val="28"/>
          <w:szCs w:val="28"/>
        </w:rPr>
        <w:t>, объединяющая сеть родовспомогательных учреждений и детских больниц.</w:t>
      </w:r>
    </w:p>
    <w:p w:rsidR="00C02484" w:rsidRPr="00C02484" w:rsidRDefault="00C02484" w:rsidP="00C02484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Все 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здравоохранения. Сразу после рождения вместе с матерью находятся около 68% новорожденных детей, в Горецкой ЦРБ – 98%.</w:t>
      </w:r>
    </w:p>
    <w:p w:rsidR="00C02484" w:rsidRPr="00C02484" w:rsidRDefault="00C02484" w:rsidP="00C02484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последние годы </w:t>
      </w:r>
      <w:r w:rsidRPr="00C02484">
        <w:rPr>
          <w:rFonts w:ascii="Times New Roman" w:hAnsi="Times New Roman"/>
          <w:b/>
          <w:sz w:val="28"/>
          <w:szCs w:val="28"/>
        </w:rPr>
        <w:t>отмечается тенденция к увеличению числа родов, протекающих без осложнений – 46,1%</w:t>
      </w:r>
      <w:r w:rsidRPr="00C02484">
        <w:rPr>
          <w:rFonts w:ascii="Times New Roman" w:hAnsi="Times New Roman"/>
          <w:sz w:val="28"/>
          <w:szCs w:val="28"/>
        </w:rPr>
        <w:t>,в Горецкой ЦРБ – 54%.</w:t>
      </w:r>
    </w:p>
    <w:p w:rsidR="00C02484" w:rsidRPr="00C02484" w:rsidRDefault="00C02484" w:rsidP="00C024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484">
        <w:rPr>
          <w:rStyle w:val="FontStyle17"/>
          <w:rFonts w:cs="Times New Roman"/>
          <w:sz w:val="28"/>
          <w:szCs w:val="28"/>
        </w:rPr>
        <w:t xml:space="preserve">В 2016 году Республика Беларусь стала </w:t>
      </w:r>
      <w:r w:rsidRPr="00C02484">
        <w:rPr>
          <w:rFonts w:ascii="Times New Roman" w:hAnsi="Times New Roman" w:cs="Times New Roman"/>
          <w:sz w:val="28"/>
          <w:szCs w:val="28"/>
        </w:rPr>
        <w:t xml:space="preserve">первым и единственным государством в Европе и третьим в мире, где удалось сократить передачу </w:t>
      </w:r>
      <w:r w:rsidRPr="00C02484">
        <w:rPr>
          <w:rStyle w:val="FontStyle17"/>
          <w:rFonts w:cs="Times New Roman"/>
          <w:sz w:val="28"/>
          <w:szCs w:val="28"/>
        </w:rPr>
        <w:t>ВИЧ-инфекции и сифилиса от матери ребенку</w:t>
      </w:r>
      <w:r w:rsidRPr="00C02484">
        <w:rPr>
          <w:rFonts w:ascii="Times New Roman" w:hAnsi="Times New Roman" w:cs="Times New Roman"/>
          <w:sz w:val="28"/>
          <w:szCs w:val="28"/>
        </w:rPr>
        <w:t xml:space="preserve"> до уровня, который не представляет угрозы общественному здоровью.</w:t>
      </w:r>
      <w:r w:rsidRPr="00C02484">
        <w:rPr>
          <w:rStyle w:val="FontStyle17"/>
          <w:rFonts w:cs="Times New Roman"/>
          <w:sz w:val="28"/>
          <w:szCs w:val="28"/>
        </w:rPr>
        <w:t xml:space="preserve"> Степень риска снижена </w:t>
      </w:r>
      <w:r w:rsidRPr="00C02484">
        <w:rPr>
          <w:rFonts w:ascii="Times New Roman" w:hAnsi="Times New Roman" w:cs="Times New Roman"/>
          <w:sz w:val="28"/>
          <w:szCs w:val="28"/>
        </w:rPr>
        <w:t xml:space="preserve">белорусскими медиками в 19 раз (с 26,9% в </w:t>
      </w:r>
      <w:smartTag w:uri="urn:schemas-microsoft-com:office:smarttags" w:element="metricconverter">
        <w:smartTagPr>
          <w:attr w:name="ProductID" w:val="2000 г"/>
        </w:smartTagPr>
        <w:r w:rsidRPr="00C02484">
          <w:rPr>
            <w:rFonts w:ascii="Times New Roman" w:hAnsi="Times New Roman" w:cs="Times New Roman"/>
            <w:sz w:val="28"/>
            <w:szCs w:val="28"/>
          </w:rPr>
          <w:t>2000 году</w:t>
        </w:r>
      </w:smartTag>
      <w:r w:rsidRPr="00C02484">
        <w:rPr>
          <w:rFonts w:ascii="Times New Roman" w:hAnsi="Times New Roman" w:cs="Times New Roman"/>
          <w:sz w:val="28"/>
          <w:szCs w:val="28"/>
        </w:rPr>
        <w:t xml:space="preserve"> до 1,4% в </w:t>
      </w:r>
      <w:smartTag w:uri="urn:schemas-microsoft-com:office:smarttags" w:element="metricconverter">
        <w:smartTagPr>
          <w:attr w:name="ProductID" w:val="2016 г"/>
        </w:smartTagPr>
        <w:r w:rsidRPr="00C02484">
          <w:rPr>
            <w:rFonts w:ascii="Times New Roman" w:hAnsi="Times New Roman" w:cs="Times New Roman"/>
            <w:sz w:val="28"/>
            <w:szCs w:val="28"/>
          </w:rPr>
          <w:t>2016 году</w:t>
        </w:r>
      </w:smartTag>
      <w:r w:rsidRPr="00C02484">
        <w:rPr>
          <w:rFonts w:ascii="Times New Roman" w:hAnsi="Times New Roman" w:cs="Times New Roman"/>
          <w:sz w:val="28"/>
          <w:szCs w:val="28"/>
        </w:rPr>
        <w:t>).</w:t>
      </w:r>
    </w:p>
    <w:p w:rsidR="00C02484" w:rsidRPr="00C02484" w:rsidRDefault="00C02484" w:rsidP="00C024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484">
        <w:rPr>
          <w:rFonts w:ascii="Times New Roman" w:hAnsi="Times New Roman" w:cs="Times New Roman"/>
          <w:sz w:val="28"/>
          <w:szCs w:val="28"/>
        </w:rPr>
        <w:t xml:space="preserve">На 01.10.2017г. состоит на диспансерном учете в инфекционном кабинете УЗ «Горецкая ЦРБ»  41 человек с  ВИЧ-инфекцией, показатель распространенности  составил 85,6 на 100 тыс. населения, при областном показателе - 135 на 100 тыс. населения. </w:t>
      </w:r>
    </w:p>
    <w:p w:rsidR="00C02484" w:rsidRPr="00C02484" w:rsidRDefault="00C02484" w:rsidP="00C02484">
      <w:pPr>
        <w:pStyle w:val="table1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За все годы в районе наблюдалось 8 ВИЧ-экспонированных детей, на первом году жизни дети получали заместительное вскармливание, все сняты с учета как здоровые. Риск передачи ВИЧ от ВИЧ-инфицированной матери ребенку при плановом годовом индикаторе  в 1,7 % составил 0, т.е. случаев передачи не зарегистрировано. На учете в </w:t>
      </w:r>
      <w:proofErr w:type="spellStart"/>
      <w:r w:rsidRPr="00C02484">
        <w:rPr>
          <w:sz w:val="28"/>
          <w:szCs w:val="28"/>
        </w:rPr>
        <w:t>настояшее</w:t>
      </w:r>
      <w:proofErr w:type="spellEnd"/>
      <w:r w:rsidRPr="00C02484">
        <w:rPr>
          <w:sz w:val="28"/>
          <w:szCs w:val="28"/>
        </w:rPr>
        <w:t xml:space="preserve"> время находится 2 ВИЧ-экспонированных детей.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Другими</w:t>
      </w:r>
      <w:r w:rsidRPr="00C02484">
        <w:rPr>
          <w:rFonts w:ascii="Times New Roman" w:hAnsi="Times New Roman"/>
          <w:bCs/>
          <w:sz w:val="28"/>
          <w:szCs w:val="28"/>
        </w:rPr>
        <w:t xml:space="preserve"> </w:t>
      </w:r>
      <w:r w:rsidRPr="00C02484">
        <w:rPr>
          <w:rFonts w:ascii="Times New Roman" w:hAnsi="Times New Roman"/>
          <w:sz w:val="28"/>
          <w:szCs w:val="28"/>
        </w:rPr>
        <w:t xml:space="preserve">достижениям в решении вопросов </w:t>
      </w:r>
      <w:r w:rsidRPr="00C02484">
        <w:rPr>
          <w:rFonts w:ascii="Times New Roman" w:hAnsi="Times New Roman"/>
          <w:bCs/>
          <w:sz w:val="28"/>
          <w:szCs w:val="28"/>
        </w:rPr>
        <w:t xml:space="preserve">охраны здоровья матери и ребенка </w:t>
      </w:r>
      <w:r w:rsidRPr="00C02484">
        <w:rPr>
          <w:rFonts w:ascii="Times New Roman" w:hAnsi="Times New Roman"/>
          <w:sz w:val="28"/>
          <w:szCs w:val="28"/>
        </w:rPr>
        <w:t xml:space="preserve">в  Горецком районе </w:t>
      </w:r>
      <w:r w:rsidRPr="00C02484">
        <w:rPr>
          <w:rFonts w:ascii="Times New Roman" w:hAnsi="Times New Roman"/>
          <w:bCs/>
          <w:sz w:val="28"/>
          <w:szCs w:val="28"/>
        </w:rPr>
        <w:t xml:space="preserve">являются следующие: </w:t>
      </w:r>
    </w:p>
    <w:p w:rsidR="00C02484" w:rsidRPr="00C02484" w:rsidRDefault="00C02484" w:rsidP="00C0248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lastRenderedPageBreak/>
        <w:t>100% женщин имеют доступ к дородовому и послеродовому медицинскому обслуживанию;</w:t>
      </w:r>
    </w:p>
    <w:p w:rsidR="00C02484" w:rsidRPr="00C02484" w:rsidRDefault="00C02484" w:rsidP="00C02484">
      <w:pPr>
        <w:pStyle w:val="3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практически 100% деторождений происходит при квалифицированном родовспоможении; </w:t>
      </w:r>
    </w:p>
    <w:p w:rsidR="00C02484" w:rsidRPr="00C02484" w:rsidRDefault="00C02484" w:rsidP="00C02484">
      <w:pPr>
        <w:pStyle w:val="3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484">
        <w:rPr>
          <w:rFonts w:ascii="Times New Roman" w:hAnsi="Times New Roman"/>
          <w:sz w:val="28"/>
          <w:szCs w:val="28"/>
        </w:rPr>
        <w:t>обращаемость беременных в женскую консультации в ранние сроки беременности (</w:t>
      </w:r>
      <w:r w:rsidRPr="00C02484">
        <w:rPr>
          <w:rFonts w:ascii="Times New Roman" w:hAnsi="Times New Roman"/>
          <w:bCs/>
          <w:sz w:val="28"/>
          <w:szCs w:val="28"/>
        </w:rPr>
        <w:t xml:space="preserve">до 12 недель) </w:t>
      </w:r>
      <w:r w:rsidRPr="00C02484">
        <w:rPr>
          <w:rFonts w:ascii="Times New Roman" w:hAnsi="Times New Roman"/>
          <w:sz w:val="28"/>
          <w:szCs w:val="28"/>
        </w:rPr>
        <w:t xml:space="preserve">составляет 97,0%; </w:t>
      </w:r>
      <w:proofErr w:type="gramEnd"/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2484">
        <w:rPr>
          <w:rFonts w:ascii="Times New Roman" w:hAnsi="Times New Roman"/>
          <w:bCs/>
          <w:sz w:val="28"/>
          <w:szCs w:val="28"/>
        </w:rPr>
        <w:t>выживаемость младенцев, родившихся с экстремально низкой массой тела (до 1000 г) на первом году жизни составляет 75,3% (2000 год – 28,4%);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2484">
        <w:rPr>
          <w:rFonts w:ascii="Times New Roman" w:hAnsi="Times New Roman"/>
          <w:bCs/>
          <w:sz w:val="28"/>
          <w:szCs w:val="28"/>
        </w:rPr>
        <w:t>профилактическими прививками охвачено 98% детей.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Свидетельством заботы государства о здоровье детей является реализация мероприятий по их оздоровлению.</w:t>
      </w:r>
      <w:r w:rsidRPr="00C024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484">
        <w:rPr>
          <w:rFonts w:ascii="Times New Roman" w:hAnsi="Times New Roman"/>
          <w:sz w:val="28"/>
          <w:szCs w:val="28"/>
        </w:rPr>
        <w:t xml:space="preserve">В Горецком районе </w:t>
      </w:r>
      <w:r w:rsidRPr="00C02484">
        <w:rPr>
          <w:rFonts w:ascii="Times New Roman" w:hAnsi="Times New Roman"/>
          <w:b/>
          <w:sz w:val="28"/>
          <w:szCs w:val="28"/>
        </w:rPr>
        <w:t xml:space="preserve"> </w:t>
      </w:r>
      <w:r w:rsidRPr="00C02484">
        <w:rPr>
          <w:rFonts w:ascii="Times New Roman" w:hAnsi="Times New Roman"/>
          <w:sz w:val="28"/>
          <w:szCs w:val="28"/>
        </w:rPr>
        <w:t xml:space="preserve">в летний период 2017 года в оздоровительных, спортивно-оздоровительных лагерях  оздоровились 1552 детей, в том числе в круглосуточных лагерях 502 школьника, в дневных – 1050. </w:t>
      </w:r>
      <w:proofErr w:type="gramEnd"/>
    </w:p>
    <w:p w:rsidR="00C02484" w:rsidRPr="00C02484" w:rsidRDefault="00C02484" w:rsidP="00C0248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2012 году по инициативе Минздрава разработана и утверждена </w:t>
      </w:r>
      <w:r w:rsidRPr="00C02484">
        <w:rPr>
          <w:rFonts w:ascii="Times New Roman" w:hAnsi="Times New Roman"/>
          <w:b/>
          <w:sz w:val="28"/>
          <w:szCs w:val="28"/>
        </w:rPr>
        <w:t>Стратегия профилактики детского травматизма</w:t>
      </w:r>
      <w:r w:rsidRPr="00C02484">
        <w:rPr>
          <w:rFonts w:ascii="Times New Roman" w:hAnsi="Times New Roman"/>
          <w:sz w:val="28"/>
          <w:szCs w:val="28"/>
        </w:rPr>
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 </w:t>
      </w:r>
      <w:r w:rsidRPr="00C02484">
        <w:rPr>
          <w:b/>
          <w:sz w:val="28"/>
          <w:szCs w:val="28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C02484">
        <w:rPr>
          <w:sz w:val="28"/>
          <w:szCs w:val="28"/>
        </w:rPr>
        <w:t xml:space="preserve">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484">
        <w:rPr>
          <w:rFonts w:ascii="Times New Roman" w:hAnsi="Times New Roman"/>
          <w:b/>
          <w:i/>
          <w:sz w:val="28"/>
          <w:szCs w:val="28"/>
          <w:lang w:eastAsia="ru-RU"/>
        </w:rPr>
        <w:t>В Могилёвской области</w:t>
      </w:r>
      <w:r w:rsidRPr="00C02484">
        <w:rPr>
          <w:rFonts w:ascii="Times New Roman" w:hAnsi="Times New Roman"/>
          <w:i/>
          <w:sz w:val="28"/>
          <w:szCs w:val="28"/>
          <w:lang w:eastAsia="ru-RU"/>
        </w:rPr>
        <w:t xml:space="preserve"> (на базе УЗ «Могилёвская детская поликлиника №4», Филиал УЗ «</w:t>
      </w:r>
      <w:proofErr w:type="spellStart"/>
      <w:r w:rsidRPr="00C02484">
        <w:rPr>
          <w:rFonts w:ascii="Times New Roman" w:hAnsi="Times New Roman"/>
          <w:i/>
          <w:sz w:val="28"/>
          <w:szCs w:val="28"/>
          <w:lang w:eastAsia="ru-RU"/>
        </w:rPr>
        <w:t>Бобруйская</w:t>
      </w:r>
      <w:proofErr w:type="spellEnd"/>
      <w:r w:rsidRPr="00C02484">
        <w:rPr>
          <w:rFonts w:ascii="Times New Roman" w:hAnsi="Times New Roman"/>
          <w:i/>
          <w:sz w:val="28"/>
          <w:szCs w:val="28"/>
          <w:lang w:eastAsia="ru-RU"/>
        </w:rPr>
        <w:t xml:space="preserve"> городская поликлиника №2», УЗ «Горецкая ЦРБ») создано 3 центра, дружественных подросткам, и организована соответствующая  работа.</w:t>
      </w:r>
    </w:p>
    <w:p w:rsidR="00C02484" w:rsidRPr="00C02484" w:rsidRDefault="00C02484" w:rsidP="00C02484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опубликованном организацией </w:t>
      </w:r>
      <w:proofErr w:type="spellStart"/>
      <w:r w:rsidRPr="00C02484">
        <w:rPr>
          <w:rFonts w:ascii="Times New Roman" w:hAnsi="Times New Roman"/>
          <w:sz w:val="28"/>
          <w:szCs w:val="28"/>
        </w:rPr>
        <w:t>Save</w:t>
      </w:r>
      <w:proofErr w:type="spellEnd"/>
      <w:r w:rsidRPr="00C02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84">
        <w:rPr>
          <w:rFonts w:ascii="Times New Roman" w:hAnsi="Times New Roman"/>
          <w:sz w:val="28"/>
          <w:szCs w:val="28"/>
        </w:rPr>
        <w:t>the</w:t>
      </w:r>
      <w:proofErr w:type="spellEnd"/>
      <w:r w:rsidRPr="00C02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84">
        <w:rPr>
          <w:rFonts w:ascii="Times New Roman" w:hAnsi="Times New Roman"/>
          <w:sz w:val="28"/>
          <w:szCs w:val="28"/>
        </w:rPr>
        <w:t>Children</w:t>
      </w:r>
      <w:proofErr w:type="spellEnd"/>
      <w:r w:rsidRPr="00C02484">
        <w:rPr>
          <w:rFonts w:ascii="Times New Roman" w:hAnsi="Times New Roman"/>
          <w:sz w:val="28"/>
          <w:szCs w:val="28"/>
        </w:rPr>
        <w:t xml:space="preserve"> </w:t>
      </w:r>
      <w:r w:rsidRPr="00C02484">
        <w:rPr>
          <w:rFonts w:ascii="Times New Roman" w:hAnsi="Times New Roman"/>
          <w:i/>
          <w:sz w:val="28"/>
          <w:szCs w:val="28"/>
        </w:rPr>
        <w:t xml:space="preserve">(«Спасем детей») </w:t>
      </w:r>
      <w:r w:rsidRPr="00C02484">
        <w:rPr>
          <w:rFonts w:ascii="Times New Roman" w:hAnsi="Times New Roman"/>
          <w:sz w:val="28"/>
          <w:szCs w:val="28"/>
        </w:rPr>
        <w:t xml:space="preserve">рейтинге «Индекс материнства – 2015», где проанализированы данные по условиям для материнства, </w:t>
      </w:r>
      <w:r w:rsidRPr="00C02484">
        <w:rPr>
          <w:rFonts w:ascii="Times New Roman" w:hAnsi="Times New Roman"/>
          <w:b/>
          <w:sz w:val="28"/>
          <w:szCs w:val="28"/>
        </w:rPr>
        <w:t>Беларусь</w:t>
      </w:r>
      <w:r w:rsidRPr="00C02484">
        <w:rPr>
          <w:rFonts w:ascii="Times New Roman" w:hAnsi="Times New Roman"/>
          <w:sz w:val="28"/>
          <w:szCs w:val="28"/>
        </w:rPr>
        <w:t xml:space="preserve"> </w:t>
      </w:r>
      <w:r w:rsidRPr="00C02484">
        <w:rPr>
          <w:rFonts w:ascii="Times New Roman" w:hAnsi="Times New Roman"/>
          <w:b/>
          <w:sz w:val="28"/>
          <w:szCs w:val="28"/>
        </w:rPr>
        <w:t>заняла 25-е место</w:t>
      </w:r>
      <w:r w:rsidRPr="00C02484">
        <w:rPr>
          <w:rFonts w:ascii="Times New Roman" w:hAnsi="Times New Roman"/>
          <w:sz w:val="28"/>
          <w:szCs w:val="28"/>
        </w:rPr>
        <w:t xml:space="preserve"> из 179 стран мира и</w:t>
      </w:r>
      <w:r w:rsidRPr="00C02484">
        <w:rPr>
          <w:rFonts w:ascii="Times New Roman" w:hAnsi="Times New Roman"/>
          <w:b/>
          <w:bCs/>
          <w:iCs/>
          <w:sz w:val="28"/>
          <w:szCs w:val="28"/>
        </w:rPr>
        <w:t xml:space="preserve"> признана страной, комфортной для материнства.</w:t>
      </w:r>
      <w:r w:rsidRPr="00C02484">
        <w:rPr>
          <w:rFonts w:ascii="Times New Roman" w:hAnsi="Times New Roman"/>
          <w:bCs/>
          <w:iCs/>
          <w:sz w:val="28"/>
          <w:szCs w:val="28"/>
        </w:rPr>
        <w:t xml:space="preserve"> Беларусь также входит в 50 лучших стран мира по сопровождению беременности и организации родов.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Cs/>
          <w:sz w:val="28"/>
          <w:szCs w:val="28"/>
          <w:u w:val="single"/>
        </w:rPr>
      </w:pP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center"/>
        <w:rPr>
          <w:rStyle w:val="a6"/>
          <w:bCs/>
          <w:sz w:val="28"/>
          <w:szCs w:val="28"/>
          <w:u w:val="single"/>
        </w:rPr>
      </w:pPr>
      <w:r w:rsidRPr="00C02484">
        <w:rPr>
          <w:rStyle w:val="a6"/>
          <w:bCs/>
          <w:sz w:val="28"/>
          <w:szCs w:val="28"/>
          <w:u w:val="single"/>
        </w:rPr>
        <w:t>Социальная защита матери и ребенка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 w:val="0"/>
          <w:bCs/>
          <w:sz w:val="28"/>
          <w:szCs w:val="28"/>
        </w:rPr>
      </w:pPr>
      <w:r w:rsidRPr="00C02484">
        <w:rPr>
          <w:rStyle w:val="a6"/>
          <w:b w:val="0"/>
          <w:bCs/>
          <w:sz w:val="28"/>
          <w:szCs w:val="28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2484">
        <w:rPr>
          <w:rFonts w:ascii="Times New Roman" w:hAnsi="Times New Roman"/>
          <w:sz w:val="28"/>
          <w:szCs w:val="28"/>
        </w:rPr>
        <w:t xml:space="preserve">Для семей, воспитывающих детей, </w:t>
      </w:r>
      <w:r w:rsidRPr="00C02484">
        <w:rPr>
          <w:rFonts w:ascii="Times New Roman" w:hAnsi="Times New Roman"/>
          <w:b/>
          <w:sz w:val="28"/>
          <w:szCs w:val="28"/>
        </w:rPr>
        <w:t>предусмотрены 11 видов государственных пособий</w:t>
      </w:r>
      <w:r w:rsidRPr="00C02484">
        <w:rPr>
          <w:rFonts w:ascii="Times New Roman" w:hAnsi="Times New Roman"/>
          <w:sz w:val="28"/>
          <w:szCs w:val="28"/>
        </w:rPr>
        <w:t xml:space="preserve">, относимых к трем основным группам: </w:t>
      </w:r>
      <w:r w:rsidRPr="00C02484">
        <w:rPr>
          <w:rFonts w:ascii="Times New Roman" w:hAnsi="Times New Roman"/>
          <w:b/>
          <w:sz w:val="28"/>
          <w:szCs w:val="28"/>
        </w:rPr>
        <w:t>по материнству, семейные и по временной нетрудоспособности по уходу за детьми.</w:t>
      </w:r>
      <w:proofErr w:type="gramEnd"/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нет, и составляет около 279 рублей. Не менее значительны и размеры единовременных пособий при рождении ребенка.</w:t>
      </w:r>
      <w:r w:rsidRPr="00C02484">
        <w:rPr>
          <w:rFonts w:ascii="Times New Roman" w:hAnsi="Times New Roman"/>
          <w:i/>
          <w:sz w:val="28"/>
          <w:szCs w:val="28"/>
        </w:rPr>
        <w:t xml:space="preserve"> </w:t>
      </w:r>
      <w:r w:rsidRPr="00C02484">
        <w:rPr>
          <w:rFonts w:ascii="Times New Roman" w:hAnsi="Times New Roman"/>
          <w:sz w:val="28"/>
          <w:szCs w:val="28"/>
        </w:rPr>
        <w:t xml:space="preserve">При рождении первого ребенка единовременная выплата </w:t>
      </w:r>
      <w:r w:rsidRPr="00C02484">
        <w:rPr>
          <w:rFonts w:ascii="Times New Roman" w:hAnsi="Times New Roman"/>
          <w:spacing w:val="-4"/>
          <w:sz w:val="28"/>
          <w:szCs w:val="28"/>
        </w:rPr>
        <w:t>составляет 1 976 руб., при рождении второго и последующих детей –</w:t>
      </w:r>
      <w:r w:rsidRPr="00C02484">
        <w:rPr>
          <w:rFonts w:ascii="Times New Roman" w:hAnsi="Times New Roman"/>
          <w:sz w:val="28"/>
          <w:szCs w:val="28"/>
        </w:rPr>
        <w:t xml:space="preserve"> 2 766 рублей.</w:t>
      </w:r>
    </w:p>
    <w:p w:rsidR="00C02484" w:rsidRPr="00C02484" w:rsidRDefault="00C02484" w:rsidP="00C0248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нашей стране введена дополнительная мера поддержки многодетных семей – </w:t>
      </w:r>
      <w:r w:rsidRPr="00C02484">
        <w:rPr>
          <w:rFonts w:ascii="Times New Roman" w:hAnsi="Times New Roman"/>
          <w:b/>
          <w:sz w:val="28"/>
          <w:szCs w:val="28"/>
        </w:rPr>
        <w:t>«семейный капитал»</w:t>
      </w:r>
      <w:r w:rsidRPr="00C02484">
        <w:rPr>
          <w:rFonts w:ascii="Times New Roman" w:hAnsi="Times New Roman"/>
          <w:sz w:val="28"/>
          <w:szCs w:val="28"/>
        </w:rPr>
        <w:t xml:space="preserve"> в размере 10 тыс. долларов США при рождении (усыновлении) третьего или последующих детей.  </w:t>
      </w:r>
      <w:r w:rsidRPr="00C02484">
        <w:rPr>
          <w:rFonts w:ascii="Times New Roman" w:hAnsi="Times New Roman"/>
          <w:i/>
          <w:sz w:val="28"/>
          <w:szCs w:val="28"/>
        </w:rPr>
        <w:t xml:space="preserve">С 2015 года в </w:t>
      </w:r>
      <w:r w:rsidRPr="00C02484">
        <w:rPr>
          <w:rFonts w:ascii="Times New Roman" w:hAnsi="Times New Roman"/>
          <w:b/>
          <w:i/>
          <w:sz w:val="28"/>
          <w:szCs w:val="28"/>
        </w:rPr>
        <w:t xml:space="preserve">Горецком районе </w:t>
      </w:r>
      <w:r w:rsidRPr="00C02484">
        <w:rPr>
          <w:rFonts w:ascii="Times New Roman" w:hAnsi="Times New Roman"/>
          <w:i/>
          <w:sz w:val="28"/>
          <w:szCs w:val="28"/>
        </w:rPr>
        <w:t xml:space="preserve">он назначен 54 </w:t>
      </w:r>
      <w:r w:rsidRPr="00C02484">
        <w:rPr>
          <w:rFonts w:ascii="Times New Roman" w:hAnsi="Times New Roman"/>
          <w:i/>
          <w:sz w:val="28"/>
          <w:szCs w:val="28"/>
        </w:rPr>
        <w:lastRenderedPageBreak/>
        <w:t xml:space="preserve">семьям в 2016 году- 65 семьям, в  2017 году 49 семьям. </w:t>
      </w:r>
    </w:p>
    <w:p w:rsidR="00C02484" w:rsidRPr="00C02484" w:rsidRDefault="00C02484" w:rsidP="00C02484">
      <w:pPr>
        <w:widowControl w:val="0"/>
        <w:tabs>
          <w:tab w:val="left" w:pos="450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 w:rsidRPr="00C02484">
        <w:rPr>
          <w:rFonts w:ascii="Times New Roman" w:hAnsi="Times New Roman"/>
          <w:sz w:val="28"/>
          <w:szCs w:val="28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введена доплата к пособию по беременности и родам женщинам</w:t>
      </w:r>
      <w:r w:rsidRPr="00C02484">
        <w:rPr>
          <w:rFonts w:ascii="Times New Roman" w:hAnsi="Times New Roman"/>
          <w:sz w:val="28"/>
          <w:szCs w:val="28"/>
        </w:rPr>
        <w:t>, которые получают его в минимальном размере;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родителям</w:t>
      </w:r>
      <w:r w:rsidRPr="00C02484">
        <w:rPr>
          <w:rFonts w:ascii="Times New Roman" w:hAnsi="Times New Roman"/>
          <w:sz w:val="28"/>
          <w:szCs w:val="28"/>
        </w:rPr>
        <w:t xml:space="preserve"> </w:t>
      </w:r>
      <w:r w:rsidRPr="00C02484">
        <w:rPr>
          <w:rFonts w:ascii="Times New Roman" w:hAnsi="Times New Roman"/>
          <w:b/>
          <w:sz w:val="28"/>
          <w:szCs w:val="28"/>
        </w:rPr>
        <w:t xml:space="preserve">детей-инвалидов предоставлено право </w:t>
      </w:r>
      <w:proofErr w:type="gramStart"/>
      <w:r w:rsidRPr="00C02484">
        <w:rPr>
          <w:rFonts w:ascii="Times New Roman" w:hAnsi="Times New Roman"/>
          <w:b/>
          <w:sz w:val="28"/>
          <w:szCs w:val="28"/>
        </w:rPr>
        <w:t>работать</w:t>
      </w:r>
      <w:proofErr w:type="gramEnd"/>
      <w:r w:rsidRPr="00C02484">
        <w:rPr>
          <w:rFonts w:ascii="Times New Roman" w:hAnsi="Times New Roman"/>
          <w:b/>
          <w:sz w:val="28"/>
          <w:szCs w:val="28"/>
        </w:rPr>
        <w:t xml:space="preserve"> на условиях неполной занятости и одновременно получать пособие по уходу за ребенком-инвалидом;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в семьях, где воспитываются дети-инвалиды с наиболее тяжелыми формами инвалидности, объем поддержки увеличен</w:t>
      </w:r>
      <w:r w:rsidRPr="00C02484">
        <w:rPr>
          <w:rFonts w:ascii="Times New Roman" w:hAnsi="Times New Roman"/>
          <w:sz w:val="28"/>
          <w:szCs w:val="28"/>
        </w:rPr>
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Трудовом кодексе Республики Беларусь для беременных женщин и матерей также предусмотрен целый ряд гарантий.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Продолжительность отпуска женщин по беременности и родам</w:t>
      </w:r>
      <w:r w:rsidRPr="00C02484">
        <w:rPr>
          <w:rFonts w:ascii="Times New Roman" w:hAnsi="Times New Roman"/>
          <w:sz w:val="28"/>
          <w:szCs w:val="28"/>
        </w:rPr>
        <w:t xml:space="preserve"> с выплатой за этот период пособия по государственному социальному страхованию составляет </w:t>
      </w:r>
      <w:r w:rsidRPr="00C02484">
        <w:rPr>
          <w:rFonts w:ascii="Times New Roman" w:hAnsi="Times New Roman"/>
          <w:b/>
          <w:sz w:val="28"/>
          <w:szCs w:val="28"/>
        </w:rPr>
        <w:t>126 календарных дней</w:t>
      </w:r>
      <w:r w:rsidRPr="00C02484">
        <w:rPr>
          <w:rFonts w:ascii="Times New Roman" w:hAnsi="Times New Roman"/>
          <w:sz w:val="28"/>
          <w:szCs w:val="28"/>
        </w:rPr>
        <w:t xml:space="preserve">. Для женщин, работающих на территории радиоактивного загрязнения, его продолжительность </w:t>
      </w:r>
      <w:r w:rsidRPr="00C02484">
        <w:rPr>
          <w:rFonts w:ascii="Times New Roman" w:hAnsi="Times New Roman"/>
          <w:b/>
          <w:sz w:val="28"/>
          <w:szCs w:val="28"/>
        </w:rPr>
        <w:t>увеличена до 146 календарных дней</w:t>
      </w:r>
      <w:r w:rsidRPr="00C02484">
        <w:rPr>
          <w:rFonts w:ascii="Times New Roman" w:hAnsi="Times New Roman"/>
          <w:sz w:val="28"/>
          <w:szCs w:val="28"/>
        </w:rPr>
        <w:t xml:space="preserve">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 w:rsidRPr="00C02484">
        <w:rPr>
          <w:rFonts w:ascii="Times New Roman" w:hAnsi="Times New Roman"/>
          <w:sz w:val="28"/>
          <w:szCs w:val="28"/>
        </w:rPr>
        <w:t>.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1" w:name="_Hlk493584554"/>
      <w:r w:rsidRPr="00C02484">
        <w:rPr>
          <w:rFonts w:ascii="Times New Roman" w:hAnsi="Times New Roman"/>
          <w:b/>
          <w:sz w:val="28"/>
          <w:szCs w:val="28"/>
        </w:rPr>
        <w:t>Семьям, имеющим детей, на каждого ребенка предоставляются соответствующие налоговые вычеты.</w:t>
      </w:r>
    </w:p>
    <w:bookmarkEnd w:id="1"/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Матерям, родившим пять и более детей, и родителям детей-инвалидов предусматривается также ряд льгот в пенсионном обеспечении. </w:t>
      </w:r>
    </w:p>
    <w:p w:rsidR="00C02484" w:rsidRPr="00C02484" w:rsidRDefault="00C02484" w:rsidP="00C0248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2484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 xml:space="preserve">На 1 сентября 2017 г. в Горецком районе </w:t>
      </w:r>
      <w:r w:rsidRPr="00C02484">
        <w:rPr>
          <w:rFonts w:ascii="Times New Roman" w:hAnsi="Times New Roman"/>
          <w:b/>
          <w:i/>
          <w:sz w:val="28"/>
          <w:szCs w:val="28"/>
        </w:rPr>
        <w:t xml:space="preserve">пенсию по возрасту получали 219 многодетных матерей </w:t>
      </w:r>
      <w:r w:rsidRPr="00C02484">
        <w:rPr>
          <w:rFonts w:ascii="Times New Roman" w:hAnsi="Times New Roman"/>
          <w:i/>
          <w:sz w:val="28"/>
          <w:szCs w:val="28"/>
        </w:rPr>
        <w:t xml:space="preserve">(из них не достигли общеустановленного пенсионного возраста 16 человек) </w:t>
      </w:r>
      <w:r w:rsidRPr="00C02484">
        <w:rPr>
          <w:rFonts w:ascii="Times New Roman" w:hAnsi="Times New Roman"/>
          <w:b/>
          <w:i/>
          <w:sz w:val="28"/>
          <w:szCs w:val="28"/>
        </w:rPr>
        <w:t>и 98 родителей детей-инвалидов</w:t>
      </w:r>
      <w:r w:rsidRPr="00C02484">
        <w:rPr>
          <w:rFonts w:ascii="Times New Roman" w:hAnsi="Times New Roman"/>
          <w:i/>
          <w:sz w:val="28"/>
          <w:szCs w:val="28"/>
        </w:rPr>
        <w:t xml:space="preserve"> (из них не достигли общеустановленного пенсионного возраста 29 человек).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 w:rsidRPr="00C02484">
        <w:rPr>
          <w:rFonts w:ascii="Times New Roman" w:hAnsi="Times New Roman"/>
          <w:b/>
          <w:i/>
          <w:sz w:val="28"/>
          <w:szCs w:val="28"/>
        </w:rPr>
        <w:t>5</w:t>
      </w:r>
      <w:r w:rsidRPr="00C02484">
        <w:rPr>
          <w:rFonts w:ascii="Times New Roman" w:hAnsi="Times New Roman"/>
          <w:i/>
          <w:sz w:val="28"/>
          <w:szCs w:val="28"/>
        </w:rPr>
        <w:t xml:space="preserve"> многодетным матерям Горецкого района.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84">
        <w:rPr>
          <w:rFonts w:ascii="Times New Roman" w:hAnsi="Times New Roman"/>
          <w:sz w:val="28"/>
          <w:szCs w:val="28"/>
        </w:rPr>
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Cs/>
          <w:sz w:val="28"/>
          <w:szCs w:val="28"/>
        </w:rPr>
        <w:t xml:space="preserve">С августа 2017 г. </w:t>
      </w:r>
      <w:r w:rsidRPr="00C02484">
        <w:rPr>
          <w:rFonts w:ascii="Times New Roman" w:hAnsi="Times New Roman"/>
          <w:b/>
          <w:iCs/>
          <w:sz w:val="28"/>
          <w:szCs w:val="28"/>
        </w:rPr>
        <w:t>введены новые формы поддержки молодых и многодетных семей при строительстве (реконструкции), приобретении жилья</w:t>
      </w:r>
      <w:r w:rsidRPr="00C02484">
        <w:rPr>
          <w:rFonts w:ascii="Times New Roman" w:hAnsi="Times New Roman"/>
          <w:iCs/>
          <w:sz w:val="28"/>
          <w:szCs w:val="28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</w:t>
      </w:r>
      <w:r w:rsidRPr="00C02484">
        <w:rPr>
          <w:rFonts w:ascii="Times New Roman" w:hAnsi="Times New Roman"/>
          <w:iCs/>
          <w:sz w:val="28"/>
          <w:szCs w:val="28"/>
        </w:rPr>
        <w:lastRenderedPageBreak/>
        <w:t xml:space="preserve">долга по этим кредитам.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 xml:space="preserve">Значительное развитие получила система социального обслуживания семей с детьми. 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C02484">
        <w:rPr>
          <w:rFonts w:ascii="Times New Roman" w:hAnsi="Times New Roman"/>
          <w:iCs/>
          <w:sz w:val="28"/>
          <w:szCs w:val="28"/>
        </w:rPr>
        <w:t>В системе органов по труду, занятости и социальной защите функционирует центр социального обслуживания населения.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C02484">
        <w:rPr>
          <w:rFonts w:ascii="Times New Roman" w:hAnsi="Times New Roman"/>
          <w:iCs/>
          <w:sz w:val="28"/>
          <w:szCs w:val="28"/>
        </w:rPr>
        <w:t>Всего многодетных семей в Горецком районе – 409, в них воспитываются  1329 детей, неполных – 696 семей (детей - 866), СОП – 34 (детей - 64).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В названном центре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Работает телефон «горячей линии».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Наиболее востребованной у семей, воспитывающих детей, является </w:t>
      </w:r>
      <w:r w:rsidRPr="00C02484">
        <w:rPr>
          <w:rFonts w:ascii="Times New Roman" w:hAnsi="Times New Roman"/>
          <w:b/>
          <w:sz w:val="28"/>
          <w:szCs w:val="28"/>
        </w:rPr>
        <w:t>услуга почасового ухода за детьми</w:t>
      </w:r>
      <w:r w:rsidRPr="00C02484">
        <w:rPr>
          <w:rFonts w:ascii="Times New Roman" w:hAnsi="Times New Roman"/>
          <w:sz w:val="28"/>
          <w:szCs w:val="28"/>
        </w:rPr>
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</w:r>
      <w:r w:rsidRPr="00C02484">
        <w:rPr>
          <w:rFonts w:ascii="Times New Roman" w:hAnsi="Times New Roman"/>
          <w:b/>
          <w:i/>
          <w:sz w:val="28"/>
          <w:szCs w:val="28"/>
        </w:rPr>
        <w:t>На платной основе</w:t>
      </w:r>
      <w:r w:rsidRPr="00C02484">
        <w:rPr>
          <w:rFonts w:ascii="Times New Roman" w:hAnsi="Times New Roman"/>
          <w:i/>
          <w:sz w:val="28"/>
          <w:szCs w:val="28"/>
        </w:rPr>
        <w:t xml:space="preserve"> (по социально низким тарифам) услуга предоставляется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В  2017 г. в Горецком районе услугами няни воспользовались 3 семьи.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b/>
          <w:i/>
          <w:sz w:val="28"/>
          <w:szCs w:val="28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</w:r>
    </w:p>
    <w:p w:rsidR="00C02484" w:rsidRPr="00C02484" w:rsidRDefault="00C02484" w:rsidP="00C02484">
      <w:pPr>
        <w:pStyle w:val="3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Республике Беларусь значительное внимание уделяется </w:t>
      </w:r>
      <w:r w:rsidRPr="00C02484">
        <w:rPr>
          <w:rFonts w:ascii="Times New Roman" w:hAnsi="Times New Roman"/>
          <w:b/>
          <w:sz w:val="28"/>
          <w:szCs w:val="28"/>
        </w:rPr>
        <w:t>поддержке социально уязвимых групп молодежи</w:t>
      </w:r>
      <w:r w:rsidRPr="00C02484">
        <w:rPr>
          <w:rFonts w:ascii="Times New Roman" w:hAnsi="Times New Roman"/>
          <w:sz w:val="28"/>
          <w:szCs w:val="28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C02484" w:rsidRPr="00C02484" w:rsidRDefault="00C02484" w:rsidP="00C02484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484" w:rsidRPr="00C02484" w:rsidRDefault="00C02484" w:rsidP="00C02484">
      <w:pPr>
        <w:widowControl w:val="0"/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r w:rsidRPr="00C02484">
        <w:rPr>
          <w:rFonts w:ascii="Times New Roman" w:hAnsi="Times New Roman"/>
          <w:b/>
          <w:sz w:val="28"/>
          <w:szCs w:val="28"/>
          <w:u w:val="single"/>
        </w:rPr>
        <w:t>Укрепление института семьи в Беларуси</w:t>
      </w:r>
    </w:p>
    <w:p w:rsidR="00C02484" w:rsidRPr="00C02484" w:rsidRDefault="00C02484" w:rsidP="00C02484">
      <w:pPr>
        <w:widowControl w:val="0"/>
        <w:tabs>
          <w:tab w:val="left" w:pos="283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C02484" w:rsidRPr="00C02484" w:rsidRDefault="00C02484" w:rsidP="00C02484">
      <w:pPr>
        <w:widowControl w:val="0"/>
        <w:tabs>
          <w:tab w:val="left" w:pos="2835"/>
        </w:tabs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</w:t>
      </w:r>
      <w:proofErr w:type="gramStart"/>
      <w:r w:rsidRPr="00C02484">
        <w:rPr>
          <w:rFonts w:ascii="Times New Roman" w:hAnsi="Times New Roman"/>
          <w:sz w:val="28"/>
          <w:szCs w:val="28"/>
        </w:rPr>
        <w:t>высоким</w:t>
      </w:r>
      <w:proofErr w:type="gramEnd"/>
      <w:r w:rsidRPr="00C02484">
        <w:rPr>
          <w:rFonts w:ascii="Times New Roman" w:hAnsi="Times New Roman"/>
          <w:sz w:val="28"/>
          <w:szCs w:val="28"/>
        </w:rPr>
        <w:t>: 3,4 на 1 тыс. человек населения (из них</w:t>
      </w:r>
      <w:r w:rsidRPr="00C02484">
        <w:rPr>
          <w:rFonts w:ascii="Times New Roman" w:hAnsi="Times New Roman"/>
          <w:iCs/>
          <w:sz w:val="28"/>
          <w:szCs w:val="28"/>
        </w:rPr>
        <w:t xml:space="preserve"> почти 40</w:t>
      </w:r>
      <w:r w:rsidRPr="00C02484">
        <w:rPr>
          <w:rFonts w:ascii="Times New Roman" w:hAnsi="Times New Roman"/>
          <w:sz w:val="28"/>
          <w:szCs w:val="28"/>
        </w:rPr>
        <w:t>%</w:t>
      </w:r>
      <w:r w:rsidRPr="00C02484">
        <w:rPr>
          <w:rFonts w:ascii="Times New Roman" w:hAnsi="Times New Roman"/>
          <w:iCs/>
          <w:sz w:val="28"/>
          <w:szCs w:val="28"/>
        </w:rPr>
        <w:t xml:space="preserve"> – молодые браки, в которых супруги прожили менее 5 лет). </w:t>
      </w:r>
      <w:r w:rsidRPr="00C02484">
        <w:rPr>
          <w:rFonts w:ascii="Times New Roman" w:hAnsi="Times New Roman"/>
          <w:b/>
          <w:iCs/>
          <w:sz w:val="28"/>
          <w:szCs w:val="28"/>
        </w:rPr>
        <w:t xml:space="preserve">Ежегодно около 25 тыс. детей переживают развод родителей.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В учреждениях образования ведется целенаправленная работа по повышению престижа семьи в обществе</w:t>
      </w:r>
      <w:r w:rsidRPr="00C02484">
        <w:rPr>
          <w:rFonts w:ascii="Times New Roman" w:hAnsi="Times New Roman"/>
          <w:sz w:val="28"/>
          <w:szCs w:val="28"/>
        </w:rPr>
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учреждениях высшего образования республики проводится работа с молодыми </w:t>
      </w:r>
      <w:r w:rsidRPr="00C02484">
        <w:rPr>
          <w:rFonts w:ascii="Times New Roman" w:hAnsi="Times New Roman"/>
          <w:sz w:val="28"/>
          <w:szCs w:val="28"/>
        </w:rPr>
        <w:lastRenderedPageBreak/>
        <w:t>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</w:r>
    </w:p>
    <w:p w:rsidR="00C02484" w:rsidRPr="00C02484" w:rsidRDefault="00C02484" w:rsidP="00C0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стране создана </w:t>
      </w:r>
      <w:r w:rsidRPr="00C02484">
        <w:rPr>
          <w:rFonts w:ascii="Times New Roman" w:hAnsi="Times New Roman"/>
          <w:b/>
          <w:sz w:val="28"/>
          <w:szCs w:val="28"/>
        </w:rPr>
        <w:t>система ранней</w:t>
      </w:r>
      <w:r w:rsidRPr="00C02484">
        <w:rPr>
          <w:rFonts w:ascii="Times New Roman" w:hAnsi="Times New Roman"/>
          <w:sz w:val="28"/>
          <w:szCs w:val="28"/>
        </w:rPr>
        <w:t xml:space="preserve"> </w:t>
      </w:r>
      <w:r w:rsidRPr="00C02484">
        <w:rPr>
          <w:rFonts w:ascii="Times New Roman" w:hAnsi="Times New Roman"/>
          <w:b/>
          <w:sz w:val="28"/>
          <w:szCs w:val="28"/>
        </w:rPr>
        <w:t>профилактики социального сиротства</w:t>
      </w:r>
      <w:r w:rsidRPr="00C02484">
        <w:rPr>
          <w:rFonts w:ascii="Times New Roman" w:hAnsi="Times New Roman"/>
          <w:sz w:val="28"/>
          <w:szCs w:val="28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 отделом образования, спорта и туризма, учреждениями образования, КДН, РОВД, УЗ «Горецкая ЦРБ», РОЧС и другими субъектами профилактики.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b/>
          <w:bCs/>
          <w:i/>
          <w:sz w:val="28"/>
          <w:szCs w:val="28"/>
        </w:rPr>
        <w:t>В Горецком районе</w:t>
      </w:r>
      <w:r w:rsidRPr="00C02484">
        <w:rPr>
          <w:rFonts w:ascii="Times New Roman" w:hAnsi="Times New Roman"/>
          <w:bCs/>
          <w:i/>
          <w:sz w:val="28"/>
          <w:szCs w:val="28"/>
        </w:rPr>
        <w:t xml:space="preserve"> продолжается комплексная работа с неблагополучными семьями. Выявление несовершеннолетних, находящихся в социально опасном положении, базируется на межведомственном обмене информацией и проведении углубленных социальных расследований. Проводятся рейды в рамках межведомственных акций «Семья без насилия», «Подросток», «За безопасность вместе» и др. Работают телефоны «горячей линии», по которым граждане могут в любое время суток сообщить о фактах семейного неблагополучия и о детях, находящихся в социально опасном положении.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bCs/>
          <w:i/>
          <w:sz w:val="28"/>
          <w:szCs w:val="28"/>
        </w:rPr>
        <w:t xml:space="preserve">Консолидация усилий по устранению причин и условий признания детей </w:t>
      </w:r>
      <w:proofErr w:type="gramStart"/>
      <w:r w:rsidRPr="00C02484">
        <w:rPr>
          <w:rFonts w:ascii="Times New Roman" w:hAnsi="Times New Roman"/>
          <w:bCs/>
          <w:i/>
          <w:sz w:val="28"/>
          <w:szCs w:val="28"/>
        </w:rPr>
        <w:t>находящимися</w:t>
      </w:r>
      <w:proofErr w:type="gramEnd"/>
      <w:r w:rsidRPr="00C02484">
        <w:rPr>
          <w:rFonts w:ascii="Times New Roman" w:hAnsi="Times New Roman"/>
          <w:bCs/>
          <w:i/>
          <w:sz w:val="28"/>
          <w:szCs w:val="28"/>
        </w:rPr>
        <w:t xml:space="preserve"> в социально опасном положении позволила за время реализации Декрета (за десять лет)  снизить в области уровень социального сиротства более чем в два раза. 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bCs/>
          <w:i/>
          <w:sz w:val="28"/>
          <w:szCs w:val="28"/>
        </w:rPr>
        <w:t>По сравнению с 2015 годом возросло число детей и семей, в отношении которых организована совместная работа по устранению социально опасного положения, позволяющая сохранить ребенка в родной семье: 2015 год – 2936 детей в 1648 семьях, 2016 год – 3226 в 1806 семьях, на 01.07.2017 – 3664 несовершеннолетних в 2014 семьях.</w:t>
      </w:r>
    </w:p>
    <w:p w:rsidR="00C02484" w:rsidRPr="00C02484" w:rsidRDefault="00C02484" w:rsidP="00C0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Проводимые мероприятия по устранению причин семейного неблагополучия дали определенные положительные результаты. В Горецком районе за 9 месяцев 2017 г. 39 детей, признанных находящимися в социально опасном положении, из 22 семей сняты с данного вида учета в связи с нормализацией обстановки в семье.</w:t>
      </w:r>
    </w:p>
    <w:p w:rsidR="00C02484" w:rsidRPr="00C02484" w:rsidRDefault="00C02484" w:rsidP="00C0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 Оказание помощи семьям по устранению причин и условий, повлекших признание несовершеннолетних находящимися в социально опасном положении, осуществляется в сотрудничестве с ГУО «Горецкий районный социально педагогический центр» и другими заинтересованными организациями. </w:t>
      </w:r>
    </w:p>
    <w:p w:rsidR="00C02484" w:rsidRPr="00C02484" w:rsidRDefault="00C02484" w:rsidP="00C0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Решение о снятии несовершеннолетних с учета,  как находящихся в социально опасном положении,  принимается на заседаниях Советов профилактики с участием всех служб, задействованных в выполнении планов защиты несовершеннолетних. </w:t>
      </w:r>
    </w:p>
    <w:p w:rsidR="00C02484" w:rsidRPr="00C02484" w:rsidRDefault="00C02484" w:rsidP="00C024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bCs/>
          <w:i/>
          <w:sz w:val="28"/>
          <w:szCs w:val="28"/>
        </w:rPr>
        <w:t xml:space="preserve">С 2015 года комиссией по делам несовершеннолетних Горецкого райисполкома  </w:t>
      </w:r>
      <w:proofErr w:type="gramStart"/>
      <w:r w:rsidRPr="00C02484">
        <w:rPr>
          <w:rFonts w:ascii="Times New Roman" w:hAnsi="Times New Roman"/>
          <w:bCs/>
          <w:i/>
          <w:sz w:val="28"/>
          <w:szCs w:val="28"/>
        </w:rPr>
        <w:t>признаны</w:t>
      </w:r>
      <w:proofErr w:type="gramEnd"/>
      <w:r w:rsidRPr="00C02484">
        <w:rPr>
          <w:rFonts w:ascii="Times New Roman" w:hAnsi="Times New Roman"/>
          <w:bCs/>
          <w:i/>
          <w:sz w:val="28"/>
          <w:szCs w:val="28"/>
        </w:rPr>
        <w:t xml:space="preserve"> нуждающимися в государственной защите 21 ребенок  из 9  семей (2015 год – 6 и 3, 2016 год – 8 и 4, первое полугодие 2017 года – 7 и 2 соответственно).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  <w:lang w:eastAsia="ru-RU"/>
        </w:rPr>
        <w:t xml:space="preserve">В 2016 году число родителей, лишенных родительских прав, по сравнению с 2011 годом сократилось на 45,1%. </w:t>
      </w:r>
      <w:r w:rsidRPr="00C02484">
        <w:rPr>
          <w:rFonts w:ascii="Times New Roman" w:hAnsi="Times New Roman"/>
          <w:b/>
          <w:bCs/>
          <w:i/>
          <w:sz w:val="28"/>
          <w:szCs w:val="28"/>
        </w:rPr>
        <w:t>В Могилевской области</w:t>
      </w:r>
      <w:r w:rsidRPr="00C02484">
        <w:rPr>
          <w:rFonts w:ascii="Times New Roman" w:hAnsi="Times New Roman"/>
          <w:bCs/>
          <w:i/>
          <w:sz w:val="28"/>
          <w:szCs w:val="28"/>
        </w:rPr>
        <w:t xml:space="preserve"> принятие конкретных мер сделало возможным снижение числа детей, родители которых лишены родительских прав (2006 год – 421, 2015 год – 145, 2016 – 98, 6 месяцев 2017 г. – 44).</w:t>
      </w:r>
    </w:p>
    <w:p w:rsidR="00C02484" w:rsidRPr="00C02484" w:rsidRDefault="00C02484" w:rsidP="00C0248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C02484">
        <w:rPr>
          <w:rFonts w:ascii="Times New Roman" w:hAnsi="Times New Roman"/>
          <w:bCs/>
          <w:sz w:val="28"/>
          <w:szCs w:val="28"/>
        </w:rPr>
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</w:r>
      <w:r w:rsidRPr="00C02484">
        <w:rPr>
          <w:rFonts w:ascii="Times New Roman" w:hAnsi="Times New Roman"/>
          <w:bCs/>
          <w:i/>
          <w:sz w:val="28"/>
          <w:szCs w:val="28"/>
        </w:rPr>
        <w:t xml:space="preserve">По итогам 2016 года в </w:t>
      </w:r>
      <w:r w:rsidRPr="00C02484">
        <w:rPr>
          <w:rFonts w:ascii="Times New Roman" w:hAnsi="Times New Roman"/>
          <w:b/>
          <w:bCs/>
          <w:i/>
          <w:sz w:val="28"/>
          <w:szCs w:val="28"/>
        </w:rPr>
        <w:t>области</w:t>
      </w:r>
      <w:r w:rsidRPr="00C02484">
        <w:rPr>
          <w:rFonts w:ascii="Times New Roman" w:hAnsi="Times New Roman"/>
          <w:bCs/>
          <w:i/>
          <w:sz w:val="28"/>
          <w:szCs w:val="28"/>
        </w:rPr>
        <w:t xml:space="preserve"> без попечения родителей остались 260 детей (-17 в сравнении с 2015 годом).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>В 2017 году в Горецком районе было выявлено 9 детей, оставшихся без попечения родителей и 1 ребенок-сирота, что на 3 ребенка меньше, чем в 2016 году.</w:t>
      </w:r>
    </w:p>
    <w:p w:rsidR="00C02484" w:rsidRPr="00C02484" w:rsidRDefault="00C02484" w:rsidP="00C02484">
      <w:pPr>
        <w:pStyle w:val="a8"/>
        <w:ind w:firstLine="426"/>
        <w:jc w:val="both"/>
      </w:pPr>
      <w:r w:rsidRPr="00C02484">
        <w:rPr>
          <w:i/>
        </w:rPr>
        <w:lastRenderedPageBreak/>
        <w:t xml:space="preserve">На 01.10.2017 в Горецком районе  общее число детей-сирот и </w:t>
      </w:r>
      <w:proofErr w:type="gramStart"/>
      <w:r w:rsidRPr="00C02484">
        <w:rPr>
          <w:i/>
        </w:rPr>
        <w:t>детей, оставшихся без попечения родителей  составляет</w:t>
      </w:r>
      <w:proofErr w:type="gramEnd"/>
      <w:r w:rsidRPr="00C02484">
        <w:rPr>
          <w:i/>
        </w:rPr>
        <w:t xml:space="preserve">  83 ребенка. Все дети определены на семейные формы воспитания.</w:t>
      </w:r>
      <w:r w:rsidRPr="00C02484">
        <w:t xml:space="preserve"> В 2017г. родительских прав лишено 2 родителя в отношении 5 детей. (2016г. - 2 родителя в отношении 4 детей). За отчетный период в родительских правах восстановился один родитель в отношении одного ребенка. В связи с нормализацией обстановки в семьях 5 несовершеннолетних возвращены родителям после признания </w:t>
      </w:r>
      <w:proofErr w:type="gramStart"/>
      <w:r w:rsidRPr="00C02484">
        <w:t>нуждающимися</w:t>
      </w:r>
      <w:proofErr w:type="gramEnd"/>
      <w:r w:rsidRPr="00C02484">
        <w:t xml:space="preserve"> в государственной защите.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проходят оздоровление в лагерях с дневным пребыванием, в круглосуточных оздоровительных лагерях. Так за летний период 2017 года в лагерях с дневным пребыванием оздоровилось 30 детей-сирот, для оздоровления в круглосуточных оздоровительных лагерях была выделена 121 путевка,  притом все желающие прошли  оздоровление дважды.</w:t>
      </w:r>
    </w:p>
    <w:p w:rsidR="00C02484" w:rsidRPr="00C02484" w:rsidRDefault="00C02484" w:rsidP="00C024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Одним из  направлений работы органов опеки и попечительства является активная пропаганда усыновления как приоритетной формы семейного устройства детей-сирот и детей, оставшихся без попечения родителей.  В 2017 году судом Горецкого района было произведено 1 удочерение ребенка, оставшегося без попечения родителей. В настоящее время на учете в отделе состоит 2 семьи кандидатов в усыновители</w:t>
      </w:r>
    </w:p>
    <w:p w:rsidR="00C02484" w:rsidRPr="00C02484" w:rsidRDefault="00C02484" w:rsidP="00C02484">
      <w:pPr>
        <w:widowControl w:val="0"/>
        <w:tabs>
          <w:tab w:val="left" w:pos="2835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bCs/>
          <w:i/>
          <w:iCs/>
          <w:sz w:val="28"/>
          <w:szCs w:val="28"/>
        </w:rPr>
        <w:t xml:space="preserve">Всего в семьях усыновителей Горецкого района проживают 50 усыновленных несовершеннолетних. </w:t>
      </w:r>
    </w:p>
    <w:p w:rsidR="00C02484" w:rsidRPr="00C02484" w:rsidRDefault="00C02484" w:rsidP="00C02484">
      <w:pPr>
        <w:widowControl w:val="0"/>
        <w:tabs>
          <w:tab w:val="left" w:pos="283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Cs/>
          <w:sz w:val="28"/>
          <w:szCs w:val="28"/>
        </w:rPr>
        <w:t xml:space="preserve">На решение проблемы сиротства </w:t>
      </w:r>
      <w:r w:rsidRPr="00C02484">
        <w:rPr>
          <w:rFonts w:ascii="Times New Roman" w:hAnsi="Times New Roman"/>
          <w:sz w:val="28"/>
          <w:szCs w:val="28"/>
        </w:rPr>
        <w:t xml:space="preserve">направлена также централизованная психолого-педагогическая и правовая подготовка потенциальных усыновителей. Эту работу ведет учреждение образования «Горецкий районный социально педагогический центр». </w:t>
      </w:r>
    </w:p>
    <w:p w:rsidR="00C02484" w:rsidRPr="00C02484" w:rsidRDefault="00C02484" w:rsidP="00C02484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</w:r>
    </w:p>
    <w:p w:rsidR="00C02484" w:rsidRPr="00C02484" w:rsidRDefault="00C02484" w:rsidP="00C02484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</w:r>
      <w:r w:rsidRPr="00C02484">
        <w:rPr>
          <w:rFonts w:ascii="Times New Roman" w:hAnsi="Times New Roman"/>
          <w:b/>
          <w:sz w:val="28"/>
          <w:szCs w:val="28"/>
        </w:rPr>
        <w:t>2/3 респондентов положительно оценивают ситуацию в Беларуси с рождением детей</w:t>
      </w:r>
      <w:r w:rsidRPr="00C02484">
        <w:rPr>
          <w:rFonts w:ascii="Times New Roman" w:hAnsi="Times New Roman"/>
          <w:sz w:val="28"/>
          <w:szCs w:val="28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 w:val="0"/>
          <w:bCs/>
          <w:sz w:val="28"/>
          <w:szCs w:val="28"/>
        </w:rPr>
      </w:pPr>
      <w:r w:rsidRPr="00C02484">
        <w:rPr>
          <w:rStyle w:val="a6"/>
          <w:b w:val="0"/>
          <w:bCs/>
          <w:sz w:val="28"/>
          <w:szCs w:val="28"/>
        </w:rPr>
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</w:r>
      <w:proofErr w:type="spellStart"/>
      <w:r w:rsidRPr="00C02484">
        <w:rPr>
          <w:rStyle w:val="a6"/>
          <w:b w:val="0"/>
          <w:bCs/>
          <w:sz w:val="28"/>
          <w:szCs w:val="28"/>
        </w:rPr>
        <w:t>родительства</w:t>
      </w:r>
      <w:proofErr w:type="spellEnd"/>
      <w:r w:rsidRPr="00C02484">
        <w:rPr>
          <w:rStyle w:val="a6"/>
          <w:b w:val="0"/>
          <w:bCs/>
          <w:sz w:val="28"/>
          <w:szCs w:val="28"/>
        </w:rPr>
        <w:t>, развитию системы поддержки семей с детьми и улучшению условий их жизнедеятельности, обеспечению прав и законных интересов детей.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rStyle w:val="a6"/>
          <w:b w:val="0"/>
          <w:bCs/>
          <w:sz w:val="28"/>
          <w:szCs w:val="28"/>
        </w:rPr>
      </w:pP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b/>
          <w:spacing w:val="0"/>
          <w:sz w:val="28"/>
          <w:szCs w:val="28"/>
        </w:rPr>
        <w:t>О СОСТОЯНИИ И ПРИНИМАЕМЫХ МЕРАХ ПО ПРОТИВОДЕЙСТВИЮ КОРРУПЦИИ В МОГИЛЕВСКОЙ ОБЛАСТИ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Коррупция в той или иной степени существует во всех странах мира, не является исключением и Республика Беларусь.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В Республике Беларусь существует необходимая законодательная база по борьбе с коррупцией во всех сферах жизнедеятельности общества. Базовым документом, на основе которого организуется антикоррупционная деятельность в нашей стране, является Закон Республики Беларусь «О борьбе с коррупцией», принятый 15 июля 2015 г. (далее Закон).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lastRenderedPageBreak/>
        <w:t>В Законе содержатся основания для отказа в назначении на должности руководящих работников, приеме на государственную службу, лиц, совершивших преступления, а также уволенных по дискредитирующим основаниям.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Установлен запрет приема на государственную службу лиц, совершивших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служебных полномочий. Данный запрет не зависит от факта погашения судимости, т.е. имеет бессрочный характер.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Несмотря на принимаемые меры в противодействии коррупции в текущем году значительно увеличилось количество выявленных коррупционных преступлений, что свидетельствует, в первую очередь, об активности правоохранительных органов по пресечению деятельности коррумпированных лиц, в тоже время - указывает на недостаточную работу по предупреждению подобных фактов.</w:t>
      </w:r>
    </w:p>
    <w:p w:rsidR="00C02484" w:rsidRPr="00C02484" w:rsidRDefault="00C02484" w:rsidP="00C0248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В текущем году количество учтенных коррупционных преступлений на территории Могилевской области составило 133 (2016- 110), совершенные 73 лицами (53). </w:t>
      </w:r>
    </w:p>
    <w:p w:rsidR="00C02484" w:rsidRPr="00C02484" w:rsidRDefault="00C02484" w:rsidP="00C0248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 xml:space="preserve">На территории </w:t>
      </w:r>
      <w:r w:rsidRPr="00C02484">
        <w:rPr>
          <w:rFonts w:ascii="Times New Roman" w:hAnsi="Times New Roman"/>
          <w:i/>
          <w:sz w:val="28"/>
          <w:szCs w:val="28"/>
          <w:lang w:val="x-none" w:eastAsia="ru-RU"/>
        </w:rPr>
        <w:t xml:space="preserve">Горецкого района </w:t>
      </w:r>
      <w:r w:rsidRPr="00C02484">
        <w:rPr>
          <w:rFonts w:ascii="Times New Roman" w:hAnsi="Times New Roman"/>
          <w:i/>
          <w:sz w:val="28"/>
          <w:szCs w:val="28"/>
          <w:lang w:eastAsia="ru-RU"/>
        </w:rPr>
        <w:t>пресечено 15</w:t>
      </w:r>
      <w:r w:rsidRPr="00C02484">
        <w:rPr>
          <w:rFonts w:ascii="Times New Roman" w:hAnsi="Times New Roman"/>
          <w:i/>
          <w:sz w:val="28"/>
          <w:szCs w:val="28"/>
          <w:lang w:val="x-none" w:eastAsia="ru-RU"/>
        </w:rPr>
        <w:t xml:space="preserve"> преступлени</w:t>
      </w:r>
      <w:r w:rsidRPr="00C02484">
        <w:rPr>
          <w:rFonts w:ascii="Times New Roman" w:hAnsi="Times New Roman"/>
          <w:i/>
          <w:sz w:val="28"/>
          <w:szCs w:val="28"/>
          <w:lang w:eastAsia="ru-RU"/>
        </w:rPr>
        <w:t>й (в 2016-23) коррупционной направленности</w:t>
      </w:r>
      <w:r w:rsidRPr="00C02484">
        <w:rPr>
          <w:rFonts w:ascii="Times New Roman" w:hAnsi="Times New Roman"/>
          <w:i/>
          <w:sz w:val="28"/>
          <w:szCs w:val="28"/>
          <w:lang w:val="x-none" w:eastAsia="ru-RU"/>
        </w:rPr>
        <w:t>.</w:t>
      </w:r>
      <w:r w:rsidRPr="00C02484">
        <w:rPr>
          <w:rFonts w:ascii="Times New Roman" w:hAnsi="Times New Roman"/>
          <w:i/>
          <w:sz w:val="28"/>
          <w:szCs w:val="28"/>
          <w:lang w:eastAsia="ru-RU"/>
        </w:rPr>
        <w:t xml:space="preserve"> В том числе против интересов службы (</w:t>
      </w:r>
      <w:proofErr w:type="spellStart"/>
      <w:r w:rsidRPr="00C02484">
        <w:rPr>
          <w:rFonts w:ascii="Times New Roman" w:hAnsi="Times New Roman"/>
          <w:i/>
          <w:sz w:val="28"/>
          <w:szCs w:val="28"/>
          <w:lang w:eastAsia="ru-RU"/>
        </w:rPr>
        <w:t>ст.ст</w:t>
      </w:r>
      <w:proofErr w:type="spellEnd"/>
      <w:r w:rsidRPr="00C02484">
        <w:rPr>
          <w:rFonts w:ascii="Times New Roman" w:hAnsi="Times New Roman"/>
          <w:i/>
          <w:sz w:val="28"/>
          <w:szCs w:val="28"/>
          <w:lang w:eastAsia="ru-RU"/>
        </w:rPr>
        <w:t xml:space="preserve">. 424-433 УК РБ) – 20 (в 2016 – 19) из них по фактам взяточничества - 8 (2016г.- 17). 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i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i/>
          <w:spacing w:val="0"/>
          <w:sz w:val="28"/>
          <w:szCs w:val="28"/>
        </w:rPr>
        <w:t>В Могилевской области наибольшее распространение получили преступления, связанные с хищениями путем злоупотребления служебными полномочиями – 40 (в Горецком районе - 3), получением взятки – 40 (в Горецком районе - 8), злоупотреблением властью или служебными полномочиями – 26 (в Горецком районе - 4).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Ущерб от коррупционных преступлений составил более 4 млн. рублей, при этом приняты меры по возмещению ущерба в полном объеме.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Наиболее опасным видом коррупционной преступности является получение взятки.  Практика назначения мер наказания за взяточничество формируется с учетом общественной опасности данного вида коррупционных преступлений и должностного положения лица.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 xml:space="preserve">Особого внимания, по-прежнему, требует к себе сфера закупок товаров (работ, услуг). </w:t>
      </w:r>
      <w:proofErr w:type="gramStart"/>
      <w:r w:rsidRPr="00C02484">
        <w:rPr>
          <w:rFonts w:ascii="Times New Roman" w:hAnsi="Times New Roman" w:cs="Times New Roman"/>
          <w:spacing w:val="0"/>
          <w:sz w:val="28"/>
          <w:szCs w:val="28"/>
        </w:rPr>
        <w:t>Данное направление деятельности на протяжении ряда лет было предметом обсуждения на заседаниях областного координационного совещания по борьбе с преступностью и коррупцией, на которых выработаны согласованные мероприятия по выявлению и самое главное предупреждению нарушений при осуществлении закупок в различных сферах.</w:t>
      </w:r>
      <w:proofErr w:type="gramEnd"/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Вместе с тем, прокурорские проверки и в текущем году выявили ряд нарушений, которые при соответствующем контроле со стороны руководителей могли быть исключены. Массовым нарушением является несоблюдение требований законодательства о размещении информации о закупках в открытом доступе. Подобные факты также могут свидетельствовать о намеренном и даже преступном сокрытии результатов закупок, что подтверждается и выявленными коррупционными преступлениями.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В Могилевской области выявлены преступления, когда руководители скрывают факты произошедших несчастных случаев на производстве. В текущем году возбуждено 3 уголовных дела в отношении таких руководителей по ст.424 УК Республики Беларусь (злоупотребление властью или служебными полномочиями).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 xml:space="preserve">Состояние правопорядка в сфере сельского хозяйства указывает на имеющиеся факты искажения реальных показателей о производственной деятельности </w:t>
      </w:r>
      <w:proofErr w:type="spellStart"/>
      <w:r w:rsidRPr="00C02484">
        <w:rPr>
          <w:rFonts w:ascii="Times New Roman" w:hAnsi="Times New Roman" w:cs="Times New Roman"/>
          <w:spacing w:val="0"/>
          <w:sz w:val="28"/>
          <w:szCs w:val="28"/>
        </w:rPr>
        <w:t>сельхозорганизаций</w:t>
      </w:r>
      <w:proofErr w:type="spellEnd"/>
      <w:r w:rsidRPr="00C02484">
        <w:rPr>
          <w:rFonts w:ascii="Times New Roman" w:hAnsi="Times New Roman" w:cs="Times New Roman"/>
          <w:spacing w:val="0"/>
          <w:sz w:val="28"/>
          <w:szCs w:val="28"/>
        </w:rPr>
        <w:t xml:space="preserve"> с целью демонстрации положительных результатов, сокрытия </w:t>
      </w:r>
      <w:r w:rsidRPr="00C02484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недостатков в работе нерадивых руководителей и </w:t>
      </w:r>
      <w:proofErr w:type="spellStart"/>
      <w:r w:rsidRPr="00C02484">
        <w:rPr>
          <w:rFonts w:ascii="Times New Roman" w:hAnsi="Times New Roman" w:cs="Times New Roman"/>
          <w:spacing w:val="0"/>
          <w:sz w:val="28"/>
          <w:szCs w:val="28"/>
        </w:rPr>
        <w:t>избежания</w:t>
      </w:r>
      <w:proofErr w:type="spellEnd"/>
      <w:r w:rsidRPr="00C02484">
        <w:rPr>
          <w:rFonts w:ascii="Times New Roman" w:hAnsi="Times New Roman" w:cs="Times New Roman"/>
          <w:spacing w:val="0"/>
          <w:sz w:val="28"/>
          <w:szCs w:val="28"/>
        </w:rPr>
        <w:t xml:space="preserve"> установленной ответственности. Зачастую при этом нарушаются права и законные интересы работников сельхозпредприятий.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 xml:space="preserve">Коррупционные проявления связаны и с совершаемыми должностными лицами хищениями товарно-материальных ценностей, что также причиняет ущерб собственникам, сказывается на авторитете должностных лиц всех предприятий, негативном мнении простых граждан. </w:t>
      </w:r>
    </w:p>
    <w:p w:rsidR="00C02484" w:rsidRPr="00C02484" w:rsidRDefault="00C02484" w:rsidP="00C0248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02484">
        <w:rPr>
          <w:rFonts w:ascii="Times New Roman" w:hAnsi="Times New Roman"/>
          <w:i/>
          <w:sz w:val="28"/>
          <w:szCs w:val="28"/>
        </w:rPr>
        <w:t xml:space="preserve">В 2017 году возбуждены 2 уголовных дела по части 1 статьи 210 УК Республики Беларусь (хищение путем злоупотребления служебными полномочиями) в отношении должностных лиц предприятий Горецкого района, за хищение денежных средств и товарно–материальных ценностей. 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В среде ряда руководителей и других должностных лиц сложилось предубеждение, что борьба с коррупцией является обязанностью преимущественно правоохранительных органов и сводится к выявлению ими коррупционных преступлений.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Вместе с тем, Закон помимо правоохранительных органов, обязал принимать участие в противодействии коррупции все без исключения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организации независимо от формы собственности.</w:t>
      </w:r>
    </w:p>
    <w:p w:rsidR="00C02484" w:rsidRPr="00C02484" w:rsidRDefault="00C02484" w:rsidP="00C02484">
      <w:pPr>
        <w:pStyle w:val="10"/>
        <w:shd w:val="clear" w:color="auto" w:fill="auto"/>
        <w:spacing w:after="0" w:line="240" w:lineRule="auto"/>
        <w:ind w:left="23" w:right="20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02484">
        <w:rPr>
          <w:rFonts w:ascii="Times New Roman" w:hAnsi="Times New Roman" w:cs="Times New Roman"/>
          <w:spacing w:val="0"/>
          <w:sz w:val="28"/>
          <w:szCs w:val="28"/>
        </w:rPr>
        <w:t>Руководители всех организаций должны не только предупреждать и выявлять факты коррупции, но также сообщать об этих фактах в органы прокуратуры, внутренних дел или госбезопасности, и привлекать виновных лиц к дисциплинарной ответственности. В случае сокрытия таких фактов руководители привлекаются к ответственности, вплоть до уголовной.</w:t>
      </w:r>
    </w:p>
    <w:p w:rsidR="00C02484" w:rsidRPr="00C02484" w:rsidRDefault="00C02484" w:rsidP="00C02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Антикоррупционные мероприятия должны носить не эпизодический и кратковременный характер, а проводиться систематически и целенаправленно. Это позволит не только своевременно пресекать факты коррупции, но, что наиболее важно, выявлять и устранять причины и условия, ей способствующие, создаст благоприятные условия для нормальной и эффективной финансово-хозяйственной и иной деятельности организаций.</w:t>
      </w:r>
    </w:p>
    <w:p w:rsidR="00C02484" w:rsidRPr="00C02484" w:rsidRDefault="00C02484" w:rsidP="00C02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02484" w:rsidRPr="00C02484" w:rsidRDefault="00C02484" w:rsidP="00C0248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>ОСНОВНЫЕ ПРАВИЛА ПРЕДУПРЕЖДЕНИЯ ПОЖАРОВ</w:t>
      </w:r>
      <w:r w:rsidR="001D4C51">
        <w:rPr>
          <w:rFonts w:ascii="Times New Roman" w:hAnsi="Times New Roman"/>
          <w:b/>
          <w:sz w:val="28"/>
          <w:szCs w:val="28"/>
        </w:rPr>
        <w:t xml:space="preserve"> </w:t>
      </w:r>
      <w:r w:rsidRPr="00C02484">
        <w:rPr>
          <w:rFonts w:ascii="Times New Roman" w:hAnsi="Times New Roman"/>
          <w:b/>
          <w:sz w:val="28"/>
          <w:szCs w:val="28"/>
        </w:rPr>
        <w:t>В ЖИЛОМ ФОНДЕ. РЕСПУБЛИКАНСКАЯ АКЦИЯ</w:t>
      </w:r>
      <w:r w:rsidR="001D4C51">
        <w:rPr>
          <w:rFonts w:ascii="Times New Roman" w:hAnsi="Times New Roman"/>
          <w:b/>
          <w:sz w:val="28"/>
          <w:szCs w:val="28"/>
        </w:rPr>
        <w:t xml:space="preserve"> </w:t>
      </w:r>
      <w:r w:rsidRPr="00C02484">
        <w:rPr>
          <w:rFonts w:ascii="Times New Roman" w:hAnsi="Times New Roman"/>
          <w:b/>
          <w:sz w:val="28"/>
          <w:szCs w:val="28"/>
        </w:rPr>
        <w:t>«ЗА БЕЗОПАСНОСТЬ ВМЕСТЕ»!</w:t>
      </w:r>
    </w:p>
    <w:p w:rsidR="00C02484" w:rsidRPr="00C02484" w:rsidRDefault="00C02484" w:rsidP="00C0248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02484" w:rsidRPr="00C02484" w:rsidRDefault="00C02484" w:rsidP="00C024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>Анализ произошедших пожаров за последние пять лет показывает, что более 65 % пожаров с гибелью людей происходит в осенне-зимний период. 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За 9 месяцев 2017 года в Могилевской области произошел 521 пожар, погибло 40 человек. 382 пожара пришлось на долю жилого сектора.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 xml:space="preserve">109 пожаров произошло по причине нарушений правил пожарной безопасности </w:t>
      </w:r>
      <w:r w:rsidRPr="00C02484">
        <w:rPr>
          <w:rFonts w:ascii="Times New Roman" w:hAnsi="Times New Roman"/>
          <w:b/>
          <w:sz w:val="28"/>
          <w:szCs w:val="28"/>
        </w:rPr>
        <w:t xml:space="preserve">при устройстве и эксплуатации электрооборудования, </w:t>
      </w:r>
      <w:r w:rsidRPr="00C02484">
        <w:rPr>
          <w:rFonts w:ascii="Times New Roman" w:hAnsi="Times New Roman"/>
          <w:sz w:val="28"/>
          <w:szCs w:val="28"/>
        </w:rPr>
        <w:t>что на 77 % превышает прошлогодние показатели.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 xml:space="preserve">Самые распространенные заблуждения, которые бытуют по поводу электроприборов: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lastRenderedPageBreak/>
        <w:t>1. «Режим ожидания» - круглосуточный режим.</w:t>
      </w:r>
      <w:r w:rsidRPr="00C02484">
        <w:rPr>
          <w:rFonts w:ascii="Times New Roman" w:hAnsi="Times New Roman"/>
          <w:sz w:val="28"/>
          <w:szCs w:val="28"/>
        </w:rPr>
        <w:t xml:space="preserve"> Телевизор, компьютер порой не выключаются из сети не то что сутками, а годами. Зарядное устройство, оставленное в розетке, в том числе и на ночь  – удобно и привычно. Однако,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 xml:space="preserve">2. Масляные электрообогреватели совершенно безопасны. </w:t>
      </w:r>
      <w:r w:rsidRPr="00C02484">
        <w:rPr>
          <w:rFonts w:ascii="Times New Roman" w:hAnsi="Times New Roman"/>
          <w:sz w:val="28"/>
          <w:szCs w:val="28"/>
        </w:rPr>
        <w:t>Каким бы современным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Электрообогреватели «кустарного»  не заводского изготовления эксплуатировать запрещено и смертельно опасно!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/>
          <w:sz w:val="28"/>
          <w:szCs w:val="28"/>
        </w:rPr>
        <w:t xml:space="preserve">3. Срок эксплуатации электроприбора – плюс минус бесконечность. </w:t>
      </w:r>
      <w:r w:rsidRPr="00C02484">
        <w:rPr>
          <w:rFonts w:ascii="Times New Roman" w:hAnsi="Times New Roman"/>
          <w:sz w:val="28"/>
          <w:szCs w:val="28"/>
        </w:rPr>
        <w:t xml:space="preserve">Отслужившие свой век телевизоры, холодильники и другие электроприборы мы продолжаем эксплуатировать. Когда срок эксплуатации истекает, нужно всерьез задуматься о замене старого электроприбора </w:t>
      </w:r>
      <w:proofErr w:type="gramStart"/>
      <w:r w:rsidRPr="00C02484">
        <w:rPr>
          <w:rFonts w:ascii="Times New Roman" w:hAnsi="Times New Roman"/>
          <w:sz w:val="28"/>
          <w:szCs w:val="28"/>
        </w:rPr>
        <w:t>на</w:t>
      </w:r>
      <w:proofErr w:type="gramEnd"/>
      <w:r w:rsidRPr="00C02484">
        <w:rPr>
          <w:rFonts w:ascii="Times New Roman" w:hAnsi="Times New Roman"/>
          <w:sz w:val="28"/>
          <w:szCs w:val="28"/>
        </w:rPr>
        <w:t xml:space="preserve"> новый.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bCs/>
          <w:sz w:val="28"/>
          <w:szCs w:val="28"/>
        </w:rPr>
        <w:t xml:space="preserve">Большинство пожаров в осенне-зимний период происходят именно из-за </w:t>
      </w:r>
      <w:r w:rsidRPr="00C02484">
        <w:rPr>
          <w:rFonts w:ascii="Times New Roman" w:hAnsi="Times New Roman"/>
          <w:b/>
          <w:bCs/>
          <w:sz w:val="28"/>
          <w:szCs w:val="28"/>
        </w:rPr>
        <w:t>нарушений правил пожарной безопасности при устройстве и эксплуатации печного отопления</w:t>
      </w:r>
      <w:r w:rsidRPr="00C02484">
        <w:rPr>
          <w:rFonts w:ascii="Times New Roman" w:hAnsi="Times New Roman"/>
          <w:bCs/>
          <w:sz w:val="28"/>
          <w:szCs w:val="28"/>
        </w:rPr>
        <w:t xml:space="preserve">. </w:t>
      </w:r>
      <w:r w:rsidRPr="00C02484">
        <w:rPr>
          <w:rFonts w:ascii="Times New Roman" w:hAnsi="Times New Roman"/>
          <w:sz w:val="28"/>
          <w:szCs w:val="28"/>
        </w:rPr>
        <w:t xml:space="preserve">Только в этом году в области зарегистрировано  уже 113  «печных» пожара, а впереди –  половина осени и зима.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</w:rPr>
        <w:tab/>
        <w:t xml:space="preserve">Если необходимости в установке </w:t>
      </w:r>
      <w:proofErr w:type="gramStart"/>
      <w:r w:rsidRPr="00C02484">
        <w:rPr>
          <w:rFonts w:ascii="Times New Roman" w:hAnsi="Times New Roman"/>
          <w:sz w:val="28"/>
          <w:szCs w:val="28"/>
        </w:rPr>
        <w:t>автономного</w:t>
      </w:r>
      <w:proofErr w:type="gramEnd"/>
      <w:r w:rsidRPr="00C02484">
        <w:rPr>
          <w:rFonts w:ascii="Times New Roman" w:hAnsi="Times New Roman"/>
          <w:sz w:val="28"/>
          <w:szCs w:val="28"/>
        </w:rPr>
        <w:t xml:space="preserve"> газового </w:t>
      </w:r>
      <w:proofErr w:type="spellStart"/>
      <w:r w:rsidRPr="00C02484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C02484">
        <w:rPr>
          <w:rFonts w:ascii="Times New Roman" w:hAnsi="Times New Roman"/>
          <w:sz w:val="28"/>
          <w:szCs w:val="28"/>
        </w:rPr>
        <w:t xml:space="preserve"> нет, позаботьтесь о безопасности установив в жилых комнатах </w:t>
      </w:r>
      <w:r w:rsidRPr="00C02484">
        <w:rPr>
          <w:rFonts w:ascii="Times New Roman" w:hAnsi="Times New Roman"/>
          <w:b/>
          <w:sz w:val="28"/>
          <w:szCs w:val="28"/>
        </w:rPr>
        <w:t xml:space="preserve">автономный пожарный </w:t>
      </w:r>
      <w:proofErr w:type="spellStart"/>
      <w:r w:rsidRPr="00C02484">
        <w:rPr>
          <w:rFonts w:ascii="Times New Roman" w:hAnsi="Times New Roman"/>
          <w:b/>
          <w:sz w:val="28"/>
          <w:szCs w:val="28"/>
        </w:rPr>
        <w:t>извещатель</w:t>
      </w:r>
      <w:proofErr w:type="spellEnd"/>
      <w:r w:rsidRPr="00C02484">
        <w:rPr>
          <w:rFonts w:ascii="Times New Roman" w:hAnsi="Times New Roman"/>
          <w:b/>
          <w:sz w:val="28"/>
          <w:szCs w:val="28"/>
        </w:rPr>
        <w:t>.</w:t>
      </w:r>
      <w:r w:rsidRPr="00C02484">
        <w:rPr>
          <w:rFonts w:ascii="Times New Roman" w:hAnsi="Times New Roman"/>
          <w:sz w:val="28"/>
          <w:szCs w:val="28"/>
        </w:rPr>
        <w:t xml:space="preserve"> С начала года в Республике благодаря </w:t>
      </w:r>
      <w:proofErr w:type="spellStart"/>
      <w:r w:rsidRPr="00C02484">
        <w:rPr>
          <w:rFonts w:ascii="Times New Roman" w:hAnsi="Times New Roman"/>
          <w:sz w:val="28"/>
          <w:szCs w:val="28"/>
        </w:rPr>
        <w:t>сработке</w:t>
      </w:r>
      <w:proofErr w:type="spellEnd"/>
      <w:r w:rsidRPr="00C02484">
        <w:rPr>
          <w:rFonts w:ascii="Times New Roman" w:hAnsi="Times New Roman"/>
          <w:sz w:val="28"/>
          <w:szCs w:val="28"/>
        </w:rPr>
        <w:t xml:space="preserve"> АПИ спасено 96 человек, из них - 29 детей. На счету «спасенных» в Могилевской области - 12 человек, в том числе 4  ребенка. Очень важно верно выбрать место установки </w:t>
      </w:r>
      <w:proofErr w:type="spellStart"/>
      <w:r w:rsidRPr="00C02484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C02484">
        <w:rPr>
          <w:rFonts w:ascii="Times New Roman" w:hAnsi="Times New Roman"/>
          <w:sz w:val="28"/>
          <w:szCs w:val="28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</w:t>
      </w:r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02484">
        <w:rPr>
          <w:rFonts w:ascii="Times New Roman" w:hAnsi="Times New Roman"/>
          <w:sz w:val="28"/>
          <w:szCs w:val="28"/>
        </w:rPr>
        <w:t xml:space="preserve"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Министерством по чрезвычайным ситуациям </w:t>
      </w:r>
      <w:r w:rsidRPr="00C02484">
        <w:rPr>
          <w:rFonts w:ascii="Times New Roman" w:hAnsi="Times New Roman"/>
          <w:b/>
          <w:sz w:val="28"/>
          <w:szCs w:val="28"/>
        </w:rPr>
        <w:t>в период с 16 октября по 14 ноября 2017 года</w:t>
      </w:r>
      <w:r w:rsidRPr="00C02484">
        <w:rPr>
          <w:rFonts w:ascii="Times New Roman" w:hAnsi="Times New Roman"/>
          <w:sz w:val="28"/>
          <w:szCs w:val="28"/>
        </w:rPr>
        <w:t xml:space="preserve"> организовано проведение республиканской пожарно-профилактической акции по предупреждению пожаров и гибели людей от них в жилищном фонде </w:t>
      </w:r>
      <w:r w:rsidRPr="00C02484">
        <w:rPr>
          <w:rFonts w:ascii="Times New Roman" w:hAnsi="Times New Roman"/>
          <w:b/>
          <w:sz w:val="28"/>
          <w:szCs w:val="28"/>
        </w:rPr>
        <w:t xml:space="preserve">«За безопасность вместе». </w:t>
      </w:r>
      <w:r w:rsidRPr="00C02484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End"/>
    </w:p>
    <w:p w:rsidR="00C02484" w:rsidRPr="00C02484" w:rsidRDefault="00C02484" w:rsidP="00C024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484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жилища. </w:t>
      </w:r>
    </w:p>
    <w:p w:rsidR="00C02484" w:rsidRPr="00C02484" w:rsidRDefault="00C02484" w:rsidP="00C02484">
      <w:pPr>
        <w:pStyle w:val="3"/>
        <w:spacing w:before="0" w:after="0"/>
        <w:ind w:firstLine="426"/>
        <w:jc w:val="right"/>
        <w:rPr>
          <w:rFonts w:ascii="Times New Roman" w:hAnsi="Times New Roman" w:cs="Times New Roman"/>
          <w:i/>
        </w:rPr>
      </w:pPr>
      <w:r w:rsidRPr="00C02484">
        <w:rPr>
          <w:rFonts w:ascii="Times New Roman" w:hAnsi="Times New Roman" w:cs="Times New Roman"/>
          <w:i/>
        </w:rPr>
        <w:t>Могилевское областное управление МЧС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C02484">
        <w:rPr>
          <w:b/>
          <w:sz w:val="28"/>
          <w:szCs w:val="28"/>
        </w:rPr>
        <w:t>О БЕЗОПАСНОСТИ ДОРОЖНОГО ДВИЖЕНИЯ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За 9 месяцев 2017 года на территории Могилевской области </w:t>
      </w:r>
      <w:r w:rsidRPr="00C02484">
        <w:rPr>
          <w:b/>
          <w:sz w:val="28"/>
          <w:szCs w:val="28"/>
        </w:rPr>
        <w:t>зарегистрировано 317 дорожно-транспортных происшествий</w:t>
      </w:r>
      <w:r w:rsidRPr="00C02484">
        <w:rPr>
          <w:sz w:val="28"/>
          <w:szCs w:val="28"/>
        </w:rPr>
        <w:t xml:space="preserve">, в которых 45 человек погибли и 334 получили травмы, на территории Горецкого района </w:t>
      </w:r>
      <w:r w:rsidRPr="00C02484">
        <w:rPr>
          <w:b/>
          <w:sz w:val="28"/>
          <w:szCs w:val="28"/>
        </w:rPr>
        <w:t>зарегистрировано 15 дорожно-транспортных происшествий</w:t>
      </w:r>
      <w:r w:rsidRPr="00C02484">
        <w:rPr>
          <w:sz w:val="28"/>
          <w:szCs w:val="28"/>
        </w:rPr>
        <w:t xml:space="preserve">, в которых 3 человека погибли и 19 получили травмы.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По вине </w:t>
      </w:r>
      <w:r w:rsidRPr="00C02484">
        <w:rPr>
          <w:b/>
          <w:sz w:val="28"/>
          <w:szCs w:val="28"/>
        </w:rPr>
        <w:t>нетрезвых водителей</w:t>
      </w:r>
      <w:r w:rsidRPr="00C02484">
        <w:rPr>
          <w:sz w:val="28"/>
          <w:szCs w:val="28"/>
        </w:rPr>
        <w:t xml:space="preserve"> на территории Могилевской области произошло 40 ДТП, в которых 12 человек погибли и 36 были травмированы, на территории Горецкого района произошло 7 ДТП, в которых 2 человека погибли и 6 травмированы.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За данное правонарушение применяется наказание, предусмотренное действующим законодательством - лишение права управления транспортными средствами сроком на 36 </w:t>
      </w:r>
      <w:r w:rsidRPr="00C02484">
        <w:rPr>
          <w:sz w:val="28"/>
          <w:szCs w:val="28"/>
        </w:rPr>
        <w:lastRenderedPageBreak/>
        <w:t xml:space="preserve">месяцев и плюс штраф в размере от 50 до 100 базовых величин. </w:t>
      </w:r>
      <w:proofErr w:type="gramStart"/>
      <w:r w:rsidRPr="00C02484">
        <w:rPr>
          <w:sz w:val="28"/>
          <w:szCs w:val="28"/>
        </w:rPr>
        <w:t>За повторную поездку «под хмельком» в течение года в качестве наказания применяется специальная конфискация транспортного средства независимо от права собственности, а также лишение права управления транспортными средствами на срок до пяти лет с исправительными работами на срок до двух лет, либо арестом со штрафом до 1000 базовых величин, а в ряде случаев ограничением или лишением свободы до двух лет.</w:t>
      </w:r>
      <w:proofErr w:type="gramEnd"/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b/>
          <w:sz w:val="28"/>
          <w:szCs w:val="28"/>
        </w:rPr>
        <w:t>Превышение установленной скорости</w:t>
      </w:r>
      <w:r w:rsidRPr="00C02484">
        <w:rPr>
          <w:sz w:val="28"/>
          <w:szCs w:val="28"/>
        </w:rPr>
        <w:t xml:space="preserve"> движения от 20 км/ч и более, совершенное водителем повторно в течение года с момента наложения административного взыскания, влечет штраф в размере от 5 до 15 БВ или лишение права управления транспортным средством сроком до 1 года.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В настоящее время при движении в автомобиле должны быть </w:t>
      </w:r>
      <w:r w:rsidRPr="00C02484">
        <w:rPr>
          <w:b/>
          <w:sz w:val="28"/>
          <w:szCs w:val="28"/>
        </w:rPr>
        <w:t>пристегнуты все и водитель и пассажиры</w:t>
      </w:r>
      <w:r w:rsidRPr="00C02484">
        <w:rPr>
          <w:sz w:val="28"/>
          <w:szCs w:val="28"/>
        </w:rPr>
        <w:t xml:space="preserve">. Ремень безопасности при столкновении снижает риск удара о внутренние части салона, распределяет силы, действующие на человека, удерживая его на сиденье. При ДТП, даже если оно происходит на скорости 50 км/час, вес человека в автомобиле увеличивается в 20 раз, это может оказаться смертельным для тех, кто не пристегнут. Использование  ремня безопасности на 40% увеличивает шанс выжить в аварии с потенциально смертельным исходом. Штраф за игнорирование ремней безопасности составляет 1 базовую величину, за повторное нарушение - от 2 до 5 базовых величин.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Родителям следует помнить, что </w:t>
      </w:r>
      <w:r w:rsidRPr="00C02484">
        <w:rPr>
          <w:b/>
          <w:sz w:val="28"/>
          <w:szCs w:val="28"/>
        </w:rPr>
        <w:t>перевозить детей до 12 летнего возраста они должны только с использованием специальных детских удерживающих устройств</w:t>
      </w:r>
      <w:r w:rsidRPr="00C02484">
        <w:rPr>
          <w:sz w:val="28"/>
          <w:szCs w:val="28"/>
        </w:rPr>
        <w:t xml:space="preserve">. Детей в возрасте до 5 лет в легковом автомобиле нужно перевозить в детском кресле либо люльке, соответствующих весу и росту ребенка. Детей в возрасте от 5 до 12 лет необходимо перевозить также с использованием удерживающих устройств или иных средств (бустеров, специальных подушек для сидения, направляющих), позволяющих безопасно пристегнуть ребенка с помощью ремней безопасности, предусмотренных конструкцией транспортного средства. Допускается перевозить детей в возрасте до 12 лет без использования указанных устройств, если рост ребенка превышает 150 сантиметров, а также в автомобиле-такси. За неиспользование детского удерживающего устройства предусмотрен штраф в размере до 4 базовых величин. В случае повторного такого нарушения штраф составит уже от 2 до 8-ми базовых величин.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Вероятность пешеходу стать участником ДТП значительно возрастает с наступлением осенне-зимнего периода. Как показали исследования, </w:t>
      </w:r>
      <w:r w:rsidRPr="00C02484">
        <w:rPr>
          <w:b/>
          <w:sz w:val="28"/>
          <w:szCs w:val="28"/>
        </w:rPr>
        <w:t xml:space="preserve">применение </w:t>
      </w:r>
      <w:proofErr w:type="spellStart"/>
      <w:r w:rsidRPr="00C02484">
        <w:rPr>
          <w:b/>
          <w:sz w:val="28"/>
          <w:szCs w:val="28"/>
        </w:rPr>
        <w:t>световозвращателей</w:t>
      </w:r>
      <w:proofErr w:type="spellEnd"/>
      <w:r w:rsidRPr="00C02484">
        <w:rPr>
          <w:b/>
          <w:sz w:val="28"/>
          <w:szCs w:val="28"/>
        </w:rPr>
        <w:t xml:space="preserve"> пешеходами</w:t>
      </w:r>
      <w:r w:rsidRPr="00C02484">
        <w:rPr>
          <w:sz w:val="28"/>
          <w:szCs w:val="28"/>
        </w:rPr>
        <w:t xml:space="preserve"> снижает риск наезда автомобиля на пешеходов в темное время суток на 85 %. Владельцам гужевых повозок также необходимо проверить наличие </w:t>
      </w:r>
      <w:proofErr w:type="spellStart"/>
      <w:r w:rsidRPr="00C02484">
        <w:rPr>
          <w:sz w:val="28"/>
          <w:szCs w:val="28"/>
        </w:rPr>
        <w:t>световозвращателей</w:t>
      </w:r>
      <w:proofErr w:type="spellEnd"/>
      <w:r w:rsidRPr="00C02484">
        <w:rPr>
          <w:sz w:val="28"/>
          <w:szCs w:val="28"/>
        </w:rPr>
        <w:t>. Велосипедистам рекомендуется использовать жилеты повышенной видимости.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2484">
        <w:rPr>
          <w:sz w:val="28"/>
          <w:szCs w:val="28"/>
        </w:rPr>
        <w:t xml:space="preserve">При этом важно, чтобы </w:t>
      </w:r>
      <w:proofErr w:type="spellStart"/>
      <w:r w:rsidRPr="00C02484">
        <w:rPr>
          <w:sz w:val="28"/>
          <w:szCs w:val="28"/>
        </w:rPr>
        <w:t>фликер</w:t>
      </w:r>
      <w:proofErr w:type="spellEnd"/>
      <w:r w:rsidRPr="00C02484">
        <w:rPr>
          <w:sz w:val="28"/>
          <w:szCs w:val="28"/>
        </w:rPr>
        <w:t xml:space="preserve"> находился спереди, если это нарукавная повязка лучше всего надевать её на правую руку, но лучший вариант – это две повязки на обоих рукавах. Обозначенный таким образом пешеход даёт возможность водителю своевременно заметить и избежать наезда. 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C02484">
        <w:rPr>
          <w:sz w:val="28"/>
          <w:szCs w:val="28"/>
        </w:rPr>
        <w:t xml:space="preserve">В зимних условиях важным фактором обеспечения безопасности движения транспортных средств является </w:t>
      </w:r>
      <w:r w:rsidRPr="00C02484">
        <w:rPr>
          <w:b/>
          <w:sz w:val="28"/>
          <w:szCs w:val="28"/>
        </w:rPr>
        <w:t>правильный выбор автомобильных шин,</w:t>
      </w:r>
      <w:r w:rsidRPr="00C02484">
        <w:rPr>
          <w:sz w:val="28"/>
          <w:szCs w:val="28"/>
        </w:rPr>
        <w:t xml:space="preserve"> для обеспечения необходимого сцепления колес с обледенелой или покрытой снегом дорогой.</w:t>
      </w:r>
      <w:proofErr w:type="gramEnd"/>
      <w:r w:rsidRPr="00C02484">
        <w:rPr>
          <w:sz w:val="28"/>
          <w:szCs w:val="28"/>
        </w:rPr>
        <w:t xml:space="preserve"> Наиболее опасен гололед, коэффициент сцепления шин с дорогой снижается в 4-6 раз, чем на сухом асфальте. Остановочный путь автомобиля на заснеженной дороге увеличивается примерно в 4 раза, а на обледенелой – в 6-7 раз по сравнению с нормальными условиями.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C02484">
        <w:rPr>
          <w:sz w:val="28"/>
          <w:szCs w:val="28"/>
        </w:rPr>
        <w:lastRenderedPageBreak/>
        <w:t>Автовладельцам следует знать, что менять летние покрышки на зимние, можно уже при первых заморозках, когда дневная температура не превышает  +5,+7 градусов, а по ночам опускается до минусовых отметок.</w:t>
      </w:r>
      <w:proofErr w:type="gramEnd"/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right"/>
        <w:rPr>
          <w:b/>
          <w:i/>
          <w:sz w:val="28"/>
          <w:szCs w:val="28"/>
        </w:rPr>
      </w:pPr>
      <w:r w:rsidRPr="00C02484">
        <w:rPr>
          <w:b/>
          <w:i/>
          <w:sz w:val="28"/>
          <w:szCs w:val="28"/>
        </w:rPr>
        <w:t>ОГАИ Горецкого РОВД</w:t>
      </w:r>
    </w:p>
    <w:p w:rsidR="00C02484" w:rsidRPr="00C02484" w:rsidRDefault="00C02484" w:rsidP="00C02484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B42FF" w:rsidRPr="00C02484" w:rsidRDefault="002B42FF" w:rsidP="00C02484">
      <w:pPr>
        <w:spacing w:after="0" w:line="240" w:lineRule="auto"/>
        <w:rPr>
          <w:sz w:val="28"/>
          <w:szCs w:val="28"/>
        </w:rPr>
      </w:pPr>
    </w:p>
    <w:sectPr w:rsidR="002B42FF" w:rsidRPr="00C02484" w:rsidSect="00C0248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84"/>
    <w:rsid w:val="00004006"/>
    <w:rsid w:val="00011690"/>
    <w:rsid w:val="00011A90"/>
    <w:rsid w:val="00034E98"/>
    <w:rsid w:val="00051DBB"/>
    <w:rsid w:val="0009081F"/>
    <w:rsid w:val="0010007C"/>
    <w:rsid w:val="0012757C"/>
    <w:rsid w:val="0014691F"/>
    <w:rsid w:val="00151EC1"/>
    <w:rsid w:val="00153B95"/>
    <w:rsid w:val="001A2350"/>
    <w:rsid w:val="001D4C51"/>
    <w:rsid w:val="0020732C"/>
    <w:rsid w:val="00217223"/>
    <w:rsid w:val="00272723"/>
    <w:rsid w:val="00291B04"/>
    <w:rsid w:val="002B42FF"/>
    <w:rsid w:val="002B5117"/>
    <w:rsid w:val="002F6901"/>
    <w:rsid w:val="00375EAB"/>
    <w:rsid w:val="003B1F3B"/>
    <w:rsid w:val="003D0666"/>
    <w:rsid w:val="003D7F8D"/>
    <w:rsid w:val="00421C43"/>
    <w:rsid w:val="00427AF9"/>
    <w:rsid w:val="00437093"/>
    <w:rsid w:val="004558DC"/>
    <w:rsid w:val="004A69BC"/>
    <w:rsid w:val="00501D3C"/>
    <w:rsid w:val="00524217"/>
    <w:rsid w:val="005363C8"/>
    <w:rsid w:val="00575C0C"/>
    <w:rsid w:val="00594D85"/>
    <w:rsid w:val="00595F9A"/>
    <w:rsid w:val="005B5769"/>
    <w:rsid w:val="005C3265"/>
    <w:rsid w:val="00644247"/>
    <w:rsid w:val="00663EC6"/>
    <w:rsid w:val="00667698"/>
    <w:rsid w:val="006702B6"/>
    <w:rsid w:val="006824FB"/>
    <w:rsid w:val="006857ED"/>
    <w:rsid w:val="00690978"/>
    <w:rsid w:val="006C0089"/>
    <w:rsid w:val="006F31E5"/>
    <w:rsid w:val="007379B5"/>
    <w:rsid w:val="00752BF3"/>
    <w:rsid w:val="00780402"/>
    <w:rsid w:val="007C7D17"/>
    <w:rsid w:val="007D5693"/>
    <w:rsid w:val="007F6A19"/>
    <w:rsid w:val="008175E7"/>
    <w:rsid w:val="008228B2"/>
    <w:rsid w:val="00875B78"/>
    <w:rsid w:val="008C6AE6"/>
    <w:rsid w:val="008E2C4E"/>
    <w:rsid w:val="008E4268"/>
    <w:rsid w:val="008F6256"/>
    <w:rsid w:val="00926A11"/>
    <w:rsid w:val="009749C6"/>
    <w:rsid w:val="009840AA"/>
    <w:rsid w:val="00996C86"/>
    <w:rsid w:val="00997E3C"/>
    <w:rsid w:val="009A78E0"/>
    <w:rsid w:val="009B0019"/>
    <w:rsid w:val="009E299B"/>
    <w:rsid w:val="009F5299"/>
    <w:rsid w:val="00A13971"/>
    <w:rsid w:val="00A2432C"/>
    <w:rsid w:val="00A25001"/>
    <w:rsid w:val="00A4572D"/>
    <w:rsid w:val="00A7502D"/>
    <w:rsid w:val="00A826B2"/>
    <w:rsid w:val="00A90839"/>
    <w:rsid w:val="00AA178F"/>
    <w:rsid w:val="00AA2A44"/>
    <w:rsid w:val="00AC1AEA"/>
    <w:rsid w:val="00AC2759"/>
    <w:rsid w:val="00AF209B"/>
    <w:rsid w:val="00AF5BC2"/>
    <w:rsid w:val="00B04121"/>
    <w:rsid w:val="00B26E85"/>
    <w:rsid w:val="00B52E30"/>
    <w:rsid w:val="00BB011E"/>
    <w:rsid w:val="00BF3D75"/>
    <w:rsid w:val="00C02484"/>
    <w:rsid w:val="00C07F2C"/>
    <w:rsid w:val="00C454BF"/>
    <w:rsid w:val="00C57698"/>
    <w:rsid w:val="00CA26B7"/>
    <w:rsid w:val="00CC09B0"/>
    <w:rsid w:val="00D02A9E"/>
    <w:rsid w:val="00D2326D"/>
    <w:rsid w:val="00D4236D"/>
    <w:rsid w:val="00D61CFC"/>
    <w:rsid w:val="00D66AA0"/>
    <w:rsid w:val="00D80D26"/>
    <w:rsid w:val="00DA2A48"/>
    <w:rsid w:val="00DC714D"/>
    <w:rsid w:val="00E0241B"/>
    <w:rsid w:val="00E07411"/>
    <w:rsid w:val="00E15F04"/>
    <w:rsid w:val="00E23754"/>
    <w:rsid w:val="00E32AB8"/>
    <w:rsid w:val="00E36695"/>
    <w:rsid w:val="00E4155C"/>
    <w:rsid w:val="00E44D1F"/>
    <w:rsid w:val="00E474A1"/>
    <w:rsid w:val="00E970E5"/>
    <w:rsid w:val="00EA255A"/>
    <w:rsid w:val="00EB0B77"/>
    <w:rsid w:val="00EC6964"/>
    <w:rsid w:val="00ED0F2D"/>
    <w:rsid w:val="00F05D38"/>
    <w:rsid w:val="00F51297"/>
    <w:rsid w:val="00F613F1"/>
    <w:rsid w:val="00F70B1E"/>
    <w:rsid w:val="00F942D0"/>
    <w:rsid w:val="00FA0DFA"/>
    <w:rsid w:val="00FA11A9"/>
    <w:rsid w:val="00FB7C31"/>
    <w:rsid w:val="00FD0594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84"/>
    <w:pPr>
      <w:spacing w:after="160" w:line="25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link w:val="30"/>
    <w:qFormat/>
    <w:rsid w:val="00C02484"/>
    <w:pPr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484"/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a3">
    <w:name w:val="Body Text Indent"/>
    <w:basedOn w:val="a"/>
    <w:link w:val="a4"/>
    <w:uiPriority w:val="99"/>
    <w:rsid w:val="00C02484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2484"/>
    <w:rPr>
      <w:rFonts w:ascii="Calibri" w:eastAsia="Times New Roman" w:hAnsi="Calibri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02484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484"/>
    <w:rPr>
      <w:rFonts w:ascii="Calibri" w:eastAsia="Times New Roman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C0248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2484"/>
    <w:rPr>
      <w:rFonts w:ascii="Calibri" w:eastAsia="Times New Roman" w:hAnsi="Calibri"/>
      <w:sz w:val="16"/>
      <w:szCs w:val="16"/>
      <w:lang w:eastAsia="ru-RU"/>
    </w:rPr>
  </w:style>
  <w:style w:type="paragraph" w:styleId="a5">
    <w:name w:val="Normal (Web)"/>
    <w:basedOn w:val="a"/>
    <w:rsid w:val="00C024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24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C02484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C0248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C02484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C0248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C0248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10"/>
    <w:rsid w:val="00C02484"/>
    <w:rPr>
      <w:rFonts w:ascii="Batang" w:eastAsia="Batang" w:hAnsi="Batang" w:cs="Batang"/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C02484"/>
    <w:pPr>
      <w:shd w:val="clear" w:color="auto" w:fill="FFFFFF"/>
      <w:spacing w:after="240" w:line="326" w:lineRule="exact"/>
      <w:jc w:val="center"/>
    </w:pPr>
    <w:rPr>
      <w:rFonts w:ascii="Batang" w:eastAsia="Batang" w:hAnsi="Batang" w:cs="Batang"/>
      <w:spacing w:val="-10"/>
      <w:sz w:val="24"/>
      <w:szCs w:val="24"/>
    </w:rPr>
  </w:style>
  <w:style w:type="paragraph" w:styleId="a8">
    <w:name w:val="Title"/>
    <w:basedOn w:val="a"/>
    <w:link w:val="a9"/>
    <w:qFormat/>
    <w:rsid w:val="00C024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02484"/>
    <w:rPr>
      <w:rFonts w:eastAsia="Times New Roman"/>
      <w:sz w:val="28"/>
      <w:lang w:eastAsia="ru-RU"/>
    </w:rPr>
  </w:style>
  <w:style w:type="paragraph" w:customStyle="1" w:styleId="11">
    <w:name w:val="абзацсписка1"/>
    <w:basedOn w:val="a"/>
    <w:rsid w:val="00C02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84"/>
    <w:pPr>
      <w:spacing w:after="160" w:line="25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link w:val="30"/>
    <w:qFormat/>
    <w:rsid w:val="00C02484"/>
    <w:pPr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484"/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a3">
    <w:name w:val="Body Text Indent"/>
    <w:basedOn w:val="a"/>
    <w:link w:val="a4"/>
    <w:uiPriority w:val="99"/>
    <w:rsid w:val="00C02484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2484"/>
    <w:rPr>
      <w:rFonts w:ascii="Calibri" w:eastAsia="Times New Roman" w:hAnsi="Calibri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02484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484"/>
    <w:rPr>
      <w:rFonts w:ascii="Calibri" w:eastAsia="Times New Roman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C0248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2484"/>
    <w:rPr>
      <w:rFonts w:ascii="Calibri" w:eastAsia="Times New Roman" w:hAnsi="Calibri"/>
      <w:sz w:val="16"/>
      <w:szCs w:val="16"/>
      <w:lang w:eastAsia="ru-RU"/>
    </w:rPr>
  </w:style>
  <w:style w:type="paragraph" w:styleId="a5">
    <w:name w:val="Normal (Web)"/>
    <w:basedOn w:val="a"/>
    <w:rsid w:val="00C024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24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C02484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C0248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C02484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C0248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C0248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link w:val="10"/>
    <w:rsid w:val="00C02484"/>
    <w:rPr>
      <w:rFonts w:ascii="Batang" w:eastAsia="Batang" w:hAnsi="Batang" w:cs="Batang"/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7"/>
    <w:rsid w:val="00C02484"/>
    <w:pPr>
      <w:shd w:val="clear" w:color="auto" w:fill="FFFFFF"/>
      <w:spacing w:after="240" w:line="326" w:lineRule="exact"/>
      <w:jc w:val="center"/>
    </w:pPr>
    <w:rPr>
      <w:rFonts w:ascii="Batang" w:eastAsia="Batang" w:hAnsi="Batang" w:cs="Batang"/>
      <w:spacing w:val="-10"/>
      <w:sz w:val="24"/>
      <w:szCs w:val="24"/>
    </w:rPr>
  </w:style>
  <w:style w:type="paragraph" w:styleId="a8">
    <w:name w:val="Title"/>
    <w:basedOn w:val="a"/>
    <w:link w:val="a9"/>
    <w:qFormat/>
    <w:rsid w:val="00C024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02484"/>
    <w:rPr>
      <w:rFonts w:eastAsia="Times New Roman"/>
      <w:sz w:val="28"/>
      <w:lang w:eastAsia="ru-RU"/>
    </w:rPr>
  </w:style>
  <w:style w:type="paragraph" w:customStyle="1" w:styleId="11">
    <w:name w:val="абзацсписка1"/>
    <w:basedOn w:val="a"/>
    <w:rsid w:val="00C02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Ермолаева Наталья Михайловна</cp:lastModifiedBy>
  <cp:revision>2</cp:revision>
  <dcterms:created xsi:type="dcterms:W3CDTF">2017-10-17T13:17:00Z</dcterms:created>
  <dcterms:modified xsi:type="dcterms:W3CDTF">2017-10-17T13:41:00Z</dcterms:modified>
</cp:coreProperties>
</file>