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2A9" w:rsidRDefault="001C02A9" w:rsidP="001C02A9">
      <w:pPr>
        <w:pStyle w:val="1"/>
        <w:ind w:left="0" w:firstLine="0"/>
        <w:jc w:val="center"/>
        <w:rPr>
          <w:b/>
          <w:szCs w:val="30"/>
        </w:rPr>
      </w:pPr>
      <w:r>
        <w:rPr>
          <w:b/>
          <w:szCs w:val="30"/>
        </w:rPr>
        <w:t>ГОРЕЦКИЙ РАЙОННЫЙ</w:t>
      </w:r>
    </w:p>
    <w:p w:rsidR="001C02A9" w:rsidRDefault="001C02A9" w:rsidP="001C02A9">
      <w:pPr>
        <w:pStyle w:val="1"/>
        <w:ind w:left="0" w:firstLine="0"/>
        <w:jc w:val="center"/>
        <w:rPr>
          <w:b/>
          <w:szCs w:val="30"/>
        </w:rPr>
      </w:pPr>
      <w:r>
        <w:rPr>
          <w:b/>
          <w:szCs w:val="30"/>
        </w:rPr>
        <w:t>ИСПОЛНИТЕЛЬНЫЙ КОМИТЕТ</w:t>
      </w:r>
    </w:p>
    <w:p w:rsidR="001C02A9" w:rsidRDefault="001C02A9" w:rsidP="001C02A9">
      <w:pPr>
        <w:pStyle w:val="1"/>
        <w:ind w:left="0" w:firstLine="0"/>
        <w:jc w:val="center"/>
        <w:rPr>
          <w:b/>
          <w:szCs w:val="30"/>
        </w:rPr>
      </w:pPr>
    </w:p>
    <w:p w:rsidR="001C02A9" w:rsidRDefault="001C02A9" w:rsidP="001C02A9">
      <w:pPr>
        <w:pStyle w:val="1"/>
        <w:ind w:left="0" w:firstLine="0"/>
        <w:jc w:val="center"/>
        <w:rPr>
          <w:b/>
          <w:szCs w:val="30"/>
        </w:rPr>
      </w:pPr>
      <w:r>
        <w:rPr>
          <w:b/>
          <w:szCs w:val="30"/>
        </w:rPr>
        <w:t>ОТДЕЛ ИДЕОЛОГИЧЕСКОЙ РАБОТЫ,</w:t>
      </w:r>
    </w:p>
    <w:p w:rsidR="001C02A9" w:rsidRDefault="001C02A9" w:rsidP="001C02A9">
      <w:pPr>
        <w:pStyle w:val="1"/>
        <w:ind w:left="0" w:firstLine="0"/>
        <w:jc w:val="center"/>
        <w:rPr>
          <w:b/>
          <w:szCs w:val="30"/>
        </w:rPr>
      </w:pPr>
      <w:r>
        <w:rPr>
          <w:b/>
          <w:szCs w:val="30"/>
        </w:rPr>
        <w:t>КУЛЬТУРЫ И ПО ДЕЛАМ МОЛОДЕЖИ</w:t>
      </w:r>
    </w:p>
    <w:p w:rsidR="001C02A9" w:rsidRDefault="001C02A9" w:rsidP="001C02A9">
      <w:pPr>
        <w:jc w:val="center"/>
        <w:rPr>
          <w:b/>
          <w:sz w:val="28"/>
          <w:szCs w:val="28"/>
        </w:rPr>
      </w:pPr>
    </w:p>
    <w:p w:rsidR="001C02A9" w:rsidRDefault="001C02A9" w:rsidP="001C02A9">
      <w:pPr>
        <w:jc w:val="center"/>
        <w:rPr>
          <w:b/>
          <w:sz w:val="28"/>
          <w:szCs w:val="28"/>
        </w:rPr>
      </w:pPr>
    </w:p>
    <w:p w:rsidR="001C02A9" w:rsidRDefault="001C02A9" w:rsidP="001C02A9">
      <w:pPr>
        <w:jc w:val="center"/>
        <w:rPr>
          <w:b/>
          <w:sz w:val="28"/>
          <w:szCs w:val="28"/>
        </w:rPr>
      </w:pPr>
    </w:p>
    <w:p w:rsidR="001C02A9" w:rsidRDefault="001C02A9" w:rsidP="001C02A9">
      <w:pPr>
        <w:jc w:val="center"/>
        <w:rPr>
          <w:b/>
          <w:sz w:val="28"/>
          <w:szCs w:val="28"/>
        </w:rPr>
      </w:pPr>
    </w:p>
    <w:p w:rsidR="001C02A9" w:rsidRDefault="001C02A9" w:rsidP="001C02A9">
      <w:pPr>
        <w:jc w:val="center"/>
        <w:rPr>
          <w:b/>
          <w:sz w:val="28"/>
          <w:szCs w:val="28"/>
        </w:rPr>
      </w:pPr>
    </w:p>
    <w:p w:rsidR="001C02A9" w:rsidRDefault="001C02A9" w:rsidP="001C02A9">
      <w:pPr>
        <w:jc w:val="center"/>
        <w:rPr>
          <w:b/>
          <w:sz w:val="28"/>
          <w:szCs w:val="28"/>
        </w:rPr>
      </w:pPr>
    </w:p>
    <w:p w:rsidR="001C02A9" w:rsidRDefault="001C02A9" w:rsidP="001C02A9">
      <w:pPr>
        <w:jc w:val="center"/>
        <w:rPr>
          <w:b/>
          <w:sz w:val="28"/>
          <w:szCs w:val="28"/>
        </w:rPr>
      </w:pPr>
    </w:p>
    <w:p w:rsidR="001C02A9" w:rsidRDefault="001C02A9" w:rsidP="001C02A9">
      <w:pPr>
        <w:jc w:val="center"/>
        <w:rPr>
          <w:b/>
          <w:sz w:val="28"/>
          <w:szCs w:val="28"/>
        </w:rPr>
      </w:pPr>
    </w:p>
    <w:p w:rsidR="001C02A9" w:rsidRDefault="001C02A9" w:rsidP="001C02A9">
      <w:pPr>
        <w:jc w:val="center"/>
        <w:rPr>
          <w:b/>
          <w:sz w:val="28"/>
          <w:szCs w:val="28"/>
        </w:rPr>
      </w:pPr>
    </w:p>
    <w:p w:rsidR="001C02A9" w:rsidRDefault="001C02A9" w:rsidP="001C02A9">
      <w:pPr>
        <w:jc w:val="center"/>
        <w:rPr>
          <w:b/>
          <w:sz w:val="28"/>
          <w:szCs w:val="28"/>
        </w:rPr>
      </w:pPr>
    </w:p>
    <w:p w:rsidR="001C02A9" w:rsidRDefault="001C02A9" w:rsidP="001C02A9">
      <w:pPr>
        <w:jc w:val="center"/>
        <w:rPr>
          <w:b/>
          <w:sz w:val="28"/>
          <w:szCs w:val="28"/>
        </w:rPr>
      </w:pPr>
    </w:p>
    <w:p w:rsidR="001C02A9" w:rsidRDefault="001C02A9" w:rsidP="001C02A9">
      <w:pPr>
        <w:jc w:val="center"/>
        <w:rPr>
          <w:b/>
          <w:sz w:val="28"/>
          <w:szCs w:val="28"/>
        </w:rPr>
      </w:pPr>
    </w:p>
    <w:p w:rsidR="001C02A9" w:rsidRDefault="001C02A9" w:rsidP="001C02A9">
      <w:pPr>
        <w:jc w:val="center"/>
        <w:rPr>
          <w:b/>
          <w:sz w:val="28"/>
          <w:szCs w:val="28"/>
        </w:rPr>
      </w:pPr>
    </w:p>
    <w:p w:rsidR="001C02A9" w:rsidRDefault="001C02A9" w:rsidP="001C02A9">
      <w:pPr>
        <w:jc w:val="center"/>
        <w:rPr>
          <w:b/>
          <w:sz w:val="28"/>
          <w:szCs w:val="28"/>
        </w:rPr>
      </w:pPr>
    </w:p>
    <w:p w:rsidR="001C02A9" w:rsidRDefault="001C02A9" w:rsidP="001C02A9">
      <w:pPr>
        <w:widowControl w:val="0"/>
        <w:jc w:val="center"/>
        <w:rPr>
          <w:b/>
          <w:bCs/>
          <w:caps/>
          <w:sz w:val="34"/>
          <w:szCs w:val="34"/>
        </w:rPr>
      </w:pPr>
      <w:r>
        <w:rPr>
          <w:b/>
          <w:bCs/>
          <w:caps/>
          <w:sz w:val="34"/>
          <w:szCs w:val="34"/>
        </w:rPr>
        <w:t xml:space="preserve">Белорусский каравай – 2018: </w:t>
      </w:r>
    </w:p>
    <w:p w:rsidR="001C02A9" w:rsidRDefault="001C02A9" w:rsidP="001C02A9">
      <w:pPr>
        <w:widowControl w:val="0"/>
        <w:jc w:val="center"/>
        <w:rPr>
          <w:b/>
          <w:bCs/>
          <w:caps/>
          <w:sz w:val="28"/>
          <w:szCs w:val="28"/>
        </w:rPr>
      </w:pPr>
      <w:r>
        <w:rPr>
          <w:b/>
          <w:bCs/>
          <w:caps/>
          <w:sz w:val="34"/>
          <w:szCs w:val="34"/>
        </w:rPr>
        <w:t>уборка урожая и работа агропромышленного комплекса Республики Беларусь</w:t>
      </w:r>
      <w:r>
        <w:rPr>
          <w:b/>
          <w:bCs/>
          <w:caps/>
        </w:rPr>
        <w:t xml:space="preserve"> </w:t>
      </w:r>
    </w:p>
    <w:p w:rsidR="001C02A9" w:rsidRDefault="001C02A9" w:rsidP="001C02A9">
      <w:pPr>
        <w:widowControl w:val="0"/>
        <w:rPr>
          <w:sz w:val="20"/>
          <w:szCs w:val="20"/>
        </w:rPr>
      </w:pPr>
      <w:r>
        <w:t> </w:t>
      </w:r>
    </w:p>
    <w:p w:rsidR="001C02A9" w:rsidRDefault="001C02A9" w:rsidP="001C02A9">
      <w:pPr>
        <w:jc w:val="center"/>
        <w:rPr>
          <w:b/>
          <w:sz w:val="36"/>
          <w:szCs w:val="36"/>
        </w:rPr>
      </w:pPr>
    </w:p>
    <w:p w:rsidR="001C02A9" w:rsidRDefault="001C02A9" w:rsidP="001C02A9">
      <w:pPr>
        <w:jc w:val="center"/>
        <w:rPr>
          <w:b/>
          <w:sz w:val="28"/>
          <w:szCs w:val="28"/>
        </w:rPr>
      </w:pPr>
    </w:p>
    <w:p w:rsidR="001C02A9" w:rsidRDefault="001C02A9" w:rsidP="001C02A9">
      <w:pPr>
        <w:jc w:val="center"/>
        <w:rPr>
          <w:b/>
          <w:sz w:val="28"/>
          <w:szCs w:val="28"/>
        </w:rPr>
      </w:pPr>
      <w:r>
        <w:rPr>
          <w:b/>
          <w:sz w:val="28"/>
          <w:szCs w:val="28"/>
        </w:rPr>
        <w:t>материал  для информационно-пропагандистских групп</w:t>
      </w:r>
    </w:p>
    <w:p w:rsidR="001C02A9" w:rsidRDefault="001C02A9" w:rsidP="001C02A9">
      <w:pPr>
        <w:jc w:val="center"/>
        <w:rPr>
          <w:b/>
          <w:szCs w:val="28"/>
        </w:rPr>
      </w:pPr>
    </w:p>
    <w:p w:rsidR="001C02A9" w:rsidRDefault="001C02A9" w:rsidP="001C02A9">
      <w:pPr>
        <w:jc w:val="center"/>
        <w:rPr>
          <w:b/>
          <w:szCs w:val="28"/>
        </w:rPr>
      </w:pPr>
    </w:p>
    <w:p w:rsidR="001C02A9" w:rsidRDefault="001C02A9" w:rsidP="001C02A9">
      <w:pPr>
        <w:jc w:val="center"/>
        <w:rPr>
          <w:b/>
          <w:szCs w:val="28"/>
        </w:rPr>
      </w:pPr>
    </w:p>
    <w:p w:rsidR="001C02A9" w:rsidRDefault="001C02A9" w:rsidP="001C02A9">
      <w:pPr>
        <w:jc w:val="center"/>
        <w:rPr>
          <w:b/>
          <w:szCs w:val="28"/>
        </w:rPr>
      </w:pPr>
    </w:p>
    <w:p w:rsidR="001C02A9" w:rsidRDefault="001C02A9" w:rsidP="001C02A9">
      <w:pPr>
        <w:jc w:val="center"/>
        <w:rPr>
          <w:b/>
          <w:szCs w:val="28"/>
        </w:rPr>
      </w:pPr>
    </w:p>
    <w:p w:rsidR="001C02A9" w:rsidRDefault="001C02A9" w:rsidP="001C02A9">
      <w:pPr>
        <w:jc w:val="center"/>
        <w:rPr>
          <w:b/>
          <w:szCs w:val="28"/>
        </w:rPr>
      </w:pPr>
    </w:p>
    <w:p w:rsidR="001C02A9" w:rsidRDefault="001C02A9" w:rsidP="001C02A9">
      <w:pPr>
        <w:jc w:val="center"/>
        <w:rPr>
          <w:b/>
          <w:szCs w:val="28"/>
        </w:rPr>
      </w:pPr>
    </w:p>
    <w:p w:rsidR="001C02A9" w:rsidRDefault="001C02A9" w:rsidP="001C02A9">
      <w:pPr>
        <w:jc w:val="center"/>
        <w:rPr>
          <w:b/>
          <w:szCs w:val="28"/>
        </w:rPr>
      </w:pPr>
    </w:p>
    <w:p w:rsidR="001C02A9" w:rsidRDefault="001C02A9" w:rsidP="001C02A9">
      <w:pPr>
        <w:jc w:val="center"/>
        <w:rPr>
          <w:b/>
          <w:szCs w:val="28"/>
        </w:rPr>
      </w:pPr>
    </w:p>
    <w:p w:rsidR="001C02A9" w:rsidRDefault="001C02A9" w:rsidP="001C02A9">
      <w:pPr>
        <w:jc w:val="center"/>
        <w:rPr>
          <w:b/>
          <w:szCs w:val="28"/>
        </w:rPr>
      </w:pPr>
    </w:p>
    <w:p w:rsidR="001C02A9" w:rsidRDefault="001C02A9" w:rsidP="001C02A9">
      <w:pPr>
        <w:jc w:val="center"/>
        <w:rPr>
          <w:b/>
          <w:szCs w:val="28"/>
        </w:rPr>
      </w:pPr>
    </w:p>
    <w:p w:rsidR="001C02A9" w:rsidRDefault="001C02A9" w:rsidP="001C02A9">
      <w:pPr>
        <w:jc w:val="center"/>
        <w:rPr>
          <w:b/>
          <w:szCs w:val="28"/>
        </w:rPr>
      </w:pPr>
    </w:p>
    <w:p w:rsidR="001C02A9" w:rsidRDefault="001C02A9" w:rsidP="001C02A9">
      <w:pPr>
        <w:jc w:val="center"/>
        <w:rPr>
          <w:b/>
          <w:szCs w:val="28"/>
        </w:rPr>
      </w:pPr>
    </w:p>
    <w:p w:rsidR="001C02A9" w:rsidRDefault="001C02A9" w:rsidP="001C02A9">
      <w:pPr>
        <w:jc w:val="center"/>
        <w:rPr>
          <w:b/>
          <w:szCs w:val="28"/>
        </w:rPr>
      </w:pPr>
    </w:p>
    <w:p w:rsidR="001C02A9" w:rsidRDefault="001C02A9" w:rsidP="001C02A9">
      <w:pPr>
        <w:jc w:val="center"/>
        <w:rPr>
          <w:b/>
          <w:szCs w:val="28"/>
        </w:rPr>
      </w:pPr>
    </w:p>
    <w:p w:rsidR="001C02A9" w:rsidRDefault="001C02A9" w:rsidP="001C02A9">
      <w:pPr>
        <w:jc w:val="center"/>
        <w:rPr>
          <w:b/>
          <w:szCs w:val="28"/>
        </w:rPr>
      </w:pPr>
    </w:p>
    <w:p w:rsidR="001C02A9" w:rsidRDefault="001C02A9" w:rsidP="001C02A9">
      <w:pPr>
        <w:jc w:val="center"/>
        <w:rPr>
          <w:b/>
          <w:szCs w:val="28"/>
        </w:rPr>
      </w:pPr>
    </w:p>
    <w:p w:rsidR="001C02A9" w:rsidRDefault="001C02A9" w:rsidP="001C02A9">
      <w:pPr>
        <w:jc w:val="center"/>
        <w:rPr>
          <w:b/>
          <w:szCs w:val="28"/>
        </w:rPr>
      </w:pPr>
    </w:p>
    <w:p w:rsidR="001C02A9" w:rsidRDefault="001C02A9" w:rsidP="001C02A9">
      <w:pPr>
        <w:pStyle w:val="1"/>
        <w:ind w:left="0" w:firstLine="0"/>
        <w:jc w:val="center"/>
        <w:rPr>
          <w:b/>
          <w:szCs w:val="30"/>
        </w:rPr>
      </w:pPr>
      <w:r>
        <w:rPr>
          <w:b/>
          <w:szCs w:val="30"/>
        </w:rPr>
        <w:t>г. Горки</w:t>
      </w:r>
    </w:p>
    <w:p w:rsidR="001C02A9" w:rsidRDefault="001C02A9" w:rsidP="001C02A9">
      <w:pPr>
        <w:jc w:val="center"/>
        <w:rPr>
          <w:b/>
          <w:sz w:val="30"/>
          <w:szCs w:val="30"/>
        </w:rPr>
      </w:pPr>
      <w:r>
        <w:rPr>
          <w:b/>
          <w:sz w:val="30"/>
          <w:szCs w:val="30"/>
        </w:rPr>
        <w:t>но</w:t>
      </w:r>
      <w:r>
        <w:rPr>
          <w:b/>
          <w:sz w:val="30"/>
          <w:szCs w:val="30"/>
        </w:rPr>
        <w:t>ябрь 2018 г.</w:t>
      </w:r>
    </w:p>
    <w:p w:rsidR="001C02A9" w:rsidRDefault="001C02A9" w:rsidP="001C02A9">
      <w:r>
        <w:rPr>
          <w:noProof/>
        </w:rPr>
        <w:lastRenderedPageBreak/>
        <mc:AlternateContent>
          <mc:Choice Requires="wps">
            <w:drawing>
              <wp:anchor distT="36576" distB="36576" distL="36576" distR="36576" simplePos="0" relativeHeight="251658240" behindDoc="0" locked="0" layoutInCell="1" allowOverlap="1">
                <wp:simplePos x="0" y="0"/>
                <wp:positionH relativeFrom="column">
                  <wp:posOffset>-2214880</wp:posOffset>
                </wp:positionH>
                <wp:positionV relativeFrom="paragraph">
                  <wp:posOffset>506095</wp:posOffset>
                </wp:positionV>
                <wp:extent cx="4309110" cy="1387475"/>
                <wp:effectExtent l="0" t="0" r="0" b="0"/>
                <wp:wrapNone/>
                <wp:docPr id="1" name="Contro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309110" cy="138747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9C2D1"/>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Control 2" o:spid="_x0000_s1026" style="position:absolute;margin-left:-174.4pt;margin-top:39.85pt;width:339.3pt;height:109.2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" filled="f" stroked="f" insetpen="t">
                <v:shadow color="#c9c2d1"/>
                <o:lock v:ext="edit" shapetype="t"/>
                <v:textbox inset="0,0,0,0"/>
              </v:rect>
            </w:pict>
          </mc:Fallback>
        </mc:AlternateContent>
      </w:r>
    </w:p>
    <w:tbl>
      <w:tblPr>
        <w:tblW w:w="9997" w:type="dxa"/>
        <w:tblCellMar>
          <w:left w:w="0" w:type="dxa"/>
          <w:right w:w="0" w:type="dxa"/>
        </w:tblCellMar>
        <w:tblLook w:val="04A0" w:firstRow="1" w:lastRow="0" w:firstColumn="1" w:lastColumn="0" w:noHBand="0" w:noVBand="1"/>
      </w:tblPr>
      <w:tblGrid>
        <w:gridCol w:w="9556"/>
        <w:gridCol w:w="441"/>
      </w:tblGrid>
      <w:tr w:rsidR="001C02A9" w:rsidTr="001C02A9">
        <w:trPr>
          <w:trHeight w:val="805"/>
        </w:trPr>
        <w:tc>
          <w:tcPr>
            <w:tcW w:w="9556" w:type="dxa"/>
            <w:tcMar>
              <w:top w:w="58" w:type="dxa"/>
              <w:left w:w="58" w:type="dxa"/>
              <w:bottom w:w="58" w:type="dxa"/>
              <w:right w:w="58" w:type="dxa"/>
            </w:tcMar>
            <w:hideMark/>
          </w:tcPr>
          <w:p w:rsidR="001C02A9" w:rsidRPr="001C02A9" w:rsidRDefault="001C02A9">
            <w:pPr>
              <w:widowControl w:val="0"/>
              <w:rPr>
                <w:b/>
                <w:bCs/>
                <w:color w:val="000000"/>
                <w:kern w:val="28"/>
              </w:rPr>
            </w:pPr>
            <w:r>
              <w:rPr>
                <w:b/>
                <w:bCs/>
                <w:caps/>
              </w:rPr>
              <w:t>Белорусский каравай – 2018: уборка урожая и работа агропромышленного комплекса Республики Беларусь</w:t>
            </w:r>
          </w:p>
        </w:tc>
        <w:tc>
          <w:tcPr>
            <w:tcW w:w="441" w:type="dxa"/>
            <w:tcMar>
              <w:top w:w="58" w:type="dxa"/>
              <w:left w:w="58" w:type="dxa"/>
              <w:bottom w:w="58" w:type="dxa"/>
              <w:right w:w="58" w:type="dxa"/>
            </w:tcMar>
            <w:hideMark/>
          </w:tcPr>
          <w:p w:rsidR="001C02A9" w:rsidRPr="001C02A9" w:rsidRDefault="001C02A9">
            <w:pPr>
              <w:widowControl w:val="0"/>
              <w:rPr>
                <w:color w:val="000000"/>
                <w:kern w:val="28"/>
              </w:rPr>
            </w:pPr>
            <w:r>
              <w:t>2</w:t>
            </w:r>
          </w:p>
        </w:tc>
      </w:tr>
      <w:tr w:rsidR="001C02A9" w:rsidTr="001C02A9">
        <w:trPr>
          <w:trHeight w:val="805"/>
        </w:trPr>
        <w:tc>
          <w:tcPr>
            <w:tcW w:w="9556" w:type="dxa"/>
            <w:tcMar>
              <w:top w:w="58" w:type="dxa"/>
              <w:left w:w="58" w:type="dxa"/>
              <w:bottom w:w="58" w:type="dxa"/>
              <w:right w:w="58" w:type="dxa"/>
            </w:tcMar>
            <w:hideMark/>
          </w:tcPr>
          <w:p w:rsidR="001C02A9" w:rsidRPr="001C02A9" w:rsidRDefault="001C02A9">
            <w:pPr>
              <w:widowControl w:val="0"/>
              <w:rPr>
                <w:b/>
                <w:bCs/>
                <w:color w:val="000000"/>
                <w:kern w:val="28"/>
              </w:rPr>
            </w:pPr>
            <w:r>
              <w:rPr>
                <w:b/>
                <w:bCs/>
              </w:rPr>
              <w:t>СЕЗОННЫЕ ОСОБЕННОСТИ ОБЕСПЕЧЕНИЯ БЕЗОПАСНОСТИ ДОРОЖНОГО ДВИЖЕНИЯ. ОСНОВНЫЕ РИСКИ И УГРОЗЫ БЕЗОПАСНОСТИ ДЕТЕЙ НА ДОРОГЕ</w:t>
            </w:r>
          </w:p>
        </w:tc>
        <w:tc>
          <w:tcPr>
            <w:tcW w:w="441" w:type="dxa"/>
            <w:tcMar>
              <w:top w:w="58" w:type="dxa"/>
              <w:left w:w="58" w:type="dxa"/>
              <w:bottom w:w="58" w:type="dxa"/>
              <w:right w:w="58" w:type="dxa"/>
            </w:tcMar>
            <w:hideMark/>
          </w:tcPr>
          <w:p w:rsidR="001C02A9" w:rsidRPr="001C02A9" w:rsidRDefault="001C02A9" w:rsidP="001C02A9">
            <w:pPr>
              <w:widowControl w:val="0"/>
              <w:rPr>
                <w:color w:val="000000"/>
                <w:kern w:val="28"/>
              </w:rPr>
            </w:pPr>
            <w:r>
              <w:t>1</w:t>
            </w:r>
            <w:r>
              <w:t>1</w:t>
            </w:r>
            <w:bookmarkStart w:id="0" w:name="_GoBack"/>
            <w:bookmarkEnd w:id="0"/>
          </w:p>
        </w:tc>
      </w:tr>
      <w:tr w:rsidR="001C02A9" w:rsidTr="001C02A9">
        <w:trPr>
          <w:trHeight w:val="575"/>
        </w:trPr>
        <w:tc>
          <w:tcPr>
            <w:tcW w:w="9556" w:type="dxa"/>
            <w:tcMar>
              <w:top w:w="58" w:type="dxa"/>
              <w:left w:w="58" w:type="dxa"/>
              <w:bottom w:w="58" w:type="dxa"/>
              <w:right w:w="58" w:type="dxa"/>
            </w:tcMar>
            <w:hideMark/>
          </w:tcPr>
          <w:p w:rsidR="001C02A9" w:rsidRPr="001C02A9" w:rsidRDefault="001C02A9">
            <w:pPr>
              <w:widowControl w:val="0"/>
              <w:rPr>
                <w:b/>
                <w:bCs/>
                <w:color w:val="000000"/>
                <w:kern w:val="28"/>
                <w:lang w:val="en-US"/>
              </w:rPr>
            </w:pPr>
            <w:r>
              <w:rPr>
                <w:b/>
                <w:bCs/>
                <w:lang w:val="en-US"/>
              </w:rPr>
              <w:t> </w:t>
            </w:r>
          </w:p>
        </w:tc>
        <w:tc>
          <w:tcPr>
            <w:tcW w:w="441" w:type="dxa"/>
            <w:tcMar>
              <w:top w:w="58" w:type="dxa"/>
              <w:left w:w="58" w:type="dxa"/>
              <w:bottom w:w="58" w:type="dxa"/>
              <w:right w:w="58" w:type="dxa"/>
            </w:tcMar>
            <w:hideMark/>
          </w:tcPr>
          <w:p w:rsidR="001C02A9" w:rsidRPr="001C02A9" w:rsidRDefault="001C02A9">
            <w:pPr>
              <w:widowControl w:val="0"/>
              <w:rPr>
                <w:color w:val="000000"/>
                <w:kern w:val="28"/>
              </w:rPr>
            </w:pPr>
            <w:r>
              <w:t> </w:t>
            </w:r>
          </w:p>
        </w:tc>
      </w:tr>
    </w:tbl>
    <w:p w:rsidR="001C02A9" w:rsidRPr="001C02A9" w:rsidRDefault="001C02A9" w:rsidP="001C02A9">
      <w:pPr>
        <w:widowControl w:val="0"/>
        <w:ind w:firstLine="709"/>
        <w:jc w:val="center"/>
        <w:rPr>
          <w:b/>
          <w:bCs/>
          <w:sz w:val="28"/>
          <w:szCs w:val="28"/>
        </w:rPr>
      </w:pPr>
      <w:r w:rsidRPr="001C02A9">
        <w:rPr>
          <w:b/>
          <w:bCs/>
          <w:sz w:val="28"/>
          <w:szCs w:val="28"/>
        </w:rPr>
        <w:t xml:space="preserve">БЕЛОРУССКИЙ КАРАВАЙ – 2018: УБОРКА УРОЖАЯ </w:t>
      </w:r>
    </w:p>
    <w:p w:rsidR="001C02A9" w:rsidRPr="001C02A9" w:rsidRDefault="001C02A9" w:rsidP="001C02A9">
      <w:pPr>
        <w:widowControl w:val="0"/>
        <w:ind w:firstLine="709"/>
        <w:jc w:val="center"/>
        <w:rPr>
          <w:b/>
          <w:bCs/>
          <w:sz w:val="28"/>
          <w:szCs w:val="28"/>
        </w:rPr>
      </w:pPr>
      <w:r w:rsidRPr="001C02A9">
        <w:rPr>
          <w:b/>
          <w:bCs/>
          <w:sz w:val="28"/>
          <w:szCs w:val="28"/>
        </w:rPr>
        <w:t xml:space="preserve">И РАБОТА АГРОПРОМЫШЛЕННОГО КОМПЛЕКСА </w:t>
      </w:r>
    </w:p>
    <w:p w:rsidR="001C02A9" w:rsidRPr="001C02A9" w:rsidRDefault="001C02A9" w:rsidP="001C02A9">
      <w:pPr>
        <w:widowControl w:val="0"/>
        <w:ind w:firstLine="709"/>
        <w:jc w:val="center"/>
        <w:rPr>
          <w:b/>
          <w:bCs/>
          <w:sz w:val="28"/>
          <w:szCs w:val="28"/>
        </w:rPr>
      </w:pPr>
      <w:r w:rsidRPr="001C02A9">
        <w:rPr>
          <w:b/>
          <w:bCs/>
          <w:sz w:val="28"/>
          <w:szCs w:val="28"/>
        </w:rPr>
        <w:t>РЕСПУБЛИКИ БЕЛАРУСЬ</w:t>
      </w:r>
    </w:p>
    <w:p w:rsidR="001C02A9" w:rsidRPr="001C02A9" w:rsidRDefault="001C02A9" w:rsidP="001C02A9">
      <w:pPr>
        <w:widowControl w:val="0"/>
        <w:ind w:firstLine="709"/>
        <w:jc w:val="both"/>
        <w:rPr>
          <w:b/>
          <w:bCs/>
          <w:spacing w:val="-4"/>
          <w:sz w:val="28"/>
          <w:szCs w:val="28"/>
        </w:rPr>
      </w:pPr>
      <w:r w:rsidRPr="001C02A9">
        <w:rPr>
          <w:b/>
          <w:bCs/>
          <w:spacing w:val="-4"/>
          <w:sz w:val="28"/>
          <w:szCs w:val="28"/>
        </w:rPr>
        <w:t> </w:t>
      </w:r>
    </w:p>
    <w:p w:rsidR="001C02A9" w:rsidRPr="001C02A9" w:rsidRDefault="001C02A9" w:rsidP="001C02A9">
      <w:pPr>
        <w:widowControl w:val="0"/>
        <w:ind w:firstLine="709"/>
        <w:jc w:val="both"/>
        <w:rPr>
          <w:sz w:val="28"/>
          <w:szCs w:val="28"/>
        </w:rPr>
      </w:pPr>
      <w:r w:rsidRPr="001C02A9">
        <w:rPr>
          <w:b/>
          <w:bCs/>
          <w:spacing w:val="-4"/>
          <w:sz w:val="28"/>
          <w:szCs w:val="28"/>
        </w:rPr>
        <w:t>Президент Республики Беларусь А.Г.Лукашенко</w:t>
      </w:r>
      <w:r w:rsidRPr="001C02A9">
        <w:rPr>
          <w:spacing w:val="-4"/>
          <w:sz w:val="28"/>
          <w:szCs w:val="28"/>
        </w:rPr>
        <w:t>, выступая 3 апреля</w:t>
      </w:r>
      <w:r w:rsidRPr="001C02A9">
        <w:rPr>
          <w:sz w:val="28"/>
          <w:szCs w:val="28"/>
        </w:rPr>
        <w:t xml:space="preserve"> 2018 г. на республиканском семинаре-совещании о развитии села и повышении эффективности аграрной отрасли, особо отметил: «Сельскохозяйственное производство уже давно вышло за рамки его рассмотрения исключительно как части экономики. Продовольствие – это политика, и внутренняя, и внешняя. Поэтому </w:t>
      </w:r>
      <w:r w:rsidRPr="001C02A9">
        <w:rPr>
          <w:b/>
          <w:bCs/>
          <w:sz w:val="28"/>
          <w:szCs w:val="28"/>
        </w:rPr>
        <w:t>ставка на развитый аграрный сектор как на один из приоритетов развития страны еще на заре нашей независимости была верной</w:t>
      </w:r>
      <w:r w:rsidRPr="001C02A9">
        <w:rPr>
          <w:sz w:val="28"/>
          <w:szCs w:val="28"/>
        </w:rPr>
        <w:t xml:space="preserve">. Теперь уже никто с этим не </w:t>
      </w:r>
      <w:r w:rsidRPr="001C02A9">
        <w:rPr>
          <w:spacing w:val="-8"/>
          <w:sz w:val="28"/>
          <w:szCs w:val="28"/>
        </w:rPr>
        <w:t xml:space="preserve">спорит. </w:t>
      </w:r>
      <w:r w:rsidRPr="001C02A9">
        <w:rPr>
          <w:b/>
          <w:bCs/>
          <w:spacing w:val="-8"/>
          <w:sz w:val="28"/>
          <w:szCs w:val="28"/>
        </w:rPr>
        <w:t>От ситуации в агропромышленном комплексе во многом зависят</w:t>
      </w:r>
      <w:r w:rsidRPr="001C02A9">
        <w:rPr>
          <w:b/>
          <w:bCs/>
          <w:sz w:val="28"/>
          <w:szCs w:val="28"/>
        </w:rPr>
        <w:t xml:space="preserve"> благосостояние и социально-политическая стабильность в стране</w:t>
      </w:r>
      <w:r w:rsidRPr="001C02A9">
        <w:rPr>
          <w:sz w:val="28"/>
          <w:szCs w:val="28"/>
        </w:rPr>
        <w:t>».</w:t>
      </w:r>
    </w:p>
    <w:p w:rsidR="001C02A9" w:rsidRPr="001C02A9" w:rsidRDefault="001C02A9" w:rsidP="001C02A9">
      <w:pPr>
        <w:widowControl w:val="0"/>
        <w:ind w:firstLine="709"/>
        <w:jc w:val="center"/>
        <w:rPr>
          <w:b/>
          <w:bCs/>
          <w:sz w:val="28"/>
          <w:szCs w:val="28"/>
        </w:rPr>
      </w:pPr>
      <w:r w:rsidRPr="001C02A9">
        <w:rPr>
          <w:b/>
          <w:bCs/>
          <w:sz w:val="28"/>
          <w:szCs w:val="28"/>
        </w:rPr>
        <w:t>****</w:t>
      </w:r>
    </w:p>
    <w:p w:rsidR="001C02A9" w:rsidRPr="001C02A9" w:rsidRDefault="001C02A9" w:rsidP="001C02A9">
      <w:pPr>
        <w:widowControl w:val="0"/>
        <w:ind w:firstLine="709"/>
        <w:jc w:val="both"/>
        <w:rPr>
          <w:b/>
          <w:bCs/>
          <w:sz w:val="28"/>
          <w:szCs w:val="28"/>
          <w:u w:val="single"/>
        </w:rPr>
      </w:pPr>
      <w:r w:rsidRPr="001C02A9">
        <w:rPr>
          <w:b/>
          <w:bCs/>
          <w:sz w:val="28"/>
          <w:szCs w:val="28"/>
          <w:u w:val="single"/>
        </w:rPr>
        <w:t xml:space="preserve">Общая характеристика сельского хозяйства и АПК Беларуси </w:t>
      </w:r>
    </w:p>
    <w:p w:rsidR="001C02A9" w:rsidRPr="001C02A9" w:rsidRDefault="001C02A9" w:rsidP="001C02A9">
      <w:pPr>
        <w:widowControl w:val="0"/>
        <w:ind w:firstLine="709"/>
        <w:jc w:val="both"/>
        <w:rPr>
          <w:sz w:val="28"/>
          <w:szCs w:val="28"/>
        </w:rPr>
      </w:pPr>
      <w:r w:rsidRPr="001C02A9">
        <w:rPr>
          <w:sz w:val="28"/>
          <w:szCs w:val="28"/>
        </w:rPr>
        <w:t>В нашей стране на сельских территориях проживает 22% населения. Численность работников, занятых в сельском хозяйстве, в 2017 году составила 294 тыс. человек.</w:t>
      </w:r>
    </w:p>
    <w:p w:rsidR="001C02A9" w:rsidRPr="001C02A9" w:rsidRDefault="001C02A9" w:rsidP="001C02A9">
      <w:pPr>
        <w:widowControl w:val="0"/>
        <w:ind w:firstLine="709"/>
        <w:jc w:val="both"/>
        <w:rPr>
          <w:sz w:val="28"/>
          <w:szCs w:val="28"/>
        </w:rPr>
      </w:pPr>
      <w:r w:rsidRPr="001C02A9">
        <w:rPr>
          <w:sz w:val="28"/>
          <w:szCs w:val="28"/>
        </w:rPr>
        <w:t xml:space="preserve">Основой сельского хозяйства является крупное товарное производство, на долю которого приходится 79% продукции. Личные подсобные хозяйства обеспечивают 19% продукции, крестьянские (фермерские) хозяйства – 2%. </w:t>
      </w:r>
    </w:p>
    <w:p w:rsidR="001C02A9" w:rsidRPr="001C02A9" w:rsidRDefault="001C02A9" w:rsidP="001C02A9">
      <w:pPr>
        <w:widowControl w:val="0"/>
        <w:ind w:firstLine="709"/>
        <w:jc w:val="both"/>
        <w:rPr>
          <w:sz w:val="28"/>
          <w:szCs w:val="28"/>
        </w:rPr>
      </w:pPr>
      <w:r w:rsidRPr="001C02A9">
        <w:rPr>
          <w:sz w:val="28"/>
          <w:szCs w:val="28"/>
        </w:rPr>
        <w:t xml:space="preserve">Основными видами продукции сельского хозяйства являются молоко, мясо скота и птицы, зерно, картофель, овощи, сахарная свекла и льносырье. На 1 января 2018 г. ее производством занимались </w:t>
      </w:r>
      <w:r w:rsidRPr="001C02A9">
        <w:rPr>
          <w:b/>
          <w:bCs/>
          <w:sz w:val="28"/>
          <w:szCs w:val="28"/>
        </w:rPr>
        <w:t>1357 организаций, 2652 крестьянских (фермерских) хозяйства</w:t>
      </w:r>
      <w:r w:rsidRPr="001C02A9">
        <w:rPr>
          <w:sz w:val="28"/>
          <w:szCs w:val="28"/>
        </w:rPr>
        <w:t xml:space="preserve">, а также население. </w:t>
      </w:r>
    </w:p>
    <w:p w:rsidR="001C02A9" w:rsidRPr="001C02A9" w:rsidRDefault="001C02A9" w:rsidP="001C02A9">
      <w:pPr>
        <w:widowControl w:val="0"/>
        <w:ind w:firstLine="709"/>
        <w:jc w:val="both"/>
        <w:rPr>
          <w:sz w:val="28"/>
          <w:szCs w:val="28"/>
        </w:rPr>
      </w:pPr>
      <w:r w:rsidRPr="001C02A9">
        <w:rPr>
          <w:sz w:val="28"/>
          <w:szCs w:val="28"/>
        </w:rPr>
        <w:t>В Горецком районе сельскохозяйственное производство представлено 9 сельскохозяйственными организациями: РУП «Учхоз БГСХА», КСУП «Племзавод Ленино», ОАО «Горецкое», ОАО «Горецкая райагропромтехника», ОАО «Маслаки», СЗАО «Горы», КСУП «Овсянка имени И.И. Мельника», ОАО «Коптевская Нива», ГСУ «Горецкая сортоиспытательная станция», кроме того на 01.01.2018 года зарегистрировано 23 крестьянских (фермерских) хозяйства и хозяйства населения.</w:t>
      </w:r>
    </w:p>
    <w:p w:rsidR="001C02A9" w:rsidRPr="001C02A9" w:rsidRDefault="001C02A9" w:rsidP="001C02A9">
      <w:pPr>
        <w:widowControl w:val="0"/>
        <w:ind w:firstLine="709"/>
        <w:jc w:val="both"/>
        <w:rPr>
          <w:i/>
          <w:iCs/>
          <w:sz w:val="28"/>
          <w:szCs w:val="28"/>
        </w:rPr>
      </w:pPr>
      <w:r w:rsidRPr="001C02A9">
        <w:rPr>
          <w:i/>
          <w:iCs/>
          <w:sz w:val="28"/>
          <w:szCs w:val="28"/>
        </w:rPr>
        <w:t>Общая земельная площадь сельскохозяйственных организаций Горецкого района на 01.01.2018 года составляла 92,1 тыс. га, в том числе 78,3 тыс. га – сельскохозяйственные угодья из которых 63,7 тыс. га – пашня.</w:t>
      </w:r>
    </w:p>
    <w:p w:rsidR="001C02A9" w:rsidRPr="001C02A9" w:rsidRDefault="001C02A9" w:rsidP="001C02A9">
      <w:pPr>
        <w:widowControl w:val="0"/>
        <w:ind w:firstLine="709"/>
        <w:jc w:val="both"/>
        <w:rPr>
          <w:sz w:val="28"/>
          <w:szCs w:val="28"/>
        </w:rPr>
      </w:pPr>
      <w:r w:rsidRPr="001C02A9">
        <w:rPr>
          <w:sz w:val="28"/>
          <w:szCs w:val="28"/>
        </w:rPr>
        <w:lastRenderedPageBreak/>
        <w:t>В структуре посевных площадей сельскохозяйственных организаций республики зерновые и зернобобовые культуры занимают 43,5%, технические культуры (лен, сахарная свекла и рапс) – около 10%, картофель и овощи – 0,6%, кормовые культуры – 46,4%.</w:t>
      </w:r>
    </w:p>
    <w:p w:rsidR="001C02A9" w:rsidRPr="001C02A9" w:rsidRDefault="001C02A9" w:rsidP="001C02A9">
      <w:pPr>
        <w:widowControl w:val="0"/>
        <w:ind w:firstLine="709"/>
        <w:jc w:val="both"/>
        <w:rPr>
          <w:sz w:val="28"/>
          <w:szCs w:val="28"/>
        </w:rPr>
      </w:pPr>
      <w:r w:rsidRPr="001C02A9">
        <w:rPr>
          <w:sz w:val="28"/>
          <w:szCs w:val="28"/>
        </w:rPr>
        <w:t>В структуре посевных площадей сельскохозяйственных организаций Горецкого района зерновые и зернобобовые культуры занимают 42 %, технические культуры (лен, сахарная свекла и рапс) – около 14 %, картофель и овощи – 0,2 %, кормовые культуры – 43,8 %.</w:t>
      </w:r>
    </w:p>
    <w:p w:rsidR="001C02A9" w:rsidRPr="001C02A9" w:rsidRDefault="001C02A9" w:rsidP="001C02A9">
      <w:pPr>
        <w:widowControl w:val="0"/>
        <w:ind w:firstLine="709"/>
        <w:jc w:val="both"/>
        <w:rPr>
          <w:sz w:val="28"/>
          <w:szCs w:val="28"/>
        </w:rPr>
      </w:pPr>
      <w:r w:rsidRPr="001C02A9">
        <w:rPr>
          <w:sz w:val="28"/>
          <w:szCs w:val="28"/>
        </w:rPr>
        <w:t>На 1 октября 2018 г. численность крупного рогатого скота  в республике составила 4,3 млн. голов (100% к соответствующей дате прошлого года), свиней – 2,6 млн. голов (90%), птицы – 46,8 млн. голов (101%).</w:t>
      </w:r>
    </w:p>
    <w:p w:rsidR="001C02A9" w:rsidRPr="001C02A9" w:rsidRDefault="001C02A9" w:rsidP="001C02A9">
      <w:pPr>
        <w:widowControl w:val="0"/>
        <w:ind w:firstLine="709"/>
        <w:jc w:val="both"/>
        <w:rPr>
          <w:sz w:val="28"/>
          <w:szCs w:val="28"/>
        </w:rPr>
      </w:pPr>
      <w:r w:rsidRPr="001C02A9">
        <w:rPr>
          <w:sz w:val="28"/>
          <w:szCs w:val="28"/>
        </w:rPr>
        <w:t>На 1 ноября 2018 года численность крупного рогатого скота в сельскохозяйственных организациях Горецкого района составила 44870 голов (91 % к соответствующей дате прошлого года), свиней – 16147 голов (79,3%). Численность дойного стада составила 13289 голов коров (100 % к соответствующей дате прошлого года).</w:t>
      </w:r>
    </w:p>
    <w:p w:rsidR="001C02A9" w:rsidRPr="001C02A9" w:rsidRDefault="001C02A9" w:rsidP="001C02A9">
      <w:pPr>
        <w:widowControl w:val="0"/>
        <w:ind w:firstLine="709"/>
        <w:jc w:val="both"/>
        <w:rPr>
          <w:b/>
          <w:bCs/>
          <w:sz w:val="28"/>
          <w:szCs w:val="28"/>
        </w:rPr>
      </w:pPr>
      <w:r w:rsidRPr="001C02A9">
        <w:rPr>
          <w:sz w:val="28"/>
          <w:szCs w:val="28"/>
        </w:rPr>
        <w:t xml:space="preserve">Согласно международным оценкам уровня продовольственной безопасности Республика Беларусь характеризуется как страна с благоприятной средой и соответствует критериям страны, обеспечивающей доступность продовольствия. </w:t>
      </w:r>
    </w:p>
    <w:p w:rsidR="001C02A9" w:rsidRPr="001C02A9" w:rsidRDefault="001C02A9" w:rsidP="001C02A9">
      <w:pPr>
        <w:widowControl w:val="0"/>
        <w:ind w:firstLine="709"/>
        <w:jc w:val="both"/>
        <w:rPr>
          <w:sz w:val="28"/>
          <w:szCs w:val="28"/>
        </w:rPr>
      </w:pPr>
      <w:r w:rsidRPr="001C02A9">
        <w:rPr>
          <w:b/>
          <w:bCs/>
          <w:sz w:val="28"/>
          <w:szCs w:val="28"/>
        </w:rPr>
        <w:t xml:space="preserve">С 2010 года продовольственная безопасность Республики Беларусь обеспечивается в полной мере. </w:t>
      </w:r>
      <w:r w:rsidRPr="001C02A9">
        <w:rPr>
          <w:sz w:val="28"/>
          <w:szCs w:val="28"/>
        </w:rPr>
        <w:t xml:space="preserve">Более того, по таким продуктам как яйца, мясо, молоко уровень самообеспечения страны в 1,3–2,3 раза превышает потребность. </w:t>
      </w:r>
    </w:p>
    <w:p w:rsidR="001C02A9" w:rsidRPr="001C02A9" w:rsidRDefault="001C02A9" w:rsidP="001C02A9">
      <w:pPr>
        <w:widowControl w:val="0"/>
        <w:ind w:firstLine="709"/>
        <w:jc w:val="both"/>
        <w:rPr>
          <w:b/>
          <w:bCs/>
          <w:sz w:val="28"/>
          <w:szCs w:val="28"/>
          <w:u w:val="single"/>
        </w:rPr>
      </w:pPr>
      <w:r w:rsidRPr="001C02A9">
        <w:rPr>
          <w:b/>
          <w:bCs/>
          <w:sz w:val="28"/>
          <w:szCs w:val="28"/>
          <w:u w:val="single"/>
        </w:rPr>
        <w:t>Модернизация агропромышленного комплекса</w:t>
      </w:r>
    </w:p>
    <w:p w:rsidR="001C02A9" w:rsidRPr="001C02A9" w:rsidRDefault="001C02A9" w:rsidP="001C02A9">
      <w:pPr>
        <w:widowControl w:val="0"/>
        <w:ind w:firstLine="709"/>
        <w:jc w:val="both"/>
        <w:rPr>
          <w:sz w:val="28"/>
          <w:szCs w:val="28"/>
        </w:rPr>
      </w:pPr>
      <w:r w:rsidRPr="001C02A9">
        <w:rPr>
          <w:sz w:val="28"/>
          <w:szCs w:val="28"/>
        </w:rPr>
        <w:t xml:space="preserve">В сельскохозяйственных организациях Беларуси эксплуатируется более </w:t>
      </w:r>
      <w:r w:rsidRPr="001C02A9">
        <w:rPr>
          <w:b/>
          <w:bCs/>
          <w:sz w:val="28"/>
          <w:szCs w:val="28"/>
        </w:rPr>
        <w:t>40 тыс. тракторов</w:t>
      </w:r>
      <w:r w:rsidRPr="001C02A9">
        <w:rPr>
          <w:sz w:val="28"/>
          <w:szCs w:val="28"/>
        </w:rPr>
        <w:t xml:space="preserve"> (в том числе 6 тыс. с двигателем мощностью 250 и более л.с.), </w:t>
      </w:r>
      <w:r w:rsidRPr="001C02A9">
        <w:rPr>
          <w:b/>
          <w:bCs/>
          <w:sz w:val="28"/>
          <w:szCs w:val="28"/>
        </w:rPr>
        <w:t>свыше 9 тыс. зерноуборочных комбайнов</w:t>
      </w:r>
      <w:r w:rsidRPr="001C02A9">
        <w:rPr>
          <w:sz w:val="28"/>
          <w:szCs w:val="28"/>
        </w:rPr>
        <w:t xml:space="preserve"> (из них около 6,5 тыс. с пропускной способностью 12 кг в секунду и выше), </w:t>
      </w:r>
      <w:r w:rsidRPr="001C02A9">
        <w:rPr>
          <w:b/>
          <w:bCs/>
          <w:sz w:val="28"/>
          <w:szCs w:val="28"/>
        </w:rPr>
        <w:t>4 тыс. кормоуборочных комбайнов</w:t>
      </w:r>
      <w:r w:rsidRPr="001C02A9">
        <w:rPr>
          <w:sz w:val="28"/>
          <w:szCs w:val="28"/>
        </w:rPr>
        <w:t xml:space="preserve"> (из которых свыше 2,1 тыс. с мощностью двигателя более 400 л.с.) и другая техника. Имеющийся машинно-тракторный парк обеспечивает проведение полевых работ по современным интенсивным технологиям.</w:t>
      </w:r>
    </w:p>
    <w:p w:rsidR="001C02A9" w:rsidRPr="001C02A9" w:rsidRDefault="001C02A9" w:rsidP="001C02A9">
      <w:pPr>
        <w:widowControl w:val="0"/>
        <w:ind w:firstLine="709"/>
        <w:jc w:val="both"/>
        <w:rPr>
          <w:sz w:val="28"/>
          <w:szCs w:val="28"/>
        </w:rPr>
      </w:pPr>
      <w:r w:rsidRPr="001C02A9">
        <w:rPr>
          <w:sz w:val="28"/>
          <w:szCs w:val="28"/>
        </w:rPr>
        <w:t>В сельскохозяйственных организациях Горецкого района имеется 402 трактора, 104 зерноуборочных комбайна, 45 кормоуборочных комбайна и другая техника, а также сельскохозяйственные машины и оборудование к ней. Имеющийся машинно-тракторный парк обеспечивает проведение полевых работ по современным интенсивным технологиям с соблюдением агротехнических сроков возделывания сельскохозяйственных культур.</w:t>
      </w:r>
    </w:p>
    <w:p w:rsidR="001C02A9" w:rsidRPr="001C02A9" w:rsidRDefault="001C02A9" w:rsidP="001C02A9">
      <w:pPr>
        <w:widowControl w:val="0"/>
        <w:ind w:firstLine="709"/>
        <w:jc w:val="both"/>
        <w:rPr>
          <w:sz w:val="28"/>
          <w:szCs w:val="28"/>
        </w:rPr>
      </w:pPr>
      <w:r w:rsidRPr="001C02A9">
        <w:rPr>
          <w:sz w:val="28"/>
          <w:szCs w:val="28"/>
        </w:rPr>
        <w:t>Сельскохозяйственными организациями района за истекший период 2018 года приобретены 2 высокопроизводительный кормоуборочный комплекс КВК-800-16 производства ОАО «Гомсельмаш», на котором установлен энергоэффективный двигатель Мерседес, 1 энергонасыщенный трактор «Беларус – 3522» производства ОАО «МТЗ», 7 зерноуборочных комбайна КЗС – 1218 с двигателем ЯМЗ и 3 кормоуборочных комбайна КГ – 6 с двигателем ЯМЗ.</w:t>
      </w:r>
    </w:p>
    <w:p w:rsidR="001C02A9" w:rsidRPr="001C02A9" w:rsidRDefault="001C02A9" w:rsidP="001C02A9">
      <w:pPr>
        <w:widowControl w:val="0"/>
        <w:ind w:firstLine="709"/>
        <w:jc w:val="both"/>
        <w:rPr>
          <w:sz w:val="28"/>
          <w:szCs w:val="28"/>
        </w:rPr>
      </w:pPr>
      <w:r w:rsidRPr="001C02A9">
        <w:rPr>
          <w:sz w:val="28"/>
          <w:szCs w:val="28"/>
        </w:rPr>
        <w:lastRenderedPageBreak/>
        <w:t xml:space="preserve">Ежегодно проходят испытания новые образцы самоходной и прицепной отечественной техники. </w:t>
      </w:r>
    </w:p>
    <w:p w:rsidR="001C02A9" w:rsidRPr="001C02A9" w:rsidRDefault="001C02A9" w:rsidP="001C02A9">
      <w:pPr>
        <w:widowControl w:val="0"/>
        <w:ind w:firstLine="709"/>
        <w:jc w:val="both"/>
        <w:rPr>
          <w:sz w:val="28"/>
          <w:szCs w:val="28"/>
        </w:rPr>
      </w:pPr>
      <w:r w:rsidRPr="001C02A9">
        <w:rPr>
          <w:sz w:val="28"/>
          <w:szCs w:val="28"/>
        </w:rPr>
        <w:t xml:space="preserve">Например, в производственных условиях текущего года прошли испытания зерноуборочные комбайны нового поколения (КЗС-1119Р, КЗС-2124КР, КЗС-2221, КЗС-3219КР). В первую очередь речь идет о </w:t>
      </w:r>
      <w:r w:rsidRPr="001C02A9">
        <w:rPr>
          <w:b/>
          <w:bCs/>
          <w:sz w:val="28"/>
          <w:szCs w:val="28"/>
        </w:rPr>
        <w:t>комбайне КЗС-2124КР «Палессе»</w:t>
      </w:r>
      <w:r w:rsidRPr="001C02A9">
        <w:rPr>
          <w:sz w:val="28"/>
          <w:szCs w:val="28"/>
        </w:rPr>
        <w:t xml:space="preserve"> с элементами системы точного земледелия, ориентированном на передовые хозяйства, выращивающие высокоурожайные (более 60–70 ц/га) хлеба. Эту машину </w:t>
      </w:r>
      <w:r w:rsidRPr="001C02A9">
        <w:rPr>
          <w:b/>
          <w:bCs/>
          <w:sz w:val="28"/>
          <w:szCs w:val="28"/>
        </w:rPr>
        <w:t>испытал Глава государства А.Г.Лукашенко</w:t>
      </w:r>
      <w:r w:rsidRPr="001C02A9">
        <w:rPr>
          <w:sz w:val="28"/>
          <w:szCs w:val="28"/>
        </w:rPr>
        <w:t xml:space="preserve"> 11 августа 2018 г. в ходе ознакомления с ходом уборочной кампании в  ОАО «Александрийское». При этом Президент напомнил: «</w:t>
      </w:r>
      <w:r w:rsidRPr="001C02A9">
        <w:rPr>
          <w:b/>
          <w:bCs/>
          <w:sz w:val="28"/>
          <w:szCs w:val="28"/>
        </w:rPr>
        <w:t>Сельскохозяйственные предприятия должны бережно использовать приобретаемую технику.</w:t>
      </w:r>
      <w:r w:rsidRPr="001C02A9">
        <w:rPr>
          <w:sz w:val="28"/>
          <w:szCs w:val="28"/>
        </w:rPr>
        <w:t xml:space="preserve"> Для этого комбайнеров и механизаторов следует отправлять на предприятия, чтобы они знали, как создаются эти машины».</w:t>
      </w:r>
    </w:p>
    <w:p w:rsidR="001C02A9" w:rsidRPr="001C02A9" w:rsidRDefault="001C02A9" w:rsidP="001C02A9">
      <w:pPr>
        <w:widowControl w:val="0"/>
        <w:ind w:firstLine="709"/>
        <w:jc w:val="both"/>
        <w:rPr>
          <w:sz w:val="28"/>
          <w:szCs w:val="28"/>
        </w:rPr>
      </w:pPr>
      <w:r w:rsidRPr="001C02A9">
        <w:rPr>
          <w:sz w:val="28"/>
          <w:szCs w:val="28"/>
        </w:rPr>
        <w:t xml:space="preserve">Дальнейшая совместная работа ученых и практиков направлена на </w:t>
      </w:r>
      <w:r w:rsidRPr="001C02A9">
        <w:rPr>
          <w:b/>
          <w:bCs/>
          <w:sz w:val="28"/>
          <w:szCs w:val="28"/>
        </w:rPr>
        <w:t>переход от интенсивных технологий к инновационным</w:t>
      </w:r>
      <w:r w:rsidRPr="001C02A9">
        <w:rPr>
          <w:sz w:val="28"/>
          <w:szCs w:val="28"/>
        </w:rPr>
        <w:t xml:space="preserve">, рассчитанным на достижение показателей, близких к биологическому потенциалу сельскохозяйственных культур и животных. </w:t>
      </w:r>
    </w:p>
    <w:p w:rsidR="001C02A9" w:rsidRPr="001C02A9" w:rsidRDefault="001C02A9" w:rsidP="001C02A9">
      <w:pPr>
        <w:pStyle w:val="1"/>
        <w:tabs>
          <w:tab w:val="left" w:pos="-31680"/>
        </w:tabs>
        <w:rPr>
          <w:b/>
          <w:bCs/>
          <w:sz w:val="28"/>
          <w:szCs w:val="28"/>
          <w:u w:val="single"/>
        </w:rPr>
      </w:pPr>
      <w:r w:rsidRPr="001C02A9">
        <w:rPr>
          <w:b/>
          <w:bCs/>
          <w:sz w:val="28"/>
          <w:szCs w:val="28"/>
          <w:u w:val="single"/>
        </w:rPr>
        <w:t>Инвестиции в аграрный сектор экономики</w:t>
      </w:r>
    </w:p>
    <w:p w:rsidR="001C02A9" w:rsidRPr="001C02A9" w:rsidRDefault="001C02A9" w:rsidP="001C02A9">
      <w:pPr>
        <w:pStyle w:val="1"/>
        <w:tabs>
          <w:tab w:val="left" w:pos="-31680"/>
        </w:tabs>
        <w:rPr>
          <w:sz w:val="28"/>
          <w:szCs w:val="28"/>
        </w:rPr>
      </w:pPr>
      <w:r w:rsidRPr="001C02A9">
        <w:rPr>
          <w:b/>
          <w:bCs/>
          <w:spacing w:val="-4"/>
          <w:sz w:val="28"/>
          <w:szCs w:val="28"/>
        </w:rPr>
        <w:t>Объемы инвестиций в основной капитал сельскохозяйственной</w:t>
      </w:r>
      <w:r w:rsidRPr="001C02A9">
        <w:rPr>
          <w:b/>
          <w:bCs/>
          <w:sz w:val="28"/>
          <w:szCs w:val="28"/>
        </w:rPr>
        <w:t xml:space="preserve"> отрасли</w:t>
      </w:r>
      <w:r w:rsidRPr="001C02A9">
        <w:rPr>
          <w:sz w:val="28"/>
          <w:szCs w:val="28"/>
        </w:rPr>
        <w:t>:</w:t>
      </w:r>
    </w:p>
    <w:p w:rsidR="001C02A9" w:rsidRPr="001C02A9" w:rsidRDefault="001C02A9" w:rsidP="001C02A9">
      <w:pPr>
        <w:pStyle w:val="1"/>
        <w:tabs>
          <w:tab w:val="left" w:pos="-31680"/>
        </w:tabs>
        <w:rPr>
          <w:sz w:val="28"/>
          <w:szCs w:val="28"/>
        </w:rPr>
      </w:pPr>
      <w:r w:rsidRPr="001C02A9">
        <w:rPr>
          <w:sz w:val="28"/>
          <w:szCs w:val="28"/>
        </w:rPr>
        <w:t>в 2016 году – 1,7 млрд. рублей, темп роста к соответствующему периоду предыдущего года (в сопоставимых ценах) – 72%;</w:t>
      </w:r>
    </w:p>
    <w:p w:rsidR="001C02A9" w:rsidRPr="001C02A9" w:rsidRDefault="001C02A9" w:rsidP="001C02A9">
      <w:pPr>
        <w:pStyle w:val="1"/>
        <w:tabs>
          <w:tab w:val="left" w:pos="-31680"/>
        </w:tabs>
        <w:rPr>
          <w:sz w:val="28"/>
          <w:szCs w:val="28"/>
        </w:rPr>
      </w:pPr>
      <w:r w:rsidRPr="001C02A9">
        <w:rPr>
          <w:sz w:val="28"/>
          <w:szCs w:val="28"/>
        </w:rPr>
        <w:t>в 2017 году –  2,2 млрд. рублей (123%);</w:t>
      </w:r>
    </w:p>
    <w:p w:rsidR="001C02A9" w:rsidRPr="001C02A9" w:rsidRDefault="001C02A9" w:rsidP="001C02A9">
      <w:pPr>
        <w:pStyle w:val="1"/>
        <w:tabs>
          <w:tab w:val="left" w:pos="-31680"/>
        </w:tabs>
        <w:rPr>
          <w:sz w:val="28"/>
          <w:szCs w:val="28"/>
        </w:rPr>
      </w:pPr>
      <w:r w:rsidRPr="001C02A9">
        <w:rPr>
          <w:sz w:val="28"/>
          <w:szCs w:val="28"/>
        </w:rPr>
        <w:t>в январе – июне 2018 г. – свыше 1 млрд. рублей (102%).</w:t>
      </w:r>
    </w:p>
    <w:p w:rsidR="001C02A9" w:rsidRPr="001C02A9" w:rsidRDefault="001C02A9" w:rsidP="001C02A9">
      <w:pPr>
        <w:pStyle w:val="1"/>
        <w:tabs>
          <w:tab w:val="left" w:pos="-31680"/>
        </w:tabs>
        <w:rPr>
          <w:sz w:val="28"/>
          <w:szCs w:val="28"/>
        </w:rPr>
      </w:pPr>
      <w:r w:rsidRPr="001C02A9">
        <w:rPr>
          <w:b/>
          <w:bCs/>
          <w:sz w:val="28"/>
          <w:szCs w:val="28"/>
        </w:rPr>
        <w:t>Объемы иностранных инвестиций в сельское хозяйство, производство продуктов питания, рыбоводство и рыболовство</w:t>
      </w:r>
      <w:r w:rsidRPr="001C02A9">
        <w:rPr>
          <w:sz w:val="28"/>
          <w:szCs w:val="28"/>
        </w:rPr>
        <w:t>:</w:t>
      </w:r>
    </w:p>
    <w:p w:rsidR="001C02A9" w:rsidRPr="001C02A9" w:rsidRDefault="001C02A9" w:rsidP="001C02A9">
      <w:pPr>
        <w:pStyle w:val="1"/>
        <w:tabs>
          <w:tab w:val="left" w:pos="-31680"/>
        </w:tabs>
        <w:rPr>
          <w:sz w:val="28"/>
          <w:szCs w:val="28"/>
        </w:rPr>
      </w:pPr>
      <w:r w:rsidRPr="001C02A9">
        <w:rPr>
          <w:sz w:val="28"/>
          <w:szCs w:val="28"/>
        </w:rPr>
        <w:t>в 2016 году – более 225 млн. долл. США;</w:t>
      </w:r>
    </w:p>
    <w:p w:rsidR="001C02A9" w:rsidRPr="001C02A9" w:rsidRDefault="001C02A9" w:rsidP="001C02A9">
      <w:pPr>
        <w:pStyle w:val="1"/>
        <w:tabs>
          <w:tab w:val="left" w:pos="-31680"/>
        </w:tabs>
        <w:rPr>
          <w:sz w:val="28"/>
          <w:szCs w:val="28"/>
        </w:rPr>
      </w:pPr>
      <w:r w:rsidRPr="001C02A9">
        <w:rPr>
          <w:sz w:val="28"/>
          <w:szCs w:val="28"/>
        </w:rPr>
        <w:t>в 2017 году –  свыше 296 млн. долл. США (131% к 2016 году);</w:t>
      </w:r>
    </w:p>
    <w:p w:rsidR="001C02A9" w:rsidRPr="001C02A9" w:rsidRDefault="001C02A9" w:rsidP="001C02A9">
      <w:pPr>
        <w:pStyle w:val="1"/>
        <w:tabs>
          <w:tab w:val="left" w:pos="-31680"/>
        </w:tabs>
        <w:rPr>
          <w:sz w:val="28"/>
          <w:szCs w:val="28"/>
        </w:rPr>
      </w:pPr>
      <w:r w:rsidRPr="001C02A9">
        <w:rPr>
          <w:sz w:val="28"/>
          <w:szCs w:val="28"/>
        </w:rPr>
        <w:t>в январе – июне 2018 г. – 241 млн. долл. США (рост в 1,7 раза по сравнению с январем – июнем 2017 г.), из них прямые инвестиции – более 173 млн. долл. США (72% от общего объема инвестиций).</w:t>
      </w:r>
    </w:p>
    <w:p w:rsidR="001C02A9" w:rsidRPr="001C02A9" w:rsidRDefault="001C02A9" w:rsidP="001C02A9">
      <w:pPr>
        <w:pStyle w:val="1"/>
        <w:tabs>
          <w:tab w:val="left" w:pos="-31680"/>
        </w:tabs>
        <w:rPr>
          <w:b/>
          <w:bCs/>
          <w:sz w:val="28"/>
          <w:szCs w:val="28"/>
        </w:rPr>
      </w:pPr>
      <w:r w:rsidRPr="001C02A9">
        <w:rPr>
          <w:b/>
          <w:bCs/>
          <w:sz w:val="28"/>
          <w:szCs w:val="28"/>
        </w:rPr>
        <w:t>Иностранные инвестиции привлечены как в результате реализации новых проектов, так и за счет рефинансирования в развитие ранее созданных производств.</w:t>
      </w:r>
    </w:p>
    <w:p w:rsidR="001C02A9" w:rsidRPr="001C02A9" w:rsidRDefault="001C02A9" w:rsidP="001C02A9">
      <w:pPr>
        <w:widowControl w:val="0"/>
        <w:ind w:firstLine="709"/>
        <w:jc w:val="both"/>
        <w:rPr>
          <w:b/>
          <w:bCs/>
          <w:sz w:val="28"/>
          <w:szCs w:val="28"/>
          <w:u w:val="single"/>
        </w:rPr>
      </w:pPr>
      <w:r w:rsidRPr="001C02A9">
        <w:rPr>
          <w:b/>
          <w:bCs/>
          <w:sz w:val="28"/>
          <w:szCs w:val="28"/>
          <w:u w:val="single"/>
        </w:rPr>
        <w:t>Строительство, реконструкция и техническое переоснащение объектов сельскохозяйственного назначения</w:t>
      </w:r>
    </w:p>
    <w:p w:rsidR="001C02A9" w:rsidRPr="001C02A9" w:rsidRDefault="001C02A9" w:rsidP="001C02A9">
      <w:pPr>
        <w:widowControl w:val="0"/>
        <w:ind w:firstLine="709"/>
        <w:jc w:val="both"/>
        <w:rPr>
          <w:sz w:val="28"/>
          <w:szCs w:val="28"/>
        </w:rPr>
      </w:pPr>
      <w:r w:rsidRPr="001C02A9">
        <w:rPr>
          <w:sz w:val="28"/>
          <w:szCs w:val="28"/>
        </w:rPr>
        <w:t>За прошедший год в области построено три высокотехнологичных молочно-товарных комплекса в ОАО «Амкодор-Шклов» Шкловского района, ОАО «Рассвет» им. К.П. Орловского Кировского района и КСУП «Доброволец» Кличевского района. Это позволит обеспечить рост объемов товарной продукции, прибыли и рентабельности продаж.</w:t>
      </w:r>
    </w:p>
    <w:p w:rsidR="001C02A9" w:rsidRPr="001C02A9" w:rsidRDefault="001C02A9" w:rsidP="001C02A9">
      <w:pPr>
        <w:widowControl w:val="0"/>
        <w:ind w:firstLine="709"/>
        <w:jc w:val="both"/>
        <w:rPr>
          <w:sz w:val="28"/>
          <w:szCs w:val="28"/>
        </w:rPr>
      </w:pPr>
      <w:r w:rsidRPr="001C02A9">
        <w:rPr>
          <w:sz w:val="28"/>
          <w:szCs w:val="28"/>
        </w:rPr>
        <w:t xml:space="preserve">В целях наращивания объемов производства животноводческой продукции за прошедший период 2018 года в Горецком районе построено 13 хранилищ травяных кормов общей емкостью 26 тыс. тонн. Кроме того проведена реконструкция молочно-товарной фермы на 768 голов дойного стада </w:t>
      </w:r>
      <w:r w:rsidRPr="001C02A9">
        <w:rPr>
          <w:sz w:val="28"/>
          <w:szCs w:val="28"/>
        </w:rPr>
        <w:lastRenderedPageBreak/>
        <w:t>в ОАО «Горецкая райагропромтехника» (родильное отделение с блоком вспомогательных помещений).</w:t>
      </w:r>
    </w:p>
    <w:p w:rsidR="001C02A9" w:rsidRPr="001C02A9" w:rsidRDefault="001C02A9" w:rsidP="001C02A9">
      <w:pPr>
        <w:widowControl w:val="0"/>
        <w:ind w:firstLine="709"/>
        <w:jc w:val="both"/>
        <w:rPr>
          <w:b/>
          <w:bCs/>
          <w:sz w:val="28"/>
          <w:szCs w:val="28"/>
          <w:u w:val="single"/>
        </w:rPr>
      </w:pPr>
      <w:r w:rsidRPr="001C02A9">
        <w:rPr>
          <w:b/>
          <w:bCs/>
          <w:sz w:val="28"/>
          <w:szCs w:val="28"/>
          <w:u w:val="single"/>
        </w:rPr>
        <w:t>Деятельность агрохолдингов</w:t>
      </w:r>
    </w:p>
    <w:p w:rsidR="001C02A9" w:rsidRPr="001C02A9" w:rsidRDefault="001C02A9" w:rsidP="001C02A9">
      <w:pPr>
        <w:widowControl w:val="0"/>
        <w:ind w:firstLine="709"/>
        <w:jc w:val="both"/>
        <w:rPr>
          <w:sz w:val="28"/>
          <w:szCs w:val="28"/>
        </w:rPr>
      </w:pPr>
      <w:r w:rsidRPr="001C02A9">
        <w:rPr>
          <w:sz w:val="28"/>
          <w:szCs w:val="28"/>
        </w:rPr>
        <w:t xml:space="preserve">Важное направление аграрной политики – системные преобразования в организационно-управленческой структуре АПК на основе создания региональных кооперативно-интегрированных формирований (холдингов) и обеспечения агротерриториального развития, в том числе агрокоридоров (комплексное развитие нескольких регионов), специальных агроэкономических зон (определенные территории, в пределах которых инвесторы получают льготный режим), центров развития агробизнеса. </w:t>
      </w:r>
    </w:p>
    <w:p w:rsidR="001C02A9" w:rsidRPr="001C02A9" w:rsidRDefault="001C02A9" w:rsidP="001C02A9">
      <w:pPr>
        <w:widowControl w:val="0"/>
        <w:ind w:firstLine="709"/>
        <w:jc w:val="both"/>
        <w:rPr>
          <w:sz w:val="28"/>
          <w:szCs w:val="28"/>
        </w:rPr>
      </w:pPr>
      <w:r w:rsidRPr="001C02A9">
        <w:rPr>
          <w:b/>
          <w:bCs/>
          <w:spacing w:val="-4"/>
          <w:sz w:val="28"/>
          <w:szCs w:val="28"/>
        </w:rPr>
        <w:t>В белорусском АПК осуществляют деятельность 40 кооперативно-</w:t>
      </w:r>
      <w:r w:rsidRPr="001C02A9">
        <w:rPr>
          <w:b/>
          <w:bCs/>
          <w:sz w:val="28"/>
          <w:szCs w:val="28"/>
        </w:rPr>
        <w:t>интеграционных формирований</w:t>
      </w:r>
      <w:r w:rsidRPr="001C02A9">
        <w:rPr>
          <w:sz w:val="28"/>
          <w:szCs w:val="28"/>
        </w:rPr>
        <w:t xml:space="preserve">, из которых 36 формирований входят в систему Минсельхозпрода, 2 – в концерн </w:t>
      </w:r>
      <w:r w:rsidRPr="001C02A9">
        <w:rPr>
          <w:spacing w:val="-4"/>
          <w:sz w:val="28"/>
          <w:szCs w:val="28"/>
        </w:rPr>
        <w:t>«Белнефтехим», 1 – в концерн «Белгоспищепром» и 1 негосударственная</w:t>
      </w:r>
      <w:r w:rsidRPr="001C02A9">
        <w:rPr>
          <w:sz w:val="28"/>
          <w:szCs w:val="28"/>
        </w:rPr>
        <w:t xml:space="preserve"> структура (ОАО «Смолевичи Бройлер»).</w:t>
      </w:r>
    </w:p>
    <w:p w:rsidR="001C02A9" w:rsidRPr="001C02A9" w:rsidRDefault="001C02A9" w:rsidP="001C02A9">
      <w:pPr>
        <w:widowControl w:val="0"/>
        <w:ind w:firstLine="709"/>
        <w:jc w:val="both"/>
        <w:rPr>
          <w:sz w:val="28"/>
          <w:szCs w:val="28"/>
        </w:rPr>
      </w:pPr>
      <w:r w:rsidRPr="001C02A9">
        <w:rPr>
          <w:sz w:val="28"/>
          <w:szCs w:val="28"/>
        </w:rPr>
        <w:t xml:space="preserve">Также созданы и функционируют </w:t>
      </w:r>
      <w:r w:rsidRPr="001C02A9">
        <w:rPr>
          <w:b/>
          <w:bCs/>
          <w:sz w:val="28"/>
          <w:szCs w:val="28"/>
        </w:rPr>
        <w:t>17 мясомолочных холдинговых объединений</w:t>
      </w:r>
      <w:r w:rsidRPr="001C02A9">
        <w:rPr>
          <w:sz w:val="28"/>
          <w:szCs w:val="28"/>
        </w:rPr>
        <w:t>, в том числе 15 с участием государства и 2 частных холдинга («Славянский Велес» в г.Витебске и «Цавар» в Гомельской области).</w:t>
      </w:r>
    </w:p>
    <w:p w:rsidR="001C02A9" w:rsidRPr="001C02A9" w:rsidRDefault="001C02A9" w:rsidP="001C02A9">
      <w:pPr>
        <w:widowControl w:val="0"/>
        <w:ind w:firstLine="709"/>
        <w:jc w:val="both"/>
        <w:rPr>
          <w:b/>
          <w:bCs/>
          <w:sz w:val="28"/>
          <w:szCs w:val="28"/>
          <w:u w:val="single"/>
        </w:rPr>
      </w:pPr>
      <w:r w:rsidRPr="001C02A9">
        <w:rPr>
          <w:b/>
          <w:bCs/>
          <w:sz w:val="28"/>
          <w:szCs w:val="28"/>
          <w:u w:val="single"/>
        </w:rPr>
        <w:t>Меры по оздоровлению проблемных предприятий АПК</w:t>
      </w:r>
    </w:p>
    <w:p w:rsidR="001C02A9" w:rsidRPr="001C02A9" w:rsidRDefault="001C02A9" w:rsidP="001C02A9">
      <w:pPr>
        <w:widowControl w:val="0"/>
        <w:ind w:firstLine="709"/>
        <w:jc w:val="both"/>
        <w:rPr>
          <w:sz w:val="28"/>
          <w:szCs w:val="28"/>
        </w:rPr>
      </w:pPr>
      <w:r w:rsidRPr="001C02A9">
        <w:rPr>
          <w:spacing w:val="-12"/>
          <w:sz w:val="28"/>
          <w:szCs w:val="28"/>
        </w:rPr>
        <w:t xml:space="preserve">В соответствии с </w:t>
      </w:r>
      <w:r w:rsidRPr="001C02A9">
        <w:rPr>
          <w:b/>
          <w:bCs/>
          <w:spacing w:val="-12"/>
          <w:sz w:val="28"/>
          <w:szCs w:val="28"/>
        </w:rPr>
        <w:t>Указом Президента Республики Беларусь от 4 августа</w:t>
      </w:r>
      <w:r w:rsidRPr="001C02A9">
        <w:rPr>
          <w:b/>
          <w:bCs/>
          <w:sz w:val="28"/>
          <w:szCs w:val="28"/>
        </w:rPr>
        <w:t xml:space="preserve"> 2016г. № 253 «О мерах по финансовому оздоровлению сельскохозяйственных организаций» </w:t>
      </w:r>
      <w:r w:rsidRPr="001C02A9">
        <w:rPr>
          <w:bCs/>
          <w:iCs/>
          <w:sz w:val="28"/>
          <w:szCs w:val="28"/>
        </w:rPr>
        <w:t xml:space="preserve">осуществляется </w:t>
      </w:r>
      <w:r w:rsidRPr="001C02A9">
        <w:rPr>
          <w:sz w:val="28"/>
          <w:szCs w:val="28"/>
        </w:rPr>
        <w:t xml:space="preserve">финансовое оздоровление </w:t>
      </w:r>
      <w:r w:rsidRPr="001C02A9">
        <w:rPr>
          <w:b/>
          <w:bCs/>
          <w:sz w:val="28"/>
          <w:szCs w:val="28"/>
        </w:rPr>
        <w:t>425</w:t>
      </w:r>
      <w:r w:rsidRPr="001C02A9">
        <w:rPr>
          <w:sz w:val="28"/>
          <w:szCs w:val="28"/>
        </w:rPr>
        <w:t xml:space="preserve"> сельскохозяйственных организаций, из них 51 в Могилевской области.  </w:t>
      </w:r>
    </w:p>
    <w:p w:rsidR="001C02A9" w:rsidRPr="001C02A9" w:rsidRDefault="001C02A9" w:rsidP="001C02A9">
      <w:pPr>
        <w:widowControl w:val="0"/>
        <w:ind w:firstLine="709"/>
        <w:jc w:val="both"/>
        <w:rPr>
          <w:sz w:val="28"/>
          <w:szCs w:val="28"/>
        </w:rPr>
      </w:pPr>
      <w:r w:rsidRPr="001C02A9">
        <w:rPr>
          <w:sz w:val="28"/>
          <w:szCs w:val="28"/>
        </w:rPr>
        <w:t xml:space="preserve">В Горецком районе под действие </w:t>
      </w:r>
      <w:r w:rsidRPr="001C02A9">
        <w:rPr>
          <w:spacing w:val="-12"/>
          <w:sz w:val="28"/>
          <w:szCs w:val="28"/>
        </w:rPr>
        <w:t>Указа Президента Республики Беларусь от 4 августа</w:t>
      </w:r>
      <w:r w:rsidRPr="001C02A9">
        <w:rPr>
          <w:sz w:val="28"/>
          <w:szCs w:val="28"/>
        </w:rPr>
        <w:t xml:space="preserve"> 2016г. № 253 «О мерах по финансовому оздоровлению сельскохозяйственных организаций» не подпадает ни одна сельскохозяйственная организация, так как по итогам 9 месяцев 2018 года все сельскохозяйственные организации района являются платежеспособными.</w:t>
      </w:r>
    </w:p>
    <w:p w:rsidR="001C02A9" w:rsidRPr="001C02A9" w:rsidRDefault="001C02A9" w:rsidP="001C02A9">
      <w:pPr>
        <w:widowControl w:val="0"/>
        <w:ind w:firstLine="709"/>
        <w:jc w:val="both"/>
        <w:rPr>
          <w:sz w:val="28"/>
          <w:szCs w:val="28"/>
        </w:rPr>
      </w:pPr>
      <w:r w:rsidRPr="001C02A9">
        <w:rPr>
          <w:b/>
          <w:bCs/>
          <w:sz w:val="28"/>
          <w:szCs w:val="28"/>
        </w:rPr>
        <w:t>Глава государства А.Г.Лукашенко</w:t>
      </w:r>
      <w:r w:rsidRPr="001C02A9">
        <w:rPr>
          <w:sz w:val="28"/>
          <w:szCs w:val="28"/>
        </w:rPr>
        <w:t xml:space="preserve"> 22 июня 2018 г. в ходе рабочей поездки в Могилевскую область подчеркнул: «Я не сторонник, чтобы приватизировать колхозы и совхозы... </w:t>
      </w:r>
      <w:r w:rsidRPr="001C02A9">
        <w:rPr>
          <w:b/>
          <w:bCs/>
          <w:sz w:val="28"/>
          <w:szCs w:val="28"/>
        </w:rPr>
        <w:t>Тот, кто хочет работать на земле без «помещика», тот сегодня работает. А кто не хочет – ну уж извольте. Государство на плечах не может вас нести или не должно нести</w:t>
      </w:r>
      <w:r w:rsidRPr="001C02A9">
        <w:rPr>
          <w:sz w:val="28"/>
          <w:szCs w:val="28"/>
        </w:rPr>
        <w:t xml:space="preserve">». </w:t>
      </w:r>
    </w:p>
    <w:p w:rsidR="001C02A9" w:rsidRPr="001C02A9" w:rsidRDefault="001C02A9" w:rsidP="001C02A9">
      <w:pPr>
        <w:widowControl w:val="0"/>
        <w:ind w:firstLine="709"/>
        <w:jc w:val="both"/>
        <w:rPr>
          <w:b/>
          <w:bCs/>
          <w:sz w:val="28"/>
          <w:szCs w:val="28"/>
          <w:u w:val="single"/>
        </w:rPr>
      </w:pPr>
      <w:r w:rsidRPr="001C02A9">
        <w:rPr>
          <w:b/>
          <w:bCs/>
          <w:sz w:val="28"/>
          <w:szCs w:val="28"/>
          <w:u w:val="single"/>
        </w:rPr>
        <w:t>Роль крестьянских (фермерских) и личных подсобных хозяйств в сельскохозяйственном производстве</w:t>
      </w:r>
    </w:p>
    <w:p w:rsidR="001C02A9" w:rsidRPr="001C02A9" w:rsidRDefault="001C02A9" w:rsidP="001C02A9">
      <w:pPr>
        <w:widowControl w:val="0"/>
        <w:ind w:firstLine="709"/>
        <w:jc w:val="both"/>
        <w:rPr>
          <w:sz w:val="28"/>
          <w:szCs w:val="28"/>
        </w:rPr>
      </w:pPr>
      <w:r w:rsidRPr="001C02A9">
        <w:rPr>
          <w:sz w:val="28"/>
          <w:szCs w:val="28"/>
        </w:rPr>
        <w:t>Сегодня в Беларуси на одно фермерское хозяйство приходится в среднем около 78 га земли (в том числе 67,9 га сельскохозяйственных угодий). В Могилевской области 87,7 га сельскохозяйственных угодий (в том числе пашни 66 га).</w:t>
      </w:r>
    </w:p>
    <w:p w:rsidR="001C02A9" w:rsidRPr="001C02A9" w:rsidRDefault="001C02A9" w:rsidP="001C02A9">
      <w:pPr>
        <w:widowControl w:val="0"/>
        <w:ind w:firstLine="709"/>
        <w:jc w:val="both"/>
        <w:rPr>
          <w:sz w:val="28"/>
          <w:szCs w:val="28"/>
        </w:rPr>
      </w:pPr>
      <w:r w:rsidRPr="001C02A9">
        <w:rPr>
          <w:sz w:val="28"/>
          <w:szCs w:val="28"/>
        </w:rPr>
        <w:t xml:space="preserve">Основным направлением производственной деятельности фермерских хозяйств является сфера </w:t>
      </w:r>
      <w:r w:rsidRPr="001C02A9">
        <w:rPr>
          <w:b/>
          <w:bCs/>
          <w:sz w:val="28"/>
          <w:szCs w:val="28"/>
        </w:rPr>
        <w:t>растениеводства</w:t>
      </w:r>
      <w:r w:rsidRPr="001C02A9">
        <w:rPr>
          <w:sz w:val="28"/>
          <w:szCs w:val="28"/>
        </w:rPr>
        <w:t xml:space="preserve"> (90% от всей производимой ими продукции).</w:t>
      </w:r>
    </w:p>
    <w:p w:rsidR="001C02A9" w:rsidRPr="001C02A9" w:rsidRDefault="001C02A9" w:rsidP="001C02A9">
      <w:pPr>
        <w:widowControl w:val="0"/>
        <w:ind w:firstLine="709"/>
        <w:jc w:val="both"/>
        <w:rPr>
          <w:sz w:val="28"/>
          <w:szCs w:val="28"/>
        </w:rPr>
      </w:pPr>
      <w:r w:rsidRPr="001C02A9">
        <w:rPr>
          <w:sz w:val="28"/>
          <w:szCs w:val="28"/>
        </w:rPr>
        <w:t xml:space="preserve">В 2017 году фермерскими хозяйствами выращено зерна – 167 тыс. тонн (110% к 2016 году), картофеля – 387 тыс. тонн (112%), овощей – 366 тыс. тонн </w:t>
      </w:r>
      <w:r w:rsidRPr="001C02A9">
        <w:rPr>
          <w:sz w:val="28"/>
          <w:szCs w:val="28"/>
        </w:rPr>
        <w:lastRenderedPageBreak/>
        <w:t>(106%).</w:t>
      </w:r>
    </w:p>
    <w:p w:rsidR="001C02A9" w:rsidRPr="001C02A9" w:rsidRDefault="001C02A9" w:rsidP="001C02A9">
      <w:pPr>
        <w:widowControl w:val="0"/>
        <w:ind w:firstLine="709"/>
        <w:jc w:val="both"/>
        <w:rPr>
          <w:sz w:val="28"/>
          <w:szCs w:val="28"/>
        </w:rPr>
      </w:pPr>
      <w:r w:rsidRPr="001C02A9">
        <w:rPr>
          <w:sz w:val="28"/>
          <w:szCs w:val="28"/>
        </w:rPr>
        <w:t>По итогам 2017 года фермерскими хозяйствами Горецкого района выращено зерна – 4066 тонн (115,6 % к 2016 году), картофеля – 496 тонн (68,5 %), овощей – 509 тонн (135,4 %).</w:t>
      </w:r>
    </w:p>
    <w:p w:rsidR="001C02A9" w:rsidRPr="001C02A9" w:rsidRDefault="001C02A9" w:rsidP="001C02A9">
      <w:pPr>
        <w:widowControl w:val="0"/>
        <w:ind w:firstLine="709"/>
        <w:jc w:val="both"/>
        <w:rPr>
          <w:sz w:val="28"/>
          <w:szCs w:val="28"/>
          <w:lang w:eastAsia="ja-JP"/>
        </w:rPr>
      </w:pPr>
      <w:r w:rsidRPr="001C02A9">
        <w:rPr>
          <w:sz w:val="28"/>
          <w:szCs w:val="28"/>
          <w:lang w:eastAsia="ja-JP"/>
        </w:rPr>
        <w:t xml:space="preserve">На 1 января 2018 г. в Беларуси насчитывалось </w:t>
      </w:r>
      <w:r w:rsidRPr="001C02A9">
        <w:rPr>
          <w:b/>
          <w:bCs/>
          <w:sz w:val="28"/>
          <w:szCs w:val="28"/>
          <w:lang w:eastAsia="ja-JP"/>
        </w:rPr>
        <w:t>989 тыс. личных подсобных хозяйств</w:t>
      </w:r>
      <w:r w:rsidRPr="001C02A9">
        <w:rPr>
          <w:sz w:val="28"/>
          <w:szCs w:val="28"/>
          <w:lang w:eastAsia="ja-JP"/>
        </w:rPr>
        <w:t>, в их землепользовании находилось 782 тыс. га сельскохозяйственных угодий.</w:t>
      </w:r>
    </w:p>
    <w:p w:rsidR="001C02A9" w:rsidRPr="001C02A9" w:rsidRDefault="001C02A9" w:rsidP="001C02A9">
      <w:pPr>
        <w:pStyle w:val="ConsPlusNormal"/>
        <w:ind w:firstLine="709"/>
        <w:jc w:val="both"/>
        <w:rPr>
          <w:rFonts w:ascii="Times New Roman" w:hAnsi="Times New Roman" w:cs="Times New Roman"/>
          <w:sz w:val="28"/>
          <w:szCs w:val="28"/>
        </w:rPr>
      </w:pPr>
      <w:r w:rsidRPr="001C02A9">
        <w:rPr>
          <w:rFonts w:ascii="Times New Roman" w:hAnsi="Times New Roman" w:cs="Times New Roman"/>
          <w:sz w:val="28"/>
          <w:szCs w:val="28"/>
        </w:rPr>
        <w:t xml:space="preserve">В 2017 году населением республики произведено продукции сельского хозяйства на сумму 3,3 млрд. рублей, или 18,2% от всего производства в республике. Производство картофеля в личных подсобных и иных хозяйствах населения увеличилось на 8,5% и составило 5,3 млн. тонн. Овощей собрано населением 1,3 млн. тонн (105%), плодов и ягод – 356 тыс. тонн (64%). Произведено 231 тыс. тонн зерновых и зернобобовых культур (98%). </w:t>
      </w:r>
    </w:p>
    <w:p w:rsidR="001C02A9" w:rsidRPr="001C02A9" w:rsidRDefault="001C02A9" w:rsidP="001C02A9">
      <w:pPr>
        <w:pStyle w:val="ConsPlusNormal"/>
        <w:ind w:firstLine="709"/>
        <w:jc w:val="both"/>
        <w:rPr>
          <w:rFonts w:ascii="Times New Roman" w:hAnsi="Times New Roman" w:cs="Times New Roman"/>
          <w:sz w:val="28"/>
          <w:szCs w:val="28"/>
        </w:rPr>
      </w:pPr>
      <w:r w:rsidRPr="001C02A9">
        <w:rPr>
          <w:rFonts w:ascii="Times New Roman" w:hAnsi="Times New Roman" w:cs="Times New Roman"/>
          <w:sz w:val="28"/>
          <w:szCs w:val="28"/>
        </w:rPr>
        <w:t xml:space="preserve">На 1 января 2018 г. население содержало 90 тыс. голов крупного рогатого скота, в том числе коров – 70 тыс. голов, свиней – 354 тыс. голов (93%), птицы всех видов – 5 млн. голов. </w:t>
      </w:r>
    </w:p>
    <w:p w:rsidR="001C02A9" w:rsidRPr="001C02A9" w:rsidRDefault="001C02A9" w:rsidP="001C02A9">
      <w:pPr>
        <w:widowControl w:val="0"/>
        <w:ind w:firstLine="709"/>
        <w:jc w:val="both"/>
        <w:rPr>
          <w:sz w:val="28"/>
          <w:szCs w:val="28"/>
        </w:rPr>
      </w:pPr>
      <w:r w:rsidRPr="001C02A9">
        <w:rPr>
          <w:sz w:val="28"/>
          <w:szCs w:val="28"/>
        </w:rPr>
        <w:t xml:space="preserve">Постановлением Минсельхозпрода от 7 февраля 2018 г. № 10 «О надбавках к закупочным ценам на сельскохозяйственную продукцию, закупаемую у населения, в 2018 году» </w:t>
      </w:r>
      <w:r w:rsidRPr="001C02A9">
        <w:rPr>
          <w:b/>
          <w:bCs/>
          <w:sz w:val="28"/>
          <w:szCs w:val="28"/>
        </w:rPr>
        <w:t>определен размер надбавок к закупочным ценам за 1 кг сельскохозяйственной продукции</w:t>
      </w:r>
      <w:r w:rsidRPr="001C02A9">
        <w:rPr>
          <w:sz w:val="28"/>
          <w:szCs w:val="28"/>
        </w:rPr>
        <w:t xml:space="preserve"> на:</w:t>
      </w:r>
    </w:p>
    <w:p w:rsidR="001C02A9" w:rsidRPr="001C02A9" w:rsidRDefault="001C02A9" w:rsidP="001C02A9">
      <w:pPr>
        <w:widowControl w:val="0"/>
        <w:ind w:firstLine="709"/>
        <w:jc w:val="both"/>
        <w:rPr>
          <w:sz w:val="28"/>
          <w:szCs w:val="28"/>
        </w:rPr>
      </w:pPr>
      <w:r w:rsidRPr="001C02A9">
        <w:rPr>
          <w:rFonts w:ascii="Symbol" w:hAnsi="Symbol"/>
          <w:sz w:val="28"/>
          <w:szCs w:val="28"/>
        </w:rPr>
        <w:t></w:t>
      </w:r>
      <w:r w:rsidRPr="001C02A9">
        <w:rPr>
          <w:sz w:val="28"/>
          <w:szCs w:val="28"/>
        </w:rPr>
        <w:t> молоко сырое крупного рогатого скота базисной жирности, закупаемое у населения и поставляемое организациям, осуществляющим переработку продукции сельского хозяйства для производства молочных продуктов – 0,04 рубля;</w:t>
      </w:r>
    </w:p>
    <w:p w:rsidR="001C02A9" w:rsidRPr="001C02A9" w:rsidRDefault="001C02A9" w:rsidP="001C02A9">
      <w:pPr>
        <w:pStyle w:val="1"/>
        <w:widowControl w:val="0"/>
        <w:jc w:val="left"/>
        <w:rPr>
          <w:sz w:val="28"/>
          <w:szCs w:val="28"/>
        </w:rPr>
      </w:pPr>
      <w:r w:rsidRPr="001C02A9">
        <w:rPr>
          <w:spacing w:val="-4"/>
          <w:sz w:val="28"/>
          <w:szCs w:val="28"/>
        </w:rPr>
        <w:t>молодняк крупного рогатого скота живым весом до 100 кг, закупаемый</w:t>
      </w:r>
      <w:r w:rsidRPr="001C02A9">
        <w:rPr>
          <w:sz w:val="28"/>
          <w:szCs w:val="28"/>
        </w:rPr>
        <w:t xml:space="preserve"> у населения организациями для выращивания, – 0,4 рубля.</w:t>
      </w:r>
    </w:p>
    <w:p w:rsidR="001C02A9" w:rsidRPr="001C02A9" w:rsidRDefault="001C02A9" w:rsidP="001C02A9">
      <w:pPr>
        <w:widowControl w:val="0"/>
        <w:ind w:firstLine="709"/>
        <w:jc w:val="both"/>
        <w:rPr>
          <w:b/>
          <w:bCs/>
          <w:sz w:val="28"/>
          <w:szCs w:val="28"/>
          <w:u w:val="single"/>
        </w:rPr>
      </w:pPr>
      <w:r w:rsidRPr="001C02A9">
        <w:rPr>
          <w:b/>
          <w:bCs/>
          <w:sz w:val="28"/>
          <w:szCs w:val="28"/>
          <w:u w:val="single"/>
        </w:rPr>
        <w:t>Мониторинг качества и безопасности продовольственного сырья и пищевых продуктов в Беларуси</w:t>
      </w:r>
    </w:p>
    <w:p w:rsidR="001C02A9" w:rsidRPr="001C02A9" w:rsidRDefault="001C02A9" w:rsidP="001C02A9">
      <w:pPr>
        <w:widowControl w:val="0"/>
        <w:ind w:firstLine="709"/>
        <w:jc w:val="both"/>
        <w:rPr>
          <w:sz w:val="28"/>
          <w:szCs w:val="28"/>
        </w:rPr>
      </w:pPr>
      <w:r w:rsidRPr="001C02A9">
        <w:rPr>
          <w:sz w:val="28"/>
          <w:szCs w:val="28"/>
        </w:rPr>
        <w:t>В нашей стране государственный контроль и надзор в области обеспечения качества и безопасности продовольственного сырья и пищевых продуктов, материалов и изделий осуществляются Министерством здравоохранения, Министерством сельского хозяйства и продовольствия, Министерством торговли, Государственным комитетом по стандартизации, Комитетом государственного контроля и иными государственными органами.</w:t>
      </w:r>
    </w:p>
    <w:p w:rsidR="001C02A9" w:rsidRPr="001C02A9" w:rsidRDefault="001C02A9" w:rsidP="001C02A9">
      <w:pPr>
        <w:widowControl w:val="0"/>
        <w:ind w:firstLine="709"/>
        <w:jc w:val="both"/>
        <w:rPr>
          <w:sz w:val="28"/>
          <w:szCs w:val="28"/>
        </w:rPr>
      </w:pPr>
      <w:r w:rsidRPr="001C02A9">
        <w:rPr>
          <w:sz w:val="28"/>
          <w:szCs w:val="28"/>
        </w:rPr>
        <w:t xml:space="preserve">Ежегодно утверждаются национальные программы мониторинга качества и безопасности производимых и импортируемых продовольственного сырья и пищевой продукции. </w:t>
      </w:r>
      <w:r w:rsidRPr="001C02A9">
        <w:rPr>
          <w:b/>
          <w:bCs/>
          <w:sz w:val="28"/>
          <w:szCs w:val="28"/>
        </w:rPr>
        <w:t>Мониторинговые исследования ведутся</w:t>
      </w:r>
      <w:r w:rsidRPr="001C02A9">
        <w:rPr>
          <w:sz w:val="28"/>
          <w:szCs w:val="28"/>
        </w:rPr>
        <w:t xml:space="preserve"> по биологическим, химическим, физическим показателям безопасности и по показателям качества (всего более 200 наименований показателей) в </w:t>
      </w:r>
      <w:r w:rsidRPr="001C02A9">
        <w:rPr>
          <w:b/>
          <w:bCs/>
          <w:sz w:val="28"/>
          <w:szCs w:val="28"/>
        </w:rPr>
        <w:t>8 аккредитованных лабораториях</w:t>
      </w:r>
      <w:r w:rsidRPr="001C02A9">
        <w:rPr>
          <w:sz w:val="28"/>
          <w:szCs w:val="28"/>
        </w:rPr>
        <w:t xml:space="preserve">, являющихся структурными подразделениями Минсельхозпрода и Национальной академии наук Беларуси. </w:t>
      </w:r>
    </w:p>
    <w:p w:rsidR="001C02A9" w:rsidRPr="001C02A9" w:rsidRDefault="001C02A9" w:rsidP="001C02A9">
      <w:pPr>
        <w:widowControl w:val="0"/>
        <w:ind w:firstLine="709"/>
        <w:jc w:val="both"/>
        <w:rPr>
          <w:sz w:val="28"/>
          <w:szCs w:val="28"/>
        </w:rPr>
      </w:pPr>
      <w:r w:rsidRPr="001C02A9">
        <w:rPr>
          <w:sz w:val="28"/>
          <w:szCs w:val="28"/>
        </w:rPr>
        <w:t xml:space="preserve">Кроме этого, </w:t>
      </w:r>
      <w:r w:rsidRPr="001C02A9">
        <w:rPr>
          <w:b/>
          <w:bCs/>
          <w:sz w:val="28"/>
          <w:szCs w:val="28"/>
        </w:rPr>
        <w:t>предприятия-производители осуществляют входной контроль поступающего сырья и производственный контроль производимой продукции</w:t>
      </w:r>
      <w:r w:rsidRPr="001C02A9">
        <w:rPr>
          <w:sz w:val="28"/>
          <w:szCs w:val="28"/>
        </w:rPr>
        <w:t xml:space="preserve">. </w:t>
      </w:r>
    </w:p>
    <w:p w:rsidR="001C02A9" w:rsidRPr="001C02A9" w:rsidRDefault="001C02A9" w:rsidP="001C02A9">
      <w:pPr>
        <w:widowControl w:val="0"/>
        <w:ind w:firstLine="709"/>
        <w:jc w:val="both"/>
        <w:rPr>
          <w:sz w:val="28"/>
          <w:szCs w:val="28"/>
        </w:rPr>
      </w:pPr>
      <w:r w:rsidRPr="001C02A9">
        <w:rPr>
          <w:sz w:val="28"/>
          <w:szCs w:val="28"/>
        </w:rPr>
        <w:t xml:space="preserve">Одновременно осуществляется надзорная деятельность за субъектами, </w:t>
      </w:r>
      <w:r w:rsidRPr="001C02A9">
        <w:rPr>
          <w:sz w:val="28"/>
          <w:szCs w:val="28"/>
        </w:rPr>
        <w:lastRenderedPageBreak/>
        <w:t>осуществляющими оборот товаров иностранного и отечественного производства, по выполнению санитарно-эпидемиологических и гигиенических требований и процедур, установленных техническими регламентами Таможенного союза, Евразийского экономического союза.</w:t>
      </w:r>
    </w:p>
    <w:p w:rsidR="001C02A9" w:rsidRPr="001C02A9" w:rsidRDefault="001C02A9" w:rsidP="001C02A9">
      <w:pPr>
        <w:widowControl w:val="0"/>
        <w:ind w:firstLine="709"/>
        <w:jc w:val="both"/>
        <w:rPr>
          <w:sz w:val="28"/>
          <w:szCs w:val="28"/>
        </w:rPr>
      </w:pPr>
      <w:r w:rsidRPr="001C02A9">
        <w:rPr>
          <w:sz w:val="28"/>
          <w:szCs w:val="28"/>
        </w:rPr>
        <w:t>Основные выявляемые нарушения: несоблюдение условий хранения товаров, реализация товаров с истекшим сроком годности, без маркировки (или с несоответствующей информацией на маркировке сведениям сопроводительных документов).</w:t>
      </w:r>
    </w:p>
    <w:p w:rsidR="001C02A9" w:rsidRPr="001C02A9" w:rsidRDefault="001C02A9" w:rsidP="001C02A9">
      <w:pPr>
        <w:widowControl w:val="0"/>
        <w:ind w:firstLine="709"/>
        <w:jc w:val="both"/>
        <w:rPr>
          <w:b/>
          <w:bCs/>
          <w:i/>
          <w:iCs/>
          <w:sz w:val="28"/>
          <w:szCs w:val="28"/>
        </w:rPr>
      </w:pPr>
      <w:r w:rsidRPr="001C02A9">
        <w:rPr>
          <w:b/>
          <w:bCs/>
          <w:i/>
          <w:iCs/>
          <w:sz w:val="28"/>
          <w:szCs w:val="28"/>
        </w:rPr>
        <w:t>Справочно.</w:t>
      </w:r>
    </w:p>
    <w:p w:rsidR="001C02A9" w:rsidRPr="001C02A9" w:rsidRDefault="001C02A9" w:rsidP="001C02A9">
      <w:pPr>
        <w:widowControl w:val="0"/>
        <w:ind w:firstLine="709"/>
        <w:jc w:val="both"/>
        <w:rPr>
          <w:i/>
          <w:iCs/>
          <w:sz w:val="28"/>
          <w:szCs w:val="28"/>
        </w:rPr>
      </w:pPr>
      <w:r w:rsidRPr="001C02A9">
        <w:rPr>
          <w:i/>
          <w:iCs/>
          <w:sz w:val="28"/>
          <w:szCs w:val="28"/>
        </w:rPr>
        <w:t xml:space="preserve">По данным Минздрава, за первое полугодие 2018 г.: </w:t>
      </w:r>
    </w:p>
    <w:p w:rsidR="001C02A9" w:rsidRPr="001C02A9" w:rsidRDefault="001C02A9" w:rsidP="001C02A9">
      <w:pPr>
        <w:widowControl w:val="0"/>
        <w:ind w:firstLine="709"/>
        <w:jc w:val="both"/>
        <w:rPr>
          <w:i/>
          <w:iCs/>
          <w:sz w:val="28"/>
          <w:szCs w:val="28"/>
        </w:rPr>
      </w:pPr>
      <w:r w:rsidRPr="001C02A9">
        <w:rPr>
          <w:i/>
          <w:iCs/>
          <w:sz w:val="28"/>
          <w:szCs w:val="28"/>
        </w:rPr>
        <w:t xml:space="preserve">в реализацию не допущено свыше </w:t>
      </w:r>
      <w:r w:rsidRPr="001C02A9">
        <w:rPr>
          <w:b/>
          <w:bCs/>
          <w:i/>
          <w:iCs/>
          <w:sz w:val="28"/>
          <w:szCs w:val="28"/>
        </w:rPr>
        <w:t>42 тонн</w:t>
      </w:r>
      <w:r w:rsidRPr="001C02A9">
        <w:rPr>
          <w:i/>
          <w:iCs/>
          <w:sz w:val="28"/>
          <w:szCs w:val="28"/>
        </w:rPr>
        <w:t xml:space="preserve"> пищевых продуктов  (более 7,6 тонны импортного производства);</w:t>
      </w:r>
    </w:p>
    <w:p w:rsidR="001C02A9" w:rsidRPr="001C02A9" w:rsidRDefault="001C02A9" w:rsidP="001C02A9">
      <w:pPr>
        <w:widowControl w:val="0"/>
        <w:ind w:firstLine="709"/>
        <w:jc w:val="both"/>
        <w:rPr>
          <w:i/>
          <w:iCs/>
          <w:sz w:val="28"/>
          <w:szCs w:val="28"/>
        </w:rPr>
      </w:pPr>
      <w:r w:rsidRPr="001C02A9">
        <w:rPr>
          <w:i/>
          <w:iCs/>
          <w:sz w:val="28"/>
          <w:szCs w:val="28"/>
        </w:rPr>
        <w:t xml:space="preserve">на </w:t>
      </w:r>
      <w:r w:rsidRPr="001C02A9">
        <w:rPr>
          <w:b/>
          <w:bCs/>
          <w:i/>
          <w:iCs/>
          <w:sz w:val="28"/>
          <w:szCs w:val="28"/>
        </w:rPr>
        <w:t>136 объектах</w:t>
      </w:r>
      <w:r w:rsidRPr="001C02A9">
        <w:rPr>
          <w:i/>
          <w:iCs/>
          <w:sz w:val="28"/>
          <w:szCs w:val="28"/>
        </w:rPr>
        <w:t xml:space="preserve"> ограничена реализация отдельных видов товаров (сокращен ассортимент); </w:t>
      </w:r>
    </w:p>
    <w:p w:rsidR="001C02A9" w:rsidRPr="001C02A9" w:rsidRDefault="001C02A9" w:rsidP="001C02A9">
      <w:pPr>
        <w:widowControl w:val="0"/>
        <w:ind w:firstLine="709"/>
        <w:jc w:val="both"/>
        <w:rPr>
          <w:i/>
          <w:iCs/>
          <w:sz w:val="28"/>
          <w:szCs w:val="28"/>
        </w:rPr>
      </w:pPr>
      <w:r w:rsidRPr="001C02A9">
        <w:rPr>
          <w:i/>
          <w:iCs/>
          <w:sz w:val="28"/>
          <w:szCs w:val="28"/>
        </w:rPr>
        <w:t xml:space="preserve">привлечено к административной ответственности </w:t>
      </w:r>
      <w:r w:rsidRPr="001C02A9">
        <w:rPr>
          <w:b/>
          <w:bCs/>
          <w:i/>
          <w:iCs/>
          <w:sz w:val="28"/>
          <w:szCs w:val="28"/>
        </w:rPr>
        <w:t xml:space="preserve">свыше 1 тыс. ответственных должностных и юридических лиц </w:t>
      </w:r>
      <w:r w:rsidRPr="001C02A9">
        <w:rPr>
          <w:i/>
          <w:iCs/>
          <w:sz w:val="28"/>
          <w:szCs w:val="28"/>
        </w:rPr>
        <w:t xml:space="preserve">на общую сумму около 300 тыс. рублей; </w:t>
      </w:r>
    </w:p>
    <w:p w:rsidR="001C02A9" w:rsidRPr="001C02A9" w:rsidRDefault="001C02A9" w:rsidP="001C02A9">
      <w:pPr>
        <w:widowControl w:val="0"/>
        <w:ind w:firstLine="709"/>
        <w:jc w:val="both"/>
        <w:rPr>
          <w:i/>
          <w:iCs/>
          <w:sz w:val="28"/>
          <w:szCs w:val="28"/>
        </w:rPr>
      </w:pPr>
      <w:r w:rsidRPr="001C02A9">
        <w:rPr>
          <w:i/>
          <w:iCs/>
          <w:sz w:val="28"/>
          <w:szCs w:val="28"/>
        </w:rPr>
        <w:t xml:space="preserve">приостанавливалась эксплуатация </w:t>
      </w:r>
      <w:r w:rsidRPr="001C02A9">
        <w:rPr>
          <w:b/>
          <w:bCs/>
          <w:i/>
          <w:iCs/>
          <w:sz w:val="28"/>
          <w:szCs w:val="28"/>
        </w:rPr>
        <w:t>500 объектов</w:t>
      </w:r>
      <w:r w:rsidRPr="001C02A9">
        <w:rPr>
          <w:i/>
          <w:iCs/>
          <w:sz w:val="28"/>
          <w:szCs w:val="28"/>
        </w:rPr>
        <w:t xml:space="preserve">; </w:t>
      </w:r>
    </w:p>
    <w:p w:rsidR="001C02A9" w:rsidRPr="001C02A9" w:rsidRDefault="001C02A9" w:rsidP="001C02A9">
      <w:pPr>
        <w:widowControl w:val="0"/>
        <w:ind w:firstLine="709"/>
        <w:jc w:val="both"/>
        <w:rPr>
          <w:i/>
          <w:iCs/>
          <w:sz w:val="28"/>
          <w:szCs w:val="28"/>
        </w:rPr>
      </w:pPr>
      <w:r w:rsidRPr="001C02A9">
        <w:rPr>
          <w:i/>
          <w:iCs/>
          <w:sz w:val="28"/>
          <w:szCs w:val="28"/>
        </w:rPr>
        <w:t xml:space="preserve">более </w:t>
      </w:r>
      <w:r w:rsidRPr="001C02A9">
        <w:rPr>
          <w:b/>
          <w:bCs/>
          <w:i/>
          <w:iCs/>
          <w:sz w:val="28"/>
          <w:szCs w:val="28"/>
        </w:rPr>
        <w:t>10 тыс. субъектам хозяйствования</w:t>
      </w:r>
      <w:r w:rsidRPr="001C02A9">
        <w:rPr>
          <w:i/>
          <w:iCs/>
          <w:sz w:val="28"/>
          <w:szCs w:val="28"/>
        </w:rPr>
        <w:t xml:space="preserve"> выданы предписания (рекомендации) по устранению нарушений. </w:t>
      </w:r>
    </w:p>
    <w:p w:rsidR="001C02A9" w:rsidRPr="001C02A9" w:rsidRDefault="001C02A9" w:rsidP="001C02A9">
      <w:pPr>
        <w:widowControl w:val="0"/>
        <w:ind w:firstLine="709"/>
        <w:jc w:val="both"/>
        <w:rPr>
          <w:sz w:val="28"/>
          <w:szCs w:val="28"/>
        </w:rPr>
      </w:pPr>
      <w:r w:rsidRPr="001C02A9">
        <w:rPr>
          <w:sz w:val="28"/>
          <w:szCs w:val="28"/>
        </w:rPr>
        <w:t xml:space="preserve">В настоящее время заинтересованными органами государственного управления принимаются меры по совершенствованию законодательства и исключению дублирования требований технических нормативных правовых актов в целях либерализации условий осуществления хозяйственной деятельности, упразднения излишних административных барьеров и развития деловой инициативы. </w:t>
      </w:r>
    </w:p>
    <w:p w:rsidR="001C02A9" w:rsidRPr="001C02A9" w:rsidRDefault="001C02A9" w:rsidP="001C02A9">
      <w:pPr>
        <w:widowControl w:val="0"/>
        <w:ind w:firstLine="709"/>
        <w:jc w:val="both"/>
        <w:rPr>
          <w:b/>
          <w:bCs/>
          <w:sz w:val="28"/>
          <w:szCs w:val="28"/>
          <w:u w:val="single"/>
        </w:rPr>
      </w:pPr>
      <w:r w:rsidRPr="001C02A9">
        <w:rPr>
          <w:b/>
          <w:bCs/>
          <w:sz w:val="28"/>
          <w:szCs w:val="28"/>
          <w:u w:val="single"/>
        </w:rPr>
        <w:t>Внешняя торговля сельскохозяйственной продукцией и продовольствием</w:t>
      </w:r>
    </w:p>
    <w:p w:rsidR="001C02A9" w:rsidRPr="001C02A9" w:rsidRDefault="001C02A9" w:rsidP="001C02A9">
      <w:pPr>
        <w:widowControl w:val="0"/>
        <w:ind w:firstLine="709"/>
        <w:jc w:val="both"/>
        <w:rPr>
          <w:sz w:val="28"/>
          <w:szCs w:val="28"/>
        </w:rPr>
      </w:pPr>
      <w:r w:rsidRPr="001C02A9">
        <w:rPr>
          <w:sz w:val="28"/>
          <w:szCs w:val="28"/>
        </w:rPr>
        <w:t xml:space="preserve">Республика Беларусь, занимая 25-е место в мировых объемах производства молока и молокопродуктов, вышла на 8-е место в экспорте. Наиболее высокий рейтинг наша страна имеет по производству и экспорту льноволокна – 2-е и 3-е места соответственно. Также Беларусь входит в двадцатку стран-экспортеров мяса, сахара и масла рапсового. </w:t>
      </w:r>
    </w:p>
    <w:p w:rsidR="001C02A9" w:rsidRPr="001C02A9" w:rsidRDefault="001C02A9" w:rsidP="001C02A9">
      <w:pPr>
        <w:widowControl w:val="0"/>
        <w:ind w:firstLine="709"/>
        <w:jc w:val="both"/>
        <w:rPr>
          <w:sz w:val="28"/>
          <w:szCs w:val="28"/>
        </w:rPr>
      </w:pPr>
      <w:r w:rsidRPr="001C02A9">
        <w:rPr>
          <w:sz w:val="28"/>
          <w:szCs w:val="28"/>
        </w:rPr>
        <w:t xml:space="preserve">В январе – июле 2018 г. экспортировано белорусской сельско-хозяйственной продукции и продуктов питания на сумму 2,9 млрд. долл. США (103,9% к соответствующему периоду 2017 года), что составило </w:t>
      </w:r>
      <w:r w:rsidRPr="001C02A9">
        <w:rPr>
          <w:b/>
          <w:bCs/>
          <w:sz w:val="28"/>
          <w:szCs w:val="28"/>
        </w:rPr>
        <w:t>15,3%</w:t>
      </w:r>
      <w:r w:rsidRPr="001C02A9">
        <w:rPr>
          <w:sz w:val="28"/>
          <w:szCs w:val="28"/>
        </w:rPr>
        <w:t xml:space="preserve"> в общем объеме экспорта товаров из Республики Беларусь. Основная часть экспорта приходится на мясо-молочную продукцию (около 60% от общего объема экспорта сельхозпродукции и продуктов питания в стоимостном выражении). </w:t>
      </w:r>
    </w:p>
    <w:p w:rsidR="001C02A9" w:rsidRPr="001C02A9" w:rsidRDefault="001C02A9" w:rsidP="001C02A9">
      <w:pPr>
        <w:widowControl w:val="0"/>
        <w:ind w:firstLine="709"/>
        <w:jc w:val="both"/>
        <w:rPr>
          <w:sz w:val="28"/>
          <w:szCs w:val="28"/>
        </w:rPr>
      </w:pPr>
      <w:r w:rsidRPr="001C02A9">
        <w:rPr>
          <w:sz w:val="28"/>
          <w:szCs w:val="28"/>
        </w:rPr>
        <w:t xml:space="preserve">География поставок белорусской сельскохозяйственной продукции и продуктов питания в январе – июле 2018 г. представлена </w:t>
      </w:r>
      <w:r w:rsidRPr="001C02A9">
        <w:rPr>
          <w:b/>
          <w:bCs/>
          <w:sz w:val="28"/>
          <w:szCs w:val="28"/>
        </w:rPr>
        <w:t>89 странами</w:t>
      </w:r>
      <w:r w:rsidRPr="001C02A9">
        <w:rPr>
          <w:sz w:val="28"/>
          <w:szCs w:val="28"/>
        </w:rPr>
        <w:t xml:space="preserve"> мира против 78 в соответствующем периоде 2017 года.</w:t>
      </w:r>
    </w:p>
    <w:p w:rsidR="001C02A9" w:rsidRPr="001C02A9" w:rsidRDefault="001C02A9" w:rsidP="001C02A9">
      <w:pPr>
        <w:widowControl w:val="0"/>
        <w:ind w:firstLine="709"/>
        <w:jc w:val="both"/>
        <w:rPr>
          <w:sz w:val="28"/>
          <w:szCs w:val="28"/>
        </w:rPr>
      </w:pPr>
      <w:r w:rsidRPr="001C02A9">
        <w:rPr>
          <w:sz w:val="28"/>
          <w:szCs w:val="28"/>
        </w:rPr>
        <w:t xml:space="preserve">В страны </w:t>
      </w:r>
      <w:r w:rsidRPr="001C02A9">
        <w:rPr>
          <w:b/>
          <w:bCs/>
          <w:sz w:val="28"/>
          <w:szCs w:val="28"/>
        </w:rPr>
        <w:t>Европейского союза</w:t>
      </w:r>
      <w:r w:rsidRPr="001C02A9">
        <w:rPr>
          <w:sz w:val="28"/>
          <w:szCs w:val="28"/>
        </w:rPr>
        <w:t xml:space="preserve"> экспортировано товаров на 111 млн. долл. США </w:t>
      </w:r>
      <w:r w:rsidRPr="001C02A9">
        <w:rPr>
          <w:spacing w:val="-8"/>
          <w:sz w:val="28"/>
          <w:szCs w:val="28"/>
        </w:rPr>
        <w:t>(181,3% к январю – июлю 2017 г.). В 2016–2018 годах аккредитацию на право</w:t>
      </w:r>
      <w:r w:rsidRPr="001C02A9">
        <w:rPr>
          <w:sz w:val="28"/>
          <w:szCs w:val="28"/>
        </w:rPr>
        <w:t xml:space="preserve"> </w:t>
      </w:r>
      <w:r w:rsidRPr="001C02A9">
        <w:rPr>
          <w:spacing w:val="-8"/>
          <w:sz w:val="28"/>
          <w:szCs w:val="28"/>
        </w:rPr>
        <w:t xml:space="preserve">поставки продукции в </w:t>
      </w:r>
      <w:r w:rsidRPr="001C02A9">
        <w:rPr>
          <w:b/>
          <w:bCs/>
          <w:spacing w:val="-8"/>
          <w:sz w:val="28"/>
          <w:szCs w:val="28"/>
        </w:rPr>
        <w:t>Китай</w:t>
      </w:r>
      <w:r w:rsidRPr="001C02A9">
        <w:rPr>
          <w:spacing w:val="-8"/>
          <w:sz w:val="28"/>
          <w:szCs w:val="28"/>
        </w:rPr>
        <w:t xml:space="preserve"> прошли 50 молочных заводов, 2 мясокомбината</w:t>
      </w:r>
      <w:r w:rsidRPr="001C02A9">
        <w:rPr>
          <w:sz w:val="28"/>
          <w:szCs w:val="28"/>
        </w:rPr>
        <w:t xml:space="preserve"> и 5 </w:t>
      </w:r>
      <w:r w:rsidRPr="001C02A9">
        <w:rPr>
          <w:sz w:val="28"/>
          <w:szCs w:val="28"/>
        </w:rPr>
        <w:lastRenderedPageBreak/>
        <w:t>птицефабрик. В январе – июле 2018 г. экспорт сельхозпродукции и продуктов питания на китайский рынок достиг 31 млн. долл. США (вырос в 3,4 раза по сравнению  с соответствующим периодом 2017 года).</w:t>
      </w:r>
    </w:p>
    <w:p w:rsidR="001C02A9" w:rsidRPr="001C02A9" w:rsidRDefault="001C02A9" w:rsidP="001C02A9">
      <w:pPr>
        <w:widowControl w:val="0"/>
        <w:ind w:firstLine="709"/>
        <w:jc w:val="both"/>
        <w:rPr>
          <w:b/>
          <w:bCs/>
          <w:sz w:val="28"/>
          <w:szCs w:val="28"/>
          <w:u w:val="single"/>
        </w:rPr>
      </w:pPr>
      <w:r w:rsidRPr="001C02A9">
        <w:rPr>
          <w:b/>
          <w:bCs/>
          <w:sz w:val="28"/>
          <w:szCs w:val="28"/>
          <w:u w:val="single"/>
        </w:rPr>
        <w:t>Итоги уборочной кампании 2018 года</w:t>
      </w:r>
    </w:p>
    <w:p w:rsidR="001C02A9" w:rsidRPr="001C02A9" w:rsidRDefault="001C02A9" w:rsidP="001C02A9">
      <w:pPr>
        <w:widowControl w:val="0"/>
        <w:ind w:firstLine="709"/>
        <w:jc w:val="both"/>
        <w:rPr>
          <w:sz w:val="28"/>
          <w:szCs w:val="28"/>
        </w:rPr>
      </w:pPr>
      <w:r w:rsidRPr="001C02A9">
        <w:rPr>
          <w:sz w:val="28"/>
          <w:szCs w:val="28"/>
        </w:rPr>
        <w:t>По состоянию на 1 ноября 2018 г. в Горецком районе:</w:t>
      </w:r>
    </w:p>
    <w:p w:rsidR="001C02A9" w:rsidRPr="001C02A9" w:rsidRDefault="001C02A9" w:rsidP="001C02A9">
      <w:pPr>
        <w:widowControl w:val="0"/>
        <w:ind w:firstLine="709"/>
        <w:jc w:val="both"/>
        <w:rPr>
          <w:sz w:val="28"/>
          <w:szCs w:val="28"/>
        </w:rPr>
      </w:pPr>
      <w:r w:rsidRPr="001C02A9">
        <w:rPr>
          <w:sz w:val="28"/>
          <w:szCs w:val="28"/>
        </w:rPr>
        <w:t xml:space="preserve">завершена уборка </w:t>
      </w:r>
      <w:r w:rsidRPr="001C02A9">
        <w:rPr>
          <w:b/>
          <w:bCs/>
          <w:sz w:val="28"/>
          <w:szCs w:val="28"/>
        </w:rPr>
        <w:t>зерновых и зернобобовых культур</w:t>
      </w:r>
      <w:r w:rsidRPr="001C02A9">
        <w:rPr>
          <w:sz w:val="28"/>
          <w:szCs w:val="28"/>
        </w:rPr>
        <w:t xml:space="preserve"> (без учета  кукурузы). Намолочено 76960 тонн при средней урожайности 33,5 ц/га (Могилевская область – 765,5 тыс. тонн при урожайности 26,2 ц/га); </w:t>
      </w:r>
    </w:p>
    <w:p w:rsidR="001C02A9" w:rsidRPr="001C02A9" w:rsidRDefault="001C02A9" w:rsidP="001C02A9">
      <w:pPr>
        <w:widowControl w:val="0"/>
        <w:ind w:firstLine="709"/>
        <w:jc w:val="both"/>
        <w:rPr>
          <w:sz w:val="28"/>
          <w:szCs w:val="28"/>
        </w:rPr>
      </w:pPr>
      <w:r w:rsidRPr="001C02A9">
        <w:rPr>
          <w:sz w:val="28"/>
          <w:szCs w:val="28"/>
        </w:rPr>
        <w:t xml:space="preserve">намолочено 5813 тонн маслосемян </w:t>
      </w:r>
      <w:r w:rsidRPr="001C02A9">
        <w:rPr>
          <w:b/>
          <w:bCs/>
          <w:sz w:val="28"/>
          <w:szCs w:val="28"/>
        </w:rPr>
        <w:t>рапса</w:t>
      </w:r>
      <w:r w:rsidRPr="001C02A9">
        <w:rPr>
          <w:sz w:val="28"/>
          <w:szCs w:val="28"/>
        </w:rPr>
        <w:t>, при средней урожайности 15,3 ц/га (Могилевская область – 55,5 тыс. тонн при урожайности 13,5 ц/га);</w:t>
      </w:r>
    </w:p>
    <w:p w:rsidR="001C02A9" w:rsidRPr="001C02A9" w:rsidRDefault="001C02A9" w:rsidP="001C02A9">
      <w:pPr>
        <w:widowControl w:val="0"/>
        <w:ind w:firstLine="709"/>
        <w:jc w:val="both"/>
        <w:rPr>
          <w:sz w:val="28"/>
          <w:szCs w:val="28"/>
        </w:rPr>
      </w:pPr>
      <w:r w:rsidRPr="001C02A9">
        <w:rPr>
          <w:sz w:val="28"/>
          <w:szCs w:val="28"/>
        </w:rPr>
        <w:t xml:space="preserve">завершен подъем </w:t>
      </w:r>
      <w:r w:rsidRPr="001C02A9">
        <w:rPr>
          <w:b/>
          <w:bCs/>
          <w:sz w:val="28"/>
          <w:szCs w:val="28"/>
        </w:rPr>
        <w:t>льнотресты</w:t>
      </w:r>
      <w:r w:rsidRPr="001C02A9">
        <w:rPr>
          <w:sz w:val="28"/>
          <w:szCs w:val="28"/>
        </w:rPr>
        <w:t xml:space="preserve"> с полей на площади 1850 га; </w:t>
      </w:r>
    </w:p>
    <w:p w:rsidR="001C02A9" w:rsidRPr="001C02A9" w:rsidRDefault="001C02A9" w:rsidP="001C02A9">
      <w:pPr>
        <w:widowControl w:val="0"/>
        <w:ind w:firstLine="709"/>
        <w:jc w:val="both"/>
        <w:rPr>
          <w:sz w:val="28"/>
          <w:szCs w:val="28"/>
        </w:rPr>
      </w:pPr>
      <w:r w:rsidRPr="001C02A9">
        <w:rPr>
          <w:sz w:val="28"/>
          <w:szCs w:val="28"/>
        </w:rPr>
        <w:t xml:space="preserve">завершена уборка </w:t>
      </w:r>
      <w:r w:rsidRPr="001C02A9">
        <w:rPr>
          <w:b/>
          <w:bCs/>
          <w:sz w:val="28"/>
          <w:szCs w:val="28"/>
        </w:rPr>
        <w:t>кукурузы н</w:t>
      </w:r>
      <w:r w:rsidRPr="001C02A9">
        <w:rPr>
          <w:sz w:val="28"/>
          <w:szCs w:val="28"/>
        </w:rPr>
        <w:t>а зерно. Убрано 746 га, намолочено 5660 тонн (в 13,7 раза больше соответствующего периода 2017 года) при средней урожайности 75,9 ц/га (Могилевская область – 24,0 тыс. тонн при урожайности 74,4ц/га);</w:t>
      </w:r>
    </w:p>
    <w:p w:rsidR="001C02A9" w:rsidRPr="001C02A9" w:rsidRDefault="001C02A9" w:rsidP="001C02A9">
      <w:pPr>
        <w:widowControl w:val="0"/>
        <w:ind w:firstLine="709"/>
        <w:jc w:val="both"/>
        <w:rPr>
          <w:sz w:val="28"/>
          <w:szCs w:val="28"/>
        </w:rPr>
      </w:pPr>
      <w:r w:rsidRPr="001C02A9">
        <w:rPr>
          <w:sz w:val="28"/>
          <w:szCs w:val="28"/>
        </w:rPr>
        <w:t xml:space="preserve">завершена уборка </w:t>
      </w:r>
      <w:r w:rsidRPr="001C02A9">
        <w:rPr>
          <w:b/>
          <w:bCs/>
          <w:sz w:val="28"/>
          <w:szCs w:val="28"/>
        </w:rPr>
        <w:t>картофеля</w:t>
      </w:r>
      <w:r w:rsidRPr="001C02A9">
        <w:rPr>
          <w:sz w:val="28"/>
          <w:szCs w:val="28"/>
        </w:rPr>
        <w:t>. Накопано 2136 тонн (77,4 % к соответствующему периоду 2017 года), Могилевская область – 88,5 тыс. тонн при урожайности 280 ц/га;</w:t>
      </w:r>
    </w:p>
    <w:p w:rsidR="001C02A9" w:rsidRPr="001C02A9" w:rsidRDefault="001C02A9" w:rsidP="001C02A9">
      <w:pPr>
        <w:widowControl w:val="0"/>
        <w:ind w:firstLine="709"/>
        <w:jc w:val="both"/>
        <w:rPr>
          <w:sz w:val="28"/>
          <w:szCs w:val="28"/>
        </w:rPr>
      </w:pPr>
      <w:r w:rsidRPr="001C02A9">
        <w:rPr>
          <w:b/>
          <w:bCs/>
          <w:sz w:val="28"/>
          <w:szCs w:val="28"/>
        </w:rPr>
        <w:t>овощи открытого грунта</w:t>
      </w:r>
      <w:r w:rsidRPr="001C02A9">
        <w:rPr>
          <w:sz w:val="28"/>
          <w:szCs w:val="28"/>
        </w:rPr>
        <w:t xml:space="preserve"> убраны на площади 25 га, собрано 425 тонн, при средней урожайности 170 ц/га;</w:t>
      </w:r>
    </w:p>
    <w:p w:rsidR="001C02A9" w:rsidRPr="001C02A9" w:rsidRDefault="001C02A9" w:rsidP="001C02A9">
      <w:pPr>
        <w:widowControl w:val="0"/>
        <w:ind w:firstLine="709"/>
        <w:jc w:val="both"/>
        <w:rPr>
          <w:sz w:val="28"/>
          <w:szCs w:val="28"/>
        </w:rPr>
      </w:pPr>
      <w:r w:rsidRPr="001C02A9">
        <w:rPr>
          <w:sz w:val="28"/>
          <w:szCs w:val="28"/>
        </w:rPr>
        <w:t xml:space="preserve">продолжается уборка </w:t>
      </w:r>
      <w:r w:rsidRPr="001C02A9">
        <w:rPr>
          <w:b/>
          <w:bCs/>
          <w:sz w:val="28"/>
          <w:szCs w:val="28"/>
        </w:rPr>
        <w:t>сахарной свеклы</w:t>
      </w:r>
      <w:r w:rsidRPr="001C02A9">
        <w:rPr>
          <w:sz w:val="28"/>
          <w:szCs w:val="28"/>
        </w:rPr>
        <w:t>. Убрано 87,8 % подлежащих уборке площадей, накопано 61609 тонн корнеплодов (в 2017 году – 50241 тонн), при средней урожайности 452 ц/га (117,1 % к соответствующему периоду 2017 года);</w:t>
      </w:r>
    </w:p>
    <w:p w:rsidR="001C02A9" w:rsidRPr="001C02A9" w:rsidRDefault="001C02A9" w:rsidP="001C02A9">
      <w:pPr>
        <w:widowControl w:val="0"/>
        <w:ind w:firstLine="709"/>
        <w:jc w:val="both"/>
        <w:rPr>
          <w:sz w:val="28"/>
          <w:szCs w:val="28"/>
        </w:rPr>
      </w:pPr>
      <w:r w:rsidRPr="001C02A9">
        <w:rPr>
          <w:sz w:val="28"/>
          <w:szCs w:val="28"/>
        </w:rPr>
        <w:t xml:space="preserve">На 1 ноября 2018 года сельскохозяйственными организациями Горецкого района заготовлено 12503 тонны сена, 125049 тонн сенажа, 140765 тонн силоса, а также другие виды травяных </w:t>
      </w:r>
      <w:r w:rsidRPr="001C02A9">
        <w:rPr>
          <w:b/>
          <w:bCs/>
          <w:sz w:val="28"/>
          <w:szCs w:val="28"/>
        </w:rPr>
        <w:t>кормов</w:t>
      </w:r>
      <w:r w:rsidRPr="001C02A9">
        <w:rPr>
          <w:sz w:val="28"/>
          <w:szCs w:val="28"/>
        </w:rPr>
        <w:t>.</w:t>
      </w:r>
    </w:p>
    <w:p w:rsidR="001C02A9" w:rsidRPr="001C02A9" w:rsidRDefault="001C02A9" w:rsidP="001C02A9">
      <w:pPr>
        <w:widowControl w:val="0"/>
        <w:ind w:firstLine="709"/>
        <w:jc w:val="both"/>
        <w:rPr>
          <w:sz w:val="28"/>
          <w:szCs w:val="28"/>
        </w:rPr>
      </w:pPr>
      <w:r w:rsidRPr="001C02A9">
        <w:rPr>
          <w:sz w:val="28"/>
          <w:szCs w:val="28"/>
        </w:rPr>
        <w:t xml:space="preserve">В оптимальные агротехнические сроки проведен </w:t>
      </w:r>
      <w:r w:rsidRPr="001C02A9">
        <w:rPr>
          <w:b/>
          <w:bCs/>
          <w:sz w:val="28"/>
          <w:szCs w:val="28"/>
        </w:rPr>
        <w:t xml:space="preserve">сев озимых </w:t>
      </w:r>
      <w:r w:rsidRPr="001C02A9">
        <w:rPr>
          <w:sz w:val="28"/>
          <w:szCs w:val="28"/>
        </w:rPr>
        <w:t>крестоцветных культур на зерно на площади 3059 га. Озимые зерновые культуры на зерно посеяны на площади 15076 га или 94,3 % к уровню 2017 года.</w:t>
      </w:r>
    </w:p>
    <w:p w:rsidR="001C02A9" w:rsidRPr="001C02A9" w:rsidRDefault="001C02A9" w:rsidP="001C02A9">
      <w:pPr>
        <w:widowControl w:val="0"/>
        <w:ind w:firstLine="709"/>
        <w:jc w:val="both"/>
        <w:rPr>
          <w:b/>
          <w:bCs/>
          <w:sz w:val="28"/>
          <w:szCs w:val="28"/>
          <w:u w:val="single"/>
        </w:rPr>
      </w:pPr>
      <w:r w:rsidRPr="001C02A9">
        <w:rPr>
          <w:b/>
          <w:bCs/>
          <w:sz w:val="28"/>
          <w:szCs w:val="28"/>
          <w:u w:val="single"/>
        </w:rPr>
        <w:t>Поощрение лучших тружеников села</w:t>
      </w:r>
    </w:p>
    <w:p w:rsidR="001C02A9" w:rsidRPr="001C02A9" w:rsidRDefault="001C02A9" w:rsidP="001C02A9">
      <w:pPr>
        <w:widowControl w:val="0"/>
        <w:ind w:firstLine="709"/>
        <w:jc w:val="both"/>
        <w:rPr>
          <w:sz w:val="28"/>
          <w:szCs w:val="28"/>
        </w:rPr>
      </w:pPr>
      <w:r w:rsidRPr="001C02A9">
        <w:rPr>
          <w:b/>
          <w:bCs/>
          <w:sz w:val="28"/>
          <w:szCs w:val="28"/>
        </w:rPr>
        <w:t>Президент Республики Беларусь А.Г.Лукашенко</w:t>
      </w:r>
      <w:r w:rsidRPr="001C02A9">
        <w:rPr>
          <w:sz w:val="28"/>
          <w:szCs w:val="28"/>
        </w:rPr>
        <w:t xml:space="preserve"> на состоявшейся 27 июня 2018 г. церемонии вручения государственных наград особо отметил: «</w:t>
      </w:r>
      <w:r w:rsidRPr="001C02A9">
        <w:rPr>
          <w:b/>
          <w:bCs/>
          <w:sz w:val="28"/>
          <w:szCs w:val="28"/>
        </w:rPr>
        <w:t>Слава всегда находит того, кто в своем труде искренне стремится принести пользу Отечеству</w:t>
      </w:r>
      <w:r w:rsidRPr="001C02A9">
        <w:rPr>
          <w:sz w:val="28"/>
          <w:szCs w:val="28"/>
        </w:rPr>
        <w:t xml:space="preserve">, для кого наградой в первую очередь является результат его деятельности». Только в текущем году государственных наград Беларуси были удостоены десятки представителей сельскохозяйственной сферы и агропромышленного комплекса. </w:t>
      </w:r>
    </w:p>
    <w:p w:rsidR="001C02A9" w:rsidRPr="001C02A9" w:rsidRDefault="001C02A9" w:rsidP="001C02A9">
      <w:pPr>
        <w:widowControl w:val="0"/>
        <w:ind w:firstLine="709"/>
        <w:jc w:val="both"/>
        <w:rPr>
          <w:b/>
          <w:bCs/>
          <w:i/>
          <w:iCs/>
          <w:sz w:val="28"/>
          <w:szCs w:val="28"/>
        </w:rPr>
      </w:pPr>
      <w:r w:rsidRPr="001C02A9">
        <w:rPr>
          <w:b/>
          <w:bCs/>
          <w:i/>
          <w:iCs/>
          <w:sz w:val="28"/>
          <w:szCs w:val="28"/>
        </w:rPr>
        <w:t>Справочно.</w:t>
      </w:r>
    </w:p>
    <w:p w:rsidR="001C02A9" w:rsidRPr="001C02A9" w:rsidRDefault="001C02A9" w:rsidP="001C02A9">
      <w:pPr>
        <w:widowControl w:val="0"/>
        <w:ind w:firstLine="709"/>
        <w:jc w:val="both"/>
        <w:rPr>
          <w:i/>
          <w:iCs/>
          <w:sz w:val="28"/>
          <w:szCs w:val="28"/>
        </w:rPr>
      </w:pPr>
      <w:r w:rsidRPr="001C02A9">
        <w:rPr>
          <w:i/>
          <w:iCs/>
          <w:sz w:val="28"/>
          <w:szCs w:val="28"/>
        </w:rPr>
        <w:t xml:space="preserve">Среди удостоенных ордена Почета –водитель </w:t>
      </w:r>
      <w:r w:rsidRPr="001C02A9">
        <w:rPr>
          <w:b/>
          <w:bCs/>
          <w:i/>
          <w:iCs/>
          <w:sz w:val="28"/>
          <w:szCs w:val="28"/>
        </w:rPr>
        <w:t xml:space="preserve">В.Василевич </w:t>
      </w:r>
      <w:r w:rsidRPr="001C02A9">
        <w:rPr>
          <w:i/>
          <w:iCs/>
          <w:sz w:val="28"/>
          <w:szCs w:val="28"/>
        </w:rPr>
        <w:t xml:space="preserve">и главный агроном </w:t>
      </w:r>
      <w:r w:rsidRPr="001C02A9">
        <w:rPr>
          <w:b/>
          <w:bCs/>
          <w:i/>
          <w:iCs/>
          <w:sz w:val="28"/>
          <w:szCs w:val="28"/>
        </w:rPr>
        <w:t>А.Горбачев</w:t>
      </w:r>
      <w:r w:rsidRPr="001C02A9">
        <w:rPr>
          <w:i/>
          <w:iCs/>
          <w:sz w:val="28"/>
          <w:szCs w:val="28"/>
        </w:rPr>
        <w:t xml:space="preserve"> РУП «УчебноУчхоз БГСХА», тракторист-машинист КСУП «Овсянка им.И.И.Мельника» </w:t>
      </w:r>
      <w:r w:rsidRPr="001C02A9">
        <w:rPr>
          <w:b/>
          <w:bCs/>
          <w:i/>
          <w:iCs/>
          <w:sz w:val="28"/>
          <w:szCs w:val="28"/>
        </w:rPr>
        <w:t>Н.Деменков,</w:t>
      </w:r>
      <w:r w:rsidRPr="001C02A9">
        <w:rPr>
          <w:i/>
          <w:iCs/>
          <w:sz w:val="28"/>
          <w:szCs w:val="28"/>
        </w:rPr>
        <w:t xml:space="preserve"> директор ОАО «Горкилен» </w:t>
      </w:r>
      <w:r w:rsidRPr="001C02A9">
        <w:rPr>
          <w:b/>
          <w:bCs/>
          <w:i/>
          <w:iCs/>
          <w:sz w:val="28"/>
          <w:szCs w:val="28"/>
        </w:rPr>
        <w:t>В.Евтихович</w:t>
      </w:r>
      <w:r w:rsidRPr="001C02A9">
        <w:rPr>
          <w:i/>
          <w:iCs/>
          <w:spacing w:val="-4"/>
          <w:sz w:val="28"/>
          <w:szCs w:val="28"/>
        </w:rPr>
        <w:t xml:space="preserve">. </w:t>
      </w:r>
      <w:r w:rsidRPr="001C02A9">
        <w:rPr>
          <w:b/>
          <w:bCs/>
          <w:i/>
          <w:iCs/>
          <w:spacing w:val="-4"/>
          <w:sz w:val="28"/>
          <w:szCs w:val="28"/>
        </w:rPr>
        <w:t>Н.Жуковская</w:t>
      </w:r>
      <w:r w:rsidRPr="001C02A9">
        <w:rPr>
          <w:i/>
          <w:iCs/>
          <w:spacing w:val="-4"/>
          <w:sz w:val="28"/>
          <w:szCs w:val="28"/>
        </w:rPr>
        <w:t>, главный зоотехник КСУП «Овсянка» награждена медалью «За трудовые заслуги».</w:t>
      </w:r>
    </w:p>
    <w:p w:rsidR="001C02A9" w:rsidRPr="001C02A9" w:rsidRDefault="001C02A9" w:rsidP="001C02A9">
      <w:pPr>
        <w:widowControl w:val="0"/>
        <w:ind w:firstLine="709"/>
        <w:jc w:val="both"/>
        <w:rPr>
          <w:sz w:val="28"/>
          <w:szCs w:val="28"/>
        </w:rPr>
      </w:pPr>
      <w:r w:rsidRPr="001C02A9">
        <w:rPr>
          <w:sz w:val="28"/>
          <w:szCs w:val="28"/>
        </w:rPr>
        <w:lastRenderedPageBreak/>
        <w:t>Победителями районного соревнования за достижение высоких показателей на уборке урожая зерновых и зернобобовых растений в 2018 году признаны:</w:t>
      </w:r>
    </w:p>
    <w:p w:rsidR="001C02A9" w:rsidRPr="001C02A9" w:rsidRDefault="001C02A9" w:rsidP="001C02A9">
      <w:pPr>
        <w:widowControl w:val="0"/>
        <w:ind w:firstLine="709"/>
        <w:jc w:val="both"/>
        <w:rPr>
          <w:sz w:val="28"/>
          <w:szCs w:val="28"/>
        </w:rPr>
      </w:pPr>
      <w:r w:rsidRPr="001C02A9">
        <w:rPr>
          <w:sz w:val="28"/>
          <w:szCs w:val="28"/>
        </w:rPr>
        <w:t>– среди сельскохозяйственных и иных организаций (их филиалов, обособленных подразделений, имеющих отдельный баланс), осуществляющих производство сельскохозяйственной продукции (далее – сельскохозяйственные и иные организации (их филиалы)): 1 место – РУП «Учхоз БГСХА», 2 место – ОАО «Коптевская Нива», 3 место – ОАО «Горецкая райагропромтехника»;</w:t>
      </w:r>
    </w:p>
    <w:p w:rsidR="001C02A9" w:rsidRPr="001C02A9" w:rsidRDefault="001C02A9" w:rsidP="001C02A9">
      <w:pPr>
        <w:widowControl w:val="0"/>
        <w:ind w:firstLine="709"/>
        <w:jc w:val="both"/>
        <w:rPr>
          <w:sz w:val="28"/>
          <w:szCs w:val="28"/>
        </w:rPr>
      </w:pPr>
      <w:r w:rsidRPr="001C02A9">
        <w:rPr>
          <w:sz w:val="28"/>
          <w:szCs w:val="28"/>
        </w:rPr>
        <w:t>– среди старших комбайнеров и комбайнеров сельскохозяйственных и иных организаций (их филиалов): 1 место – Витюнов Сергей Владимирович, старший комбайнер ОАО «Горецкая райагропромтехника»; 2 место – Деменков Николай Анатольевич, старший комбайнер КСУП «Овсянка имени И.И. Мельника»; 3 место – Стахно Александр Михайлович, старший комбайнер КСУП «Овсянка имени И.И. Мельника»;</w:t>
      </w:r>
    </w:p>
    <w:p w:rsidR="001C02A9" w:rsidRPr="001C02A9" w:rsidRDefault="001C02A9" w:rsidP="001C02A9">
      <w:pPr>
        <w:widowControl w:val="0"/>
        <w:ind w:firstLine="709"/>
        <w:jc w:val="both"/>
        <w:rPr>
          <w:sz w:val="28"/>
          <w:szCs w:val="28"/>
        </w:rPr>
      </w:pPr>
      <w:r w:rsidRPr="001C02A9">
        <w:rPr>
          <w:sz w:val="28"/>
          <w:szCs w:val="28"/>
        </w:rPr>
        <w:t>– среди старших комбайнеров и комбайнеров молодежных экипажей сельскохозяйственных и иных организаций (их филиалов): 1 место – Гернут Иван Николаевич, старший комбайнер ОАО «Горецкая райагропромтехника»; 2 место – Ковалёв Павел Андреевич, старший комбайнер и Бондаренко Денис Артурович, комбайнер СЗАО «Горы»;</w:t>
      </w:r>
    </w:p>
    <w:p w:rsidR="001C02A9" w:rsidRPr="001C02A9" w:rsidRDefault="001C02A9" w:rsidP="001C02A9">
      <w:pPr>
        <w:widowControl w:val="0"/>
        <w:ind w:firstLine="709"/>
        <w:jc w:val="both"/>
        <w:rPr>
          <w:sz w:val="28"/>
          <w:szCs w:val="28"/>
        </w:rPr>
      </w:pPr>
      <w:r w:rsidRPr="001C02A9">
        <w:rPr>
          <w:sz w:val="28"/>
          <w:szCs w:val="28"/>
        </w:rPr>
        <w:t>– среди водителей транспортных средств сельскохозяйственных и иных организаций (их филиалов), осуществляющих перевозку зерна от комбайнов: 1 место – Василевич Виктор Григорьевич, водитель РУП «Учхоз БГСХА»; 2 место – Толстой Николай Александрович, водитель СЗАО «Горы»; 3 место – Кравцов Василий Николаевич, водитель КСУП «Овсянка имени И.И. Мельника»;</w:t>
      </w:r>
    </w:p>
    <w:p w:rsidR="001C02A9" w:rsidRPr="001C02A9" w:rsidRDefault="001C02A9" w:rsidP="001C02A9">
      <w:pPr>
        <w:widowControl w:val="0"/>
        <w:ind w:firstLine="709"/>
        <w:jc w:val="both"/>
        <w:rPr>
          <w:sz w:val="28"/>
          <w:szCs w:val="28"/>
        </w:rPr>
      </w:pPr>
      <w:r w:rsidRPr="001C02A9">
        <w:rPr>
          <w:sz w:val="28"/>
          <w:szCs w:val="28"/>
        </w:rPr>
        <w:t>– среди молодых водителей транспортных средств сельскохозяйственных и иных организаций (их филиалов), осуществляющих перевозку зерна от комбайнов: 1 место – Костюков Артемий Сергеевич, водитель РУП «Учхоз БГСХА»; 2 место – Павлюцкий Алексей Владимирович, водитель РУП «Учхоз БГСХА»; 3 место – Игнатов Николай Николаевич, водитель ОАО «Горецкое»;</w:t>
      </w:r>
    </w:p>
    <w:p w:rsidR="001C02A9" w:rsidRPr="001C02A9" w:rsidRDefault="001C02A9" w:rsidP="001C02A9">
      <w:pPr>
        <w:widowControl w:val="0"/>
        <w:ind w:firstLine="709"/>
        <w:jc w:val="both"/>
        <w:rPr>
          <w:sz w:val="28"/>
          <w:szCs w:val="28"/>
        </w:rPr>
      </w:pPr>
      <w:r w:rsidRPr="001C02A9">
        <w:rPr>
          <w:sz w:val="28"/>
          <w:szCs w:val="28"/>
        </w:rPr>
        <w:t>– среди звеньев (бригад) операторов зерносушильных установок: 1 место – звену КСУП «Овсянка имени И.И. Мельника» в составе Антипенко Андрея Александровича, Ищенко Александра Игоревича, Капустина Юрия Ивановича; 2 место – звену КСУП «Племзавод Ленино» в составе Галова Дмитрия Михайловича, Шестакова Вячеслава Николаевича, Карнеева Сергея Михайловича, Журавского Михаила Васильевича; 3 место – звену ОАО «Горецкое» в составе Кунтикова Юрия Петровича и Спасибенко Владимира Валентиновича;</w:t>
      </w:r>
    </w:p>
    <w:p w:rsidR="001C02A9" w:rsidRPr="001C02A9" w:rsidRDefault="001C02A9" w:rsidP="001C02A9">
      <w:pPr>
        <w:widowControl w:val="0"/>
        <w:ind w:firstLine="709"/>
        <w:jc w:val="both"/>
        <w:rPr>
          <w:sz w:val="28"/>
          <w:szCs w:val="28"/>
        </w:rPr>
      </w:pPr>
      <w:r w:rsidRPr="001C02A9">
        <w:rPr>
          <w:sz w:val="28"/>
          <w:szCs w:val="28"/>
        </w:rPr>
        <w:t>– среди главных агрономов сельскохозяйственных и иных организаций (их филиалов): 1 место – Горбачев Александр Сергеевич, главный агроном РУП «Учхоз БГСХА»; 2 место – Якушева Виктория Леонидовна, главный агроном ОАО «Коптевская Нива»; 3 место – Маршалок Иван Станиславович, главный агроном ОАО «Горецкая райагропромтехника»;</w:t>
      </w:r>
    </w:p>
    <w:p w:rsidR="001C02A9" w:rsidRPr="001C02A9" w:rsidRDefault="001C02A9" w:rsidP="001C02A9">
      <w:pPr>
        <w:widowControl w:val="0"/>
        <w:ind w:firstLine="709"/>
        <w:jc w:val="both"/>
        <w:rPr>
          <w:sz w:val="28"/>
          <w:szCs w:val="28"/>
        </w:rPr>
      </w:pPr>
      <w:r w:rsidRPr="001C02A9">
        <w:rPr>
          <w:sz w:val="28"/>
          <w:szCs w:val="28"/>
        </w:rPr>
        <w:t xml:space="preserve">– среди главных инженеров сельскохозяйственных и иных организаций (их филиалов): 1 место – Арбуз Геннадий Степанович, главный инженер ОАО </w:t>
      </w:r>
      <w:r w:rsidRPr="001C02A9">
        <w:rPr>
          <w:sz w:val="28"/>
          <w:szCs w:val="28"/>
        </w:rPr>
        <w:lastRenderedPageBreak/>
        <w:t>«Коптевская Нива»; 2 место – Заяц Сергей Константинович, главный инженер РУП «Учхоз БГСХА»; 3 место – Стубеда Василий Иванович, главный инженер КСУП «Племзавод Ленино».</w:t>
      </w:r>
    </w:p>
    <w:p w:rsidR="001C02A9" w:rsidRPr="001C02A9" w:rsidRDefault="001C02A9" w:rsidP="001C02A9">
      <w:pPr>
        <w:widowControl w:val="0"/>
        <w:ind w:firstLine="709"/>
        <w:jc w:val="both"/>
        <w:rPr>
          <w:sz w:val="28"/>
          <w:szCs w:val="28"/>
        </w:rPr>
      </w:pPr>
      <w:r w:rsidRPr="001C02A9">
        <w:rPr>
          <w:sz w:val="28"/>
          <w:szCs w:val="28"/>
        </w:rPr>
        <w:t>Горецкий район признан победителем областного соревнования за достижение высоких показателей на уборке урожая зерновых и зернобобовых растений в 2018 году и награжден почетным дипломом Могилевского областного исполнительного комитета 2-ой степени.</w:t>
      </w:r>
    </w:p>
    <w:p w:rsidR="001C02A9" w:rsidRPr="001C02A9" w:rsidRDefault="001C02A9" w:rsidP="001C02A9">
      <w:pPr>
        <w:widowControl w:val="0"/>
        <w:ind w:firstLine="709"/>
        <w:jc w:val="both"/>
        <w:rPr>
          <w:sz w:val="28"/>
          <w:szCs w:val="28"/>
        </w:rPr>
      </w:pPr>
      <w:r w:rsidRPr="001C02A9">
        <w:rPr>
          <w:sz w:val="28"/>
          <w:szCs w:val="28"/>
        </w:rPr>
        <w:t>Среди главных агрономов победителем областного соревнования за достижение высоких показателей на уборке урожая зерновых и зернобобовых растений в 2018 году признан Горбачев Александр Сергеевич, главный агроном РУП «Учхоз БГСХА» и награжден почетным дипломом Могилевского областного исполнительного комитета 2-ой степени.</w:t>
      </w:r>
    </w:p>
    <w:p w:rsidR="001C02A9" w:rsidRPr="001C02A9" w:rsidRDefault="001C02A9" w:rsidP="001C02A9">
      <w:pPr>
        <w:widowControl w:val="0"/>
        <w:ind w:firstLine="709"/>
        <w:jc w:val="both"/>
        <w:rPr>
          <w:sz w:val="28"/>
          <w:szCs w:val="28"/>
        </w:rPr>
      </w:pPr>
      <w:r w:rsidRPr="001C02A9">
        <w:rPr>
          <w:sz w:val="28"/>
          <w:szCs w:val="28"/>
        </w:rPr>
        <w:t>Среди водителей транспортных средств сельскохозяйственных и иных организаций (их филиалов), осуществляющих перевозку зерна от комбайнов победителем областного соревнования за достижение высоких показателей на уборке урожая зерновых и зернобобовых растений в 2018 году признан Василевич Виктор Григорьевич, водитель РУП «Учхоз БГСХА» и награжден почетным дипломом Могилевского областного исполнительного комитета 1-ой степени.</w:t>
      </w:r>
    </w:p>
    <w:p w:rsidR="001C02A9" w:rsidRPr="001C02A9" w:rsidRDefault="001C02A9" w:rsidP="001C02A9">
      <w:pPr>
        <w:widowControl w:val="0"/>
        <w:ind w:firstLine="709"/>
        <w:jc w:val="both"/>
        <w:rPr>
          <w:sz w:val="28"/>
          <w:szCs w:val="28"/>
        </w:rPr>
      </w:pPr>
      <w:r w:rsidRPr="001C02A9">
        <w:rPr>
          <w:sz w:val="28"/>
          <w:szCs w:val="28"/>
        </w:rPr>
        <w:t>Среди молодых водителей транспортных средств сельскохозяйственных и иных организаций (их филиалов), осуществляющих перевозку зерна от комбайнов победителем областного соревнования за достижение высоких показателей на уборке урожая зерновых и зернобобовых растений в 2018 году признан Костюков Артемий Сергеевич, водитель РУП «Учхоз БГСХА» и награжден почетным дипломом Могилевского областного исполнительного комитета 1-ой степени.</w:t>
      </w:r>
    </w:p>
    <w:p w:rsidR="001C02A9" w:rsidRPr="001C02A9" w:rsidRDefault="001C02A9" w:rsidP="001C02A9">
      <w:pPr>
        <w:widowControl w:val="0"/>
        <w:ind w:firstLine="709"/>
        <w:jc w:val="center"/>
        <w:rPr>
          <w:b/>
          <w:bCs/>
          <w:sz w:val="28"/>
          <w:szCs w:val="28"/>
        </w:rPr>
      </w:pPr>
      <w:r w:rsidRPr="001C02A9">
        <w:rPr>
          <w:b/>
          <w:bCs/>
          <w:sz w:val="28"/>
          <w:szCs w:val="28"/>
        </w:rPr>
        <w:t>****</w:t>
      </w:r>
    </w:p>
    <w:p w:rsidR="001C02A9" w:rsidRPr="001C02A9" w:rsidRDefault="001C02A9" w:rsidP="001C02A9">
      <w:pPr>
        <w:widowControl w:val="0"/>
        <w:ind w:firstLine="709"/>
        <w:jc w:val="both"/>
        <w:rPr>
          <w:sz w:val="28"/>
          <w:szCs w:val="28"/>
        </w:rPr>
      </w:pPr>
      <w:r w:rsidRPr="001C02A9">
        <w:rPr>
          <w:sz w:val="28"/>
          <w:szCs w:val="28"/>
        </w:rPr>
        <w:t xml:space="preserve">Сегодня Республика Беларусь является самодостаточным в </w:t>
      </w:r>
      <w:r w:rsidRPr="001C02A9">
        <w:rPr>
          <w:spacing w:val="-4"/>
          <w:sz w:val="28"/>
          <w:szCs w:val="28"/>
        </w:rPr>
        <w:t>продовольственном отношении и экспортоориентированным государством,</w:t>
      </w:r>
      <w:r w:rsidRPr="001C02A9">
        <w:rPr>
          <w:sz w:val="28"/>
          <w:szCs w:val="28"/>
        </w:rPr>
        <w:t xml:space="preserve"> имеет развитую систему мониторинга и обеспечения продовольственной безопасности.</w:t>
      </w:r>
    </w:p>
    <w:p w:rsidR="001C02A9" w:rsidRPr="001C02A9" w:rsidRDefault="001C02A9" w:rsidP="001C02A9">
      <w:pPr>
        <w:widowControl w:val="0"/>
        <w:ind w:firstLine="709"/>
        <w:jc w:val="both"/>
        <w:rPr>
          <w:sz w:val="28"/>
          <w:szCs w:val="28"/>
        </w:rPr>
      </w:pPr>
      <w:r w:rsidRPr="001C02A9">
        <w:rPr>
          <w:b/>
          <w:bCs/>
          <w:spacing w:val="-8"/>
          <w:sz w:val="28"/>
          <w:szCs w:val="28"/>
        </w:rPr>
        <w:t>Президент Республики Беларусь А.Г.Лукашенко</w:t>
      </w:r>
      <w:r w:rsidRPr="001C02A9">
        <w:rPr>
          <w:spacing w:val="-8"/>
          <w:sz w:val="28"/>
          <w:szCs w:val="28"/>
        </w:rPr>
        <w:t xml:space="preserve"> 22 мая 2018 г. в ходе</w:t>
      </w:r>
      <w:r w:rsidRPr="001C02A9">
        <w:rPr>
          <w:sz w:val="28"/>
          <w:szCs w:val="28"/>
        </w:rPr>
        <w:t xml:space="preserve"> рассмотрения кадровых вопросов особое внимание обратил на развитие сельского хозяйства, обозначив перед руководителями районов первоочередные задачи: </w:t>
      </w:r>
      <w:r w:rsidRPr="001C02A9">
        <w:rPr>
          <w:b/>
          <w:bCs/>
          <w:sz w:val="28"/>
          <w:szCs w:val="28"/>
        </w:rPr>
        <w:t>«Работа с людьми, дисциплина и железный порядок на местах, технологии»</w:t>
      </w:r>
      <w:r w:rsidRPr="001C02A9">
        <w:rPr>
          <w:sz w:val="28"/>
          <w:szCs w:val="28"/>
        </w:rPr>
        <w:t>.</w:t>
      </w:r>
    </w:p>
    <w:p w:rsidR="001C02A9" w:rsidRPr="001C02A9" w:rsidRDefault="001C02A9" w:rsidP="001C02A9">
      <w:pPr>
        <w:widowControl w:val="0"/>
        <w:ind w:left="3456" w:firstLine="709"/>
        <w:jc w:val="both"/>
        <w:rPr>
          <w:b/>
          <w:bCs/>
          <w:i/>
          <w:iCs/>
          <w:sz w:val="28"/>
          <w:szCs w:val="28"/>
        </w:rPr>
      </w:pPr>
      <w:r w:rsidRPr="001C02A9">
        <w:rPr>
          <w:b/>
          <w:bCs/>
          <w:i/>
          <w:iCs/>
          <w:sz w:val="28"/>
          <w:szCs w:val="28"/>
        </w:rPr>
        <w:t>Управление по сельскому хозяйству и продовольствию райисполкома</w:t>
      </w:r>
    </w:p>
    <w:p w:rsidR="001C02A9" w:rsidRPr="001C02A9" w:rsidRDefault="001C02A9" w:rsidP="001C02A9">
      <w:pPr>
        <w:ind w:firstLine="709"/>
        <w:jc w:val="both"/>
        <w:rPr>
          <w:b/>
          <w:bCs/>
          <w:spacing w:val="-4"/>
          <w:sz w:val="28"/>
          <w:szCs w:val="28"/>
        </w:rPr>
      </w:pPr>
      <w:r w:rsidRPr="001C02A9">
        <w:rPr>
          <w:b/>
          <w:bCs/>
          <w:spacing w:val="-4"/>
          <w:sz w:val="28"/>
          <w:szCs w:val="28"/>
        </w:rPr>
        <w:t> </w:t>
      </w:r>
    </w:p>
    <w:p w:rsidR="001C02A9" w:rsidRDefault="001C02A9" w:rsidP="001C02A9">
      <w:pPr>
        <w:widowControl w:val="0"/>
        <w:ind w:firstLine="709"/>
        <w:jc w:val="center"/>
        <w:rPr>
          <w:b/>
          <w:bCs/>
          <w:sz w:val="28"/>
          <w:szCs w:val="28"/>
        </w:rPr>
      </w:pPr>
    </w:p>
    <w:p w:rsidR="001C02A9" w:rsidRDefault="001C02A9" w:rsidP="001C02A9">
      <w:pPr>
        <w:widowControl w:val="0"/>
        <w:ind w:firstLine="709"/>
        <w:jc w:val="center"/>
        <w:rPr>
          <w:b/>
          <w:bCs/>
          <w:sz w:val="28"/>
          <w:szCs w:val="28"/>
        </w:rPr>
      </w:pPr>
    </w:p>
    <w:p w:rsidR="001C02A9" w:rsidRDefault="001C02A9" w:rsidP="001C02A9">
      <w:pPr>
        <w:widowControl w:val="0"/>
        <w:ind w:firstLine="709"/>
        <w:jc w:val="center"/>
        <w:rPr>
          <w:b/>
          <w:bCs/>
          <w:sz w:val="28"/>
          <w:szCs w:val="28"/>
        </w:rPr>
      </w:pPr>
    </w:p>
    <w:p w:rsidR="001C02A9" w:rsidRDefault="001C02A9" w:rsidP="001C02A9">
      <w:pPr>
        <w:widowControl w:val="0"/>
        <w:ind w:firstLine="709"/>
        <w:jc w:val="center"/>
        <w:rPr>
          <w:b/>
          <w:bCs/>
          <w:sz w:val="28"/>
          <w:szCs w:val="28"/>
        </w:rPr>
      </w:pPr>
    </w:p>
    <w:p w:rsidR="001C02A9" w:rsidRDefault="001C02A9" w:rsidP="001C02A9">
      <w:pPr>
        <w:widowControl w:val="0"/>
        <w:ind w:firstLine="709"/>
        <w:jc w:val="center"/>
        <w:rPr>
          <w:b/>
          <w:bCs/>
          <w:sz w:val="28"/>
          <w:szCs w:val="28"/>
        </w:rPr>
      </w:pPr>
    </w:p>
    <w:p w:rsidR="001C02A9" w:rsidRDefault="001C02A9" w:rsidP="001C02A9">
      <w:pPr>
        <w:widowControl w:val="0"/>
        <w:ind w:firstLine="709"/>
        <w:jc w:val="center"/>
        <w:rPr>
          <w:b/>
          <w:bCs/>
          <w:sz w:val="28"/>
          <w:szCs w:val="28"/>
        </w:rPr>
      </w:pPr>
    </w:p>
    <w:p w:rsidR="001C02A9" w:rsidRPr="001C02A9" w:rsidRDefault="001C02A9" w:rsidP="001C02A9">
      <w:pPr>
        <w:widowControl w:val="0"/>
        <w:ind w:firstLine="709"/>
        <w:jc w:val="center"/>
        <w:rPr>
          <w:b/>
          <w:bCs/>
          <w:sz w:val="28"/>
          <w:szCs w:val="28"/>
        </w:rPr>
      </w:pPr>
      <w:r w:rsidRPr="001C02A9">
        <w:rPr>
          <w:b/>
          <w:bCs/>
          <w:sz w:val="28"/>
          <w:szCs w:val="28"/>
        </w:rPr>
        <w:lastRenderedPageBreak/>
        <w:t>СЕЗОННЫЕ ОСОБЕННОСТИ ОБЕСПЕЧЕНИЯ БЕЗОПАСНОСТИ ДОРОЖНОГО ДВИЖЕНИЯ. ОСНОВНЫЕ РИСКИ И УГРОЗЫ БЕЗОПАСНОСТИ ДЕТЕЙ НА ДОРОГЕ</w:t>
      </w:r>
    </w:p>
    <w:p w:rsidR="001C02A9" w:rsidRPr="001C02A9" w:rsidRDefault="001C02A9" w:rsidP="001C02A9">
      <w:pPr>
        <w:widowControl w:val="0"/>
        <w:ind w:firstLine="709"/>
        <w:jc w:val="both"/>
        <w:rPr>
          <w:sz w:val="28"/>
          <w:szCs w:val="28"/>
        </w:rPr>
      </w:pPr>
      <w:r w:rsidRPr="001C02A9">
        <w:rPr>
          <w:sz w:val="28"/>
          <w:szCs w:val="28"/>
        </w:rPr>
        <w:t>За 10 месяцев 2018 года на дорогах Могилевской области зарегистрировано 340 дорожно-транспортных происшествий, в результате которых 51 человек погиб, 377 получили травмы. В сравнении с аналогичным периодом 2017 года количество ДТП снизилось на 45 случаев, число погибших уменьшилось на 5 человек, пострадавших – на 27 человек. 28 ДТП произошли по вине водителей, находившихся за рулем в состоянии алкогольного опьянения (8 человек погибли, 25 ранены).</w:t>
      </w:r>
    </w:p>
    <w:p w:rsidR="001C02A9" w:rsidRPr="001C02A9" w:rsidRDefault="001C02A9" w:rsidP="001C02A9">
      <w:pPr>
        <w:widowControl w:val="0"/>
        <w:ind w:firstLine="709"/>
        <w:jc w:val="both"/>
        <w:rPr>
          <w:sz w:val="28"/>
          <w:szCs w:val="28"/>
        </w:rPr>
      </w:pPr>
      <w:r w:rsidRPr="001C02A9">
        <w:rPr>
          <w:sz w:val="28"/>
          <w:szCs w:val="28"/>
        </w:rPr>
        <w:t>В Горецком районе по итогам 10 месяцев 2018 года оперативная обстановка в сфере обеспечения безопасности дорожного движения характеризуется снижением основных показателей аварийности. Зарегистрировано 10 ДТП, в которых ранено 13 человек. ДТП с погибшими людьми не допущено.</w:t>
      </w:r>
    </w:p>
    <w:p w:rsidR="001C02A9" w:rsidRPr="001C02A9" w:rsidRDefault="001C02A9" w:rsidP="001C02A9">
      <w:pPr>
        <w:widowControl w:val="0"/>
        <w:ind w:firstLine="709"/>
        <w:jc w:val="both"/>
        <w:rPr>
          <w:sz w:val="28"/>
          <w:szCs w:val="28"/>
        </w:rPr>
      </w:pPr>
      <w:r w:rsidRPr="001C02A9">
        <w:rPr>
          <w:sz w:val="28"/>
          <w:szCs w:val="28"/>
        </w:rPr>
        <w:t xml:space="preserve">Многолетняя статистика свидетельствует, что самое аварийное время года приходится на осенне-зимнее межсезонье. </w:t>
      </w:r>
    </w:p>
    <w:p w:rsidR="001C02A9" w:rsidRPr="001C02A9" w:rsidRDefault="001C02A9" w:rsidP="001C02A9">
      <w:pPr>
        <w:widowControl w:val="0"/>
        <w:ind w:firstLine="709"/>
        <w:jc w:val="both"/>
        <w:rPr>
          <w:sz w:val="28"/>
          <w:szCs w:val="28"/>
        </w:rPr>
      </w:pPr>
      <w:r w:rsidRPr="001C02A9">
        <w:rPr>
          <w:sz w:val="28"/>
          <w:szCs w:val="28"/>
        </w:rPr>
        <w:t>Подготовку транспорта к эксплуатации в зимний период необходимо начинать заранее: своевременно приобретать зимнюю резину для своего автомобиля, вовремя ее менять. В качестве зимних шин принимаются шины, маркированные знаком в виде горной вершины с тремя пиками со снежинкой внутри нее либо знаками «</w:t>
      </w:r>
      <w:r w:rsidRPr="001C02A9">
        <w:rPr>
          <w:sz w:val="28"/>
          <w:szCs w:val="28"/>
          <w:lang w:val="en-US"/>
        </w:rPr>
        <w:t>M</w:t>
      </w:r>
      <w:r w:rsidRPr="001C02A9">
        <w:rPr>
          <w:sz w:val="28"/>
          <w:szCs w:val="28"/>
        </w:rPr>
        <w:t>+</w:t>
      </w:r>
      <w:r w:rsidRPr="001C02A9">
        <w:rPr>
          <w:sz w:val="28"/>
          <w:szCs w:val="28"/>
          <w:lang w:val="en-US"/>
        </w:rPr>
        <w:t>S</w:t>
      </w:r>
      <w:r w:rsidRPr="001C02A9">
        <w:rPr>
          <w:sz w:val="28"/>
          <w:szCs w:val="28"/>
        </w:rPr>
        <w:t>», «</w:t>
      </w:r>
      <w:r w:rsidRPr="001C02A9">
        <w:rPr>
          <w:sz w:val="28"/>
          <w:szCs w:val="28"/>
          <w:lang w:val="en-US"/>
        </w:rPr>
        <w:t>M</w:t>
      </w:r>
      <w:r w:rsidRPr="001C02A9">
        <w:rPr>
          <w:sz w:val="28"/>
          <w:szCs w:val="28"/>
        </w:rPr>
        <w:t>&amp;</w:t>
      </w:r>
      <w:r w:rsidRPr="001C02A9">
        <w:rPr>
          <w:sz w:val="28"/>
          <w:szCs w:val="28"/>
          <w:lang w:val="en-US"/>
        </w:rPr>
        <w:t>S</w:t>
      </w:r>
      <w:r w:rsidRPr="001C02A9">
        <w:rPr>
          <w:sz w:val="28"/>
          <w:szCs w:val="28"/>
        </w:rPr>
        <w:t>», «</w:t>
      </w:r>
      <w:r w:rsidRPr="001C02A9">
        <w:rPr>
          <w:sz w:val="28"/>
          <w:szCs w:val="28"/>
          <w:lang w:val="en-US"/>
        </w:rPr>
        <w:t>M</w:t>
      </w:r>
      <w:r w:rsidRPr="001C02A9">
        <w:rPr>
          <w:sz w:val="28"/>
          <w:szCs w:val="28"/>
        </w:rPr>
        <w:t>.</w:t>
      </w:r>
      <w:r w:rsidRPr="001C02A9">
        <w:rPr>
          <w:sz w:val="28"/>
          <w:szCs w:val="28"/>
          <w:lang w:val="en-US"/>
        </w:rPr>
        <w:t>S</w:t>
      </w:r>
      <w:r w:rsidRPr="001C02A9">
        <w:rPr>
          <w:sz w:val="28"/>
          <w:szCs w:val="28"/>
        </w:rPr>
        <w:t>», «</w:t>
      </w:r>
      <w:r w:rsidRPr="001C02A9">
        <w:rPr>
          <w:sz w:val="28"/>
          <w:szCs w:val="28"/>
          <w:lang w:val="en-US"/>
        </w:rPr>
        <w:t>M S</w:t>
      </w:r>
      <w:r w:rsidRPr="001C02A9">
        <w:rPr>
          <w:sz w:val="28"/>
          <w:szCs w:val="28"/>
        </w:rPr>
        <w:t>» или «</w:t>
      </w:r>
      <w:r w:rsidRPr="001C02A9">
        <w:rPr>
          <w:sz w:val="28"/>
          <w:szCs w:val="28"/>
          <w:lang w:val="en-US"/>
        </w:rPr>
        <w:t>All</w:t>
      </w:r>
      <w:r w:rsidRPr="001C02A9">
        <w:rPr>
          <w:sz w:val="28"/>
          <w:szCs w:val="28"/>
        </w:rPr>
        <w:t xml:space="preserve"> </w:t>
      </w:r>
      <w:r w:rsidRPr="001C02A9">
        <w:rPr>
          <w:sz w:val="28"/>
          <w:szCs w:val="28"/>
          <w:lang w:val="en-US"/>
        </w:rPr>
        <w:t>seasons</w:t>
      </w:r>
      <w:r w:rsidRPr="001C02A9">
        <w:rPr>
          <w:sz w:val="28"/>
          <w:szCs w:val="28"/>
        </w:rPr>
        <w:t>».</w:t>
      </w:r>
    </w:p>
    <w:p w:rsidR="001C02A9" w:rsidRPr="001C02A9" w:rsidRDefault="001C02A9" w:rsidP="001C02A9">
      <w:pPr>
        <w:widowControl w:val="0"/>
        <w:ind w:firstLine="709"/>
        <w:jc w:val="both"/>
        <w:rPr>
          <w:b/>
          <w:bCs/>
          <w:sz w:val="28"/>
          <w:szCs w:val="28"/>
        </w:rPr>
      </w:pPr>
      <w:r w:rsidRPr="001C02A9">
        <w:rPr>
          <w:sz w:val="28"/>
          <w:szCs w:val="28"/>
        </w:rPr>
        <w:t xml:space="preserve">Не следует забывать и о том, что зимняя резина с 1 декабря по 1 марта – </w:t>
      </w:r>
      <w:r w:rsidRPr="001C02A9">
        <w:rPr>
          <w:b/>
          <w:bCs/>
          <w:sz w:val="28"/>
          <w:szCs w:val="28"/>
        </w:rPr>
        <w:t>обязательна.</w:t>
      </w:r>
      <w:r w:rsidRPr="001C02A9">
        <w:rPr>
          <w:sz w:val="28"/>
          <w:szCs w:val="28"/>
        </w:rPr>
        <w:t xml:space="preserve"> За ее отсутствие на автомобиле предусмотрено </w:t>
      </w:r>
      <w:r w:rsidRPr="001C02A9">
        <w:rPr>
          <w:b/>
          <w:bCs/>
          <w:sz w:val="28"/>
          <w:szCs w:val="28"/>
        </w:rPr>
        <w:t>предупреждение или наложение штрафа в размере до 0,5 базовых величин.</w:t>
      </w:r>
    </w:p>
    <w:p w:rsidR="001C02A9" w:rsidRPr="001C02A9" w:rsidRDefault="001C02A9" w:rsidP="001C02A9">
      <w:pPr>
        <w:widowControl w:val="0"/>
        <w:ind w:firstLine="709"/>
        <w:jc w:val="both"/>
        <w:rPr>
          <w:sz w:val="28"/>
          <w:szCs w:val="28"/>
        </w:rPr>
      </w:pPr>
      <w:r w:rsidRPr="001C02A9">
        <w:rPr>
          <w:sz w:val="28"/>
          <w:szCs w:val="28"/>
        </w:rPr>
        <w:t xml:space="preserve">В случае же, если на транспортном средстве установлены зимние шины, но остаточная высота рисунка протектора составляет менее 4 мм – </w:t>
      </w:r>
      <w:r w:rsidRPr="001C02A9">
        <w:rPr>
          <w:b/>
          <w:bCs/>
          <w:sz w:val="28"/>
          <w:szCs w:val="28"/>
        </w:rPr>
        <w:t>штраф до 1 БВ, либо предупреждение.</w:t>
      </w:r>
      <w:r w:rsidRPr="001C02A9">
        <w:rPr>
          <w:sz w:val="28"/>
          <w:szCs w:val="28"/>
        </w:rPr>
        <w:t xml:space="preserve"> Повторное в течение года подобное нарушение повлечет </w:t>
      </w:r>
      <w:r w:rsidRPr="001C02A9">
        <w:rPr>
          <w:b/>
          <w:bCs/>
          <w:sz w:val="28"/>
          <w:szCs w:val="28"/>
        </w:rPr>
        <w:t>штраф от 2 до 5 базовых величин</w:t>
      </w:r>
      <w:r w:rsidRPr="001C02A9">
        <w:rPr>
          <w:sz w:val="28"/>
          <w:szCs w:val="28"/>
        </w:rPr>
        <w:t>.</w:t>
      </w:r>
    </w:p>
    <w:p w:rsidR="001C02A9" w:rsidRPr="001C02A9" w:rsidRDefault="001C02A9" w:rsidP="001C02A9">
      <w:pPr>
        <w:widowControl w:val="0"/>
        <w:ind w:firstLine="709"/>
        <w:jc w:val="both"/>
        <w:rPr>
          <w:sz w:val="28"/>
          <w:szCs w:val="28"/>
        </w:rPr>
      </w:pPr>
      <w:r w:rsidRPr="001C02A9">
        <w:rPr>
          <w:sz w:val="28"/>
          <w:szCs w:val="28"/>
        </w:rPr>
        <w:t>Специалисты рекомендуют ставить зимние шины при снижении среднесуточной температуры ниже +7 градусов. При таких температурах летние шины становятся твердыми и ухудшаются их свойства. Зимние же шины обеспечивают лучшую сцепляемость с дорогой. Но, даже если Вы сделали это вовремя, не следует забывать о предельной осторожности за рулём: соблюдайте скоростной режим, при ухудшении погодных условий необходимо увеличить интервал и дистанцию между транспортными средствами.</w:t>
      </w:r>
    </w:p>
    <w:p w:rsidR="001C02A9" w:rsidRPr="001C02A9" w:rsidRDefault="001C02A9" w:rsidP="001C02A9">
      <w:pPr>
        <w:widowControl w:val="0"/>
        <w:ind w:firstLine="709"/>
        <w:jc w:val="both"/>
        <w:rPr>
          <w:sz w:val="28"/>
          <w:szCs w:val="28"/>
        </w:rPr>
      </w:pPr>
      <w:r w:rsidRPr="001C02A9">
        <w:rPr>
          <w:sz w:val="28"/>
          <w:szCs w:val="28"/>
        </w:rPr>
        <w:t>В период межсезонья резко ухудшается обзорность, запотевают стекла. Поэтому следует активно пользоваться обогревами стекол и зеркал, а если предусмотрен кондиционер, то включать его для сушки воздуха в салоне. Также следует помнить о таком явлении, как резкие перепады освещенности, а также постоянное ослепление фарами встречных автомобилей. Двигаться в подобных условиях нужно максимально медленно и осторожно, держа ногу на тормозе.</w:t>
      </w:r>
    </w:p>
    <w:p w:rsidR="001C02A9" w:rsidRPr="001C02A9" w:rsidRDefault="001C02A9" w:rsidP="001C02A9">
      <w:pPr>
        <w:widowControl w:val="0"/>
        <w:ind w:firstLine="709"/>
        <w:jc w:val="both"/>
        <w:rPr>
          <w:sz w:val="28"/>
          <w:szCs w:val="28"/>
        </w:rPr>
      </w:pPr>
      <w:r w:rsidRPr="001C02A9">
        <w:rPr>
          <w:sz w:val="28"/>
          <w:szCs w:val="28"/>
        </w:rPr>
        <w:t xml:space="preserve">Межсезонье предъявляет к техническому состоянию автомобиля более высокие требования. Необходимо проверить общее состояние системы </w:t>
      </w:r>
      <w:r w:rsidRPr="001C02A9">
        <w:rPr>
          <w:sz w:val="28"/>
          <w:szCs w:val="28"/>
        </w:rPr>
        <w:lastRenderedPageBreak/>
        <w:t xml:space="preserve">отопления, исправность фар и габаритных огней; заменить стеклоочистители, а омыватель ветрового стекла нужно заправить специальной незамерзающей жидкостью. Обратите внимание на состояние технических жидкостей. </w:t>
      </w:r>
    </w:p>
    <w:p w:rsidR="001C02A9" w:rsidRPr="001C02A9" w:rsidRDefault="001C02A9" w:rsidP="001C02A9">
      <w:pPr>
        <w:widowControl w:val="0"/>
        <w:ind w:firstLine="709"/>
        <w:jc w:val="both"/>
        <w:rPr>
          <w:sz w:val="28"/>
          <w:szCs w:val="28"/>
        </w:rPr>
      </w:pPr>
      <w:r w:rsidRPr="001C02A9">
        <w:rPr>
          <w:sz w:val="28"/>
          <w:szCs w:val="28"/>
        </w:rPr>
        <w:t xml:space="preserve">Отдельное внимание в осенне-зимних условиях следует уделить самым уязвимым участникам на дороге: пешеходам, велосипедистам и возчикам. </w:t>
      </w:r>
    </w:p>
    <w:p w:rsidR="001C02A9" w:rsidRPr="001C02A9" w:rsidRDefault="001C02A9" w:rsidP="001C02A9">
      <w:pPr>
        <w:widowControl w:val="0"/>
        <w:ind w:firstLine="709"/>
        <w:jc w:val="both"/>
        <w:rPr>
          <w:i/>
          <w:iCs/>
          <w:sz w:val="28"/>
          <w:szCs w:val="28"/>
        </w:rPr>
      </w:pPr>
      <w:r w:rsidRPr="001C02A9">
        <w:rPr>
          <w:i/>
          <w:iCs/>
          <w:sz w:val="28"/>
          <w:szCs w:val="28"/>
        </w:rPr>
        <w:t xml:space="preserve">За 10 месяцев текущего года на дорогах области с их участием произошло 141 ДТП: 27 человек погибли, 122 получили травмы. В Горецком районе совершено 4 наезда на пешеходов, в которых 5 человек травмировано.  </w:t>
      </w:r>
    </w:p>
    <w:p w:rsidR="001C02A9" w:rsidRPr="001C02A9" w:rsidRDefault="001C02A9" w:rsidP="001C02A9">
      <w:pPr>
        <w:widowControl w:val="0"/>
        <w:ind w:firstLine="709"/>
        <w:jc w:val="both"/>
        <w:rPr>
          <w:sz w:val="28"/>
          <w:szCs w:val="28"/>
        </w:rPr>
      </w:pPr>
      <w:r w:rsidRPr="001C02A9">
        <w:rPr>
          <w:sz w:val="28"/>
          <w:szCs w:val="28"/>
        </w:rPr>
        <w:t>В темноте водителю сложнее заметить пешехода или велосипедиста, поэтому лучше стать заметнее для водителей. Для этого необходимо использовать световозвращающие элементы (фликеры, браслеты, повязки, жилеты повышенной видимости), позволяющие увидеть человека с расстояния до 400 метров. Очень важно соблюдать меры безопасности – пешеходам не перебегать дорогу, провоцируя резкое торможение автомобилей, проявлять повышенное внимание при переходе дороги. Необходимо помнить, что Ваша безопасность находится в Ваших руках!</w:t>
      </w:r>
    </w:p>
    <w:p w:rsidR="001C02A9" w:rsidRPr="001C02A9" w:rsidRDefault="001C02A9" w:rsidP="001C02A9">
      <w:pPr>
        <w:widowControl w:val="0"/>
        <w:ind w:firstLine="709"/>
        <w:jc w:val="both"/>
        <w:rPr>
          <w:sz w:val="28"/>
          <w:szCs w:val="28"/>
        </w:rPr>
      </w:pPr>
      <w:r w:rsidRPr="001C02A9">
        <w:rPr>
          <w:sz w:val="28"/>
          <w:szCs w:val="28"/>
        </w:rPr>
        <w:t>Пешеходный переход – место повышенной опасности. Проезжать нерегулируемый пешеходный переход необходимо с предельным вниманием, не следует опережать или обгонять транспорт на переходе или в непосредственной близости от него. При подъезде к нему снизьте скорость, чтобы иметь возможность остановиться при появлении человека.</w:t>
      </w:r>
    </w:p>
    <w:p w:rsidR="001C02A9" w:rsidRPr="001C02A9" w:rsidRDefault="001C02A9" w:rsidP="001C02A9">
      <w:pPr>
        <w:widowControl w:val="0"/>
        <w:ind w:firstLine="709"/>
        <w:jc w:val="both"/>
        <w:rPr>
          <w:sz w:val="28"/>
          <w:szCs w:val="28"/>
        </w:rPr>
      </w:pPr>
      <w:r w:rsidRPr="001C02A9">
        <w:rPr>
          <w:sz w:val="28"/>
          <w:szCs w:val="28"/>
        </w:rPr>
        <w:t xml:space="preserve">Особое внимание нужно уделять несовершеннолетним и пожилым пешеходам, которые отличаются замедленной реакцией и ошибочной оценкой дорожной ситуации. </w:t>
      </w:r>
    </w:p>
    <w:p w:rsidR="001C02A9" w:rsidRPr="001C02A9" w:rsidRDefault="001C02A9" w:rsidP="001C02A9">
      <w:pPr>
        <w:widowControl w:val="0"/>
        <w:ind w:firstLine="709"/>
        <w:jc w:val="both"/>
        <w:rPr>
          <w:sz w:val="28"/>
          <w:szCs w:val="28"/>
        </w:rPr>
      </w:pPr>
      <w:r w:rsidRPr="001C02A9">
        <w:rPr>
          <w:sz w:val="28"/>
          <w:szCs w:val="28"/>
        </w:rPr>
        <w:t>Родителям следует ежедневно напоминать детям правила безопасного поведения, акцентировать внимание на недопустимость использования мобильных телефонов, наушников, плееров и капюшонов при пересечении проезжей части дороги. Главное, самим подавать детям пример правильного поведения на дороге. По возможности надевать им яркую одежду и фликеры, которые помогут «высветить» ребенка на дороге в темное время.</w:t>
      </w:r>
    </w:p>
    <w:p w:rsidR="001C02A9" w:rsidRPr="001C02A9" w:rsidRDefault="001C02A9" w:rsidP="001C02A9">
      <w:pPr>
        <w:widowControl w:val="0"/>
        <w:ind w:firstLine="709"/>
        <w:jc w:val="both"/>
        <w:rPr>
          <w:sz w:val="28"/>
          <w:szCs w:val="28"/>
        </w:rPr>
      </w:pPr>
      <w:r w:rsidRPr="001C02A9">
        <w:rPr>
          <w:sz w:val="28"/>
          <w:szCs w:val="28"/>
        </w:rPr>
        <w:t>Нужно быть предельно внимательными на дороге и готовыми к внезапному появлению детей вблизи учебных заведений, остановок общественного транспорта, а также на проезжей части. Особое внимание следует уделять при проезде нерегулируемых пешеходных переходов и при движении по дворовым территориям.</w:t>
      </w:r>
    </w:p>
    <w:p w:rsidR="001C02A9" w:rsidRPr="001C02A9" w:rsidRDefault="001C02A9" w:rsidP="001C02A9">
      <w:pPr>
        <w:widowControl w:val="0"/>
        <w:ind w:firstLine="709"/>
        <w:jc w:val="both"/>
        <w:rPr>
          <w:sz w:val="28"/>
          <w:szCs w:val="28"/>
        </w:rPr>
      </w:pPr>
      <w:r w:rsidRPr="001C02A9">
        <w:rPr>
          <w:sz w:val="28"/>
          <w:szCs w:val="28"/>
        </w:rPr>
        <w:t>Дорога остается опасным местом. Любая непредвиденная ситуация может обернуться трагедией. Поэтому сейчас всем участникам движения очень важно проявлять благоразумие и не рисковать напрасно!</w:t>
      </w:r>
    </w:p>
    <w:p w:rsidR="001C02A9" w:rsidRPr="001C02A9" w:rsidRDefault="001C02A9" w:rsidP="001C02A9">
      <w:pPr>
        <w:ind w:firstLine="709"/>
        <w:jc w:val="right"/>
        <w:rPr>
          <w:b/>
          <w:bCs/>
          <w:i/>
          <w:iCs/>
          <w:sz w:val="28"/>
          <w:szCs w:val="28"/>
        </w:rPr>
      </w:pPr>
      <w:r w:rsidRPr="001C02A9">
        <w:rPr>
          <w:b/>
          <w:bCs/>
          <w:i/>
          <w:iCs/>
          <w:sz w:val="28"/>
          <w:szCs w:val="28"/>
        </w:rPr>
        <w:t xml:space="preserve">Госавтоинспекция </w:t>
      </w:r>
    </w:p>
    <w:p w:rsidR="001C02A9" w:rsidRPr="001C02A9" w:rsidRDefault="001C02A9" w:rsidP="001C02A9">
      <w:pPr>
        <w:ind w:firstLine="709"/>
        <w:jc w:val="both"/>
        <w:rPr>
          <w:b/>
          <w:bCs/>
          <w:spacing w:val="-4"/>
          <w:sz w:val="28"/>
          <w:szCs w:val="28"/>
        </w:rPr>
      </w:pPr>
      <w:r w:rsidRPr="001C02A9">
        <w:rPr>
          <w:b/>
          <w:bCs/>
          <w:spacing w:val="-4"/>
          <w:sz w:val="28"/>
          <w:szCs w:val="28"/>
        </w:rPr>
        <w:t> </w:t>
      </w:r>
    </w:p>
    <w:p w:rsidR="001C02A9" w:rsidRPr="001C02A9" w:rsidRDefault="001C02A9" w:rsidP="001C02A9">
      <w:pPr>
        <w:ind w:left="2429" w:right="-143" w:firstLine="709"/>
        <w:jc w:val="right"/>
        <w:rPr>
          <w:i/>
          <w:iCs/>
          <w:sz w:val="28"/>
          <w:szCs w:val="28"/>
        </w:rPr>
      </w:pPr>
      <w:r w:rsidRPr="001C02A9">
        <w:rPr>
          <w:i/>
          <w:iCs/>
          <w:sz w:val="28"/>
          <w:szCs w:val="28"/>
        </w:rPr>
        <w:t> </w:t>
      </w:r>
    </w:p>
    <w:p w:rsidR="001C02A9" w:rsidRPr="001C02A9" w:rsidRDefault="001C02A9" w:rsidP="001C02A9">
      <w:pPr>
        <w:widowControl w:val="0"/>
        <w:ind w:firstLine="709"/>
        <w:rPr>
          <w:sz w:val="28"/>
          <w:szCs w:val="28"/>
        </w:rPr>
      </w:pPr>
      <w:r w:rsidRPr="001C02A9">
        <w:rPr>
          <w:sz w:val="28"/>
          <w:szCs w:val="28"/>
        </w:rPr>
        <w:t> </w:t>
      </w:r>
    </w:p>
    <w:p w:rsidR="002B42FF" w:rsidRPr="001C02A9" w:rsidRDefault="002B42FF" w:rsidP="001C02A9">
      <w:pPr>
        <w:ind w:firstLine="709"/>
        <w:rPr>
          <w:sz w:val="28"/>
          <w:szCs w:val="28"/>
        </w:rPr>
      </w:pPr>
    </w:p>
    <w:sectPr w:rsidR="002B42FF" w:rsidRPr="001C02A9" w:rsidSect="00790D8D">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83309"/>
    <w:multiLevelType w:val="hybridMultilevel"/>
    <w:tmpl w:val="2A7679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7F67006"/>
    <w:multiLevelType w:val="hybridMultilevel"/>
    <w:tmpl w:val="D7C081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CD27302"/>
    <w:multiLevelType w:val="hybridMultilevel"/>
    <w:tmpl w:val="E04AFC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E255BB8"/>
    <w:multiLevelType w:val="hybridMultilevel"/>
    <w:tmpl w:val="FC201F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A7827E9"/>
    <w:multiLevelType w:val="hybridMultilevel"/>
    <w:tmpl w:val="975C12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F43"/>
    <w:rsid w:val="0000221D"/>
    <w:rsid w:val="00004006"/>
    <w:rsid w:val="000053F0"/>
    <w:rsid w:val="00011690"/>
    <w:rsid w:val="00011A90"/>
    <w:rsid w:val="00013166"/>
    <w:rsid w:val="00017832"/>
    <w:rsid w:val="000208CC"/>
    <w:rsid w:val="00031ABE"/>
    <w:rsid w:val="00034E98"/>
    <w:rsid w:val="00045247"/>
    <w:rsid w:val="00046593"/>
    <w:rsid w:val="00051DBB"/>
    <w:rsid w:val="00063FAA"/>
    <w:rsid w:val="00070C0A"/>
    <w:rsid w:val="00086CF2"/>
    <w:rsid w:val="0009081F"/>
    <w:rsid w:val="00096385"/>
    <w:rsid w:val="000A4520"/>
    <w:rsid w:val="000B2F72"/>
    <w:rsid w:val="000B76F0"/>
    <w:rsid w:val="000D0D42"/>
    <w:rsid w:val="000E746D"/>
    <w:rsid w:val="000F4B9A"/>
    <w:rsid w:val="0010007C"/>
    <w:rsid w:val="00106D51"/>
    <w:rsid w:val="00110EF9"/>
    <w:rsid w:val="00114E06"/>
    <w:rsid w:val="00120E60"/>
    <w:rsid w:val="0012757C"/>
    <w:rsid w:val="00131392"/>
    <w:rsid w:val="0014691F"/>
    <w:rsid w:val="001508DF"/>
    <w:rsid w:val="00151EC1"/>
    <w:rsid w:val="00153B95"/>
    <w:rsid w:val="00154802"/>
    <w:rsid w:val="001558D2"/>
    <w:rsid w:val="00161705"/>
    <w:rsid w:val="001677CC"/>
    <w:rsid w:val="00173444"/>
    <w:rsid w:val="00174F43"/>
    <w:rsid w:val="00180083"/>
    <w:rsid w:val="00193E39"/>
    <w:rsid w:val="001A1B67"/>
    <w:rsid w:val="001A2350"/>
    <w:rsid w:val="001A3B48"/>
    <w:rsid w:val="001B2307"/>
    <w:rsid w:val="001C02A9"/>
    <w:rsid w:val="001C2698"/>
    <w:rsid w:val="001C31B0"/>
    <w:rsid w:val="001C3274"/>
    <w:rsid w:val="001C34F5"/>
    <w:rsid w:val="001C7887"/>
    <w:rsid w:val="001D20A4"/>
    <w:rsid w:val="001D21A7"/>
    <w:rsid w:val="001D311E"/>
    <w:rsid w:val="001D5823"/>
    <w:rsid w:val="001D6DD5"/>
    <w:rsid w:val="001E5D2A"/>
    <w:rsid w:val="001F5C08"/>
    <w:rsid w:val="001F76E5"/>
    <w:rsid w:val="001F797F"/>
    <w:rsid w:val="0020732C"/>
    <w:rsid w:val="00214D42"/>
    <w:rsid w:val="00217223"/>
    <w:rsid w:val="00217EE5"/>
    <w:rsid w:val="002265D1"/>
    <w:rsid w:val="002306AD"/>
    <w:rsid w:val="00232E04"/>
    <w:rsid w:val="00246824"/>
    <w:rsid w:val="00251C96"/>
    <w:rsid w:val="002570C5"/>
    <w:rsid w:val="00261265"/>
    <w:rsid w:val="00272723"/>
    <w:rsid w:val="00275E0C"/>
    <w:rsid w:val="002844AC"/>
    <w:rsid w:val="00286E2A"/>
    <w:rsid w:val="00287999"/>
    <w:rsid w:val="00291B04"/>
    <w:rsid w:val="0029221B"/>
    <w:rsid w:val="00294800"/>
    <w:rsid w:val="002A2FA2"/>
    <w:rsid w:val="002A531A"/>
    <w:rsid w:val="002B42FF"/>
    <w:rsid w:val="002B5117"/>
    <w:rsid w:val="002C23A7"/>
    <w:rsid w:val="002C29E5"/>
    <w:rsid w:val="002C4FBF"/>
    <w:rsid w:val="002F1259"/>
    <w:rsid w:val="002F2E45"/>
    <w:rsid w:val="002F6901"/>
    <w:rsid w:val="00304514"/>
    <w:rsid w:val="00314776"/>
    <w:rsid w:val="003216C4"/>
    <w:rsid w:val="003239AD"/>
    <w:rsid w:val="003251C8"/>
    <w:rsid w:val="00325241"/>
    <w:rsid w:val="00333128"/>
    <w:rsid w:val="003337D7"/>
    <w:rsid w:val="0034517B"/>
    <w:rsid w:val="00357B2A"/>
    <w:rsid w:val="00364776"/>
    <w:rsid w:val="0037540F"/>
    <w:rsid w:val="00375EAB"/>
    <w:rsid w:val="00377926"/>
    <w:rsid w:val="003843B2"/>
    <w:rsid w:val="003917B5"/>
    <w:rsid w:val="00391E04"/>
    <w:rsid w:val="003A4C78"/>
    <w:rsid w:val="003A74F6"/>
    <w:rsid w:val="003B1F3B"/>
    <w:rsid w:val="003C0865"/>
    <w:rsid w:val="003C1324"/>
    <w:rsid w:val="003D0666"/>
    <w:rsid w:val="003D1C4B"/>
    <w:rsid w:val="003D1F4D"/>
    <w:rsid w:val="003D25C2"/>
    <w:rsid w:val="003D6B3B"/>
    <w:rsid w:val="003D7EC9"/>
    <w:rsid w:val="003D7F8D"/>
    <w:rsid w:val="003E29A8"/>
    <w:rsid w:val="003E32AD"/>
    <w:rsid w:val="003E73DE"/>
    <w:rsid w:val="004028F7"/>
    <w:rsid w:val="00410C18"/>
    <w:rsid w:val="00413984"/>
    <w:rsid w:val="00415F73"/>
    <w:rsid w:val="00417B28"/>
    <w:rsid w:val="00421C43"/>
    <w:rsid w:val="004241A0"/>
    <w:rsid w:val="00426292"/>
    <w:rsid w:val="00427964"/>
    <w:rsid w:val="00427AF9"/>
    <w:rsid w:val="00430C55"/>
    <w:rsid w:val="00437093"/>
    <w:rsid w:val="00437570"/>
    <w:rsid w:val="00437C30"/>
    <w:rsid w:val="00444381"/>
    <w:rsid w:val="00447D50"/>
    <w:rsid w:val="00455878"/>
    <w:rsid w:val="004558DC"/>
    <w:rsid w:val="00457E59"/>
    <w:rsid w:val="0046503C"/>
    <w:rsid w:val="00465F22"/>
    <w:rsid w:val="00474B87"/>
    <w:rsid w:val="0047638C"/>
    <w:rsid w:val="00477BA5"/>
    <w:rsid w:val="004835AF"/>
    <w:rsid w:val="004854A5"/>
    <w:rsid w:val="004937AE"/>
    <w:rsid w:val="004943AD"/>
    <w:rsid w:val="004A386C"/>
    <w:rsid w:val="004A69BC"/>
    <w:rsid w:val="004B00B3"/>
    <w:rsid w:val="004B0876"/>
    <w:rsid w:val="004B3F94"/>
    <w:rsid w:val="004B5F84"/>
    <w:rsid w:val="004C0AE4"/>
    <w:rsid w:val="004C21D7"/>
    <w:rsid w:val="004E3332"/>
    <w:rsid w:val="004E5204"/>
    <w:rsid w:val="004E5394"/>
    <w:rsid w:val="004F0711"/>
    <w:rsid w:val="004F38EA"/>
    <w:rsid w:val="004F6E70"/>
    <w:rsid w:val="004F7086"/>
    <w:rsid w:val="00501D3C"/>
    <w:rsid w:val="005147F2"/>
    <w:rsid w:val="00517AB2"/>
    <w:rsid w:val="00524217"/>
    <w:rsid w:val="00525D72"/>
    <w:rsid w:val="0053320F"/>
    <w:rsid w:val="005363C8"/>
    <w:rsid w:val="005375EE"/>
    <w:rsid w:val="00546E52"/>
    <w:rsid w:val="005504DB"/>
    <w:rsid w:val="005531D6"/>
    <w:rsid w:val="0055714B"/>
    <w:rsid w:val="005575DD"/>
    <w:rsid w:val="00563333"/>
    <w:rsid w:val="00565498"/>
    <w:rsid w:val="00572978"/>
    <w:rsid w:val="00574425"/>
    <w:rsid w:val="00575C0C"/>
    <w:rsid w:val="005846F9"/>
    <w:rsid w:val="00586482"/>
    <w:rsid w:val="005932CC"/>
    <w:rsid w:val="00594709"/>
    <w:rsid w:val="00594D85"/>
    <w:rsid w:val="00595F9A"/>
    <w:rsid w:val="005A297A"/>
    <w:rsid w:val="005A4A24"/>
    <w:rsid w:val="005B5769"/>
    <w:rsid w:val="005B6DDA"/>
    <w:rsid w:val="005C1F00"/>
    <w:rsid w:val="005C3265"/>
    <w:rsid w:val="005D20F4"/>
    <w:rsid w:val="005E23B4"/>
    <w:rsid w:val="005E6DFB"/>
    <w:rsid w:val="005F1694"/>
    <w:rsid w:val="005F1A1C"/>
    <w:rsid w:val="005F2367"/>
    <w:rsid w:val="006032DB"/>
    <w:rsid w:val="00613213"/>
    <w:rsid w:val="006168A5"/>
    <w:rsid w:val="00623E55"/>
    <w:rsid w:val="00637B0C"/>
    <w:rsid w:val="00644247"/>
    <w:rsid w:val="0064595D"/>
    <w:rsid w:val="006553F5"/>
    <w:rsid w:val="00661AA7"/>
    <w:rsid w:val="00663EC6"/>
    <w:rsid w:val="00667698"/>
    <w:rsid w:val="00667FE8"/>
    <w:rsid w:val="006702B6"/>
    <w:rsid w:val="006824FB"/>
    <w:rsid w:val="00683D6B"/>
    <w:rsid w:val="006840E9"/>
    <w:rsid w:val="006857ED"/>
    <w:rsid w:val="00690978"/>
    <w:rsid w:val="0069161C"/>
    <w:rsid w:val="006930DF"/>
    <w:rsid w:val="0069379C"/>
    <w:rsid w:val="00694027"/>
    <w:rsid w:val="006A3486"/>
    <w:rsid w:val="006A367B"/>
    <w:rsid w:val="006C0089"/>
    <w:rsid w:val="006D5BB5"/>
    <w:rsid w:val="006E00E0"/>
    <w:rsid w:val="006E13DF"/>
    <w:rsid w:val="006F31E5"/>
    <w:rsid w:val="006F631F"/>
    <w:rsid w:val="007117ED"/>
    <w:rsid w:val="00717CA9"/>
    <w:rsid w:val="0072119F"/>
    <w:rsid w:val="00723340"/>
    <w:rsid w:val="007379B5"/>
    <w:rsid w:val="007413FD"/>
    <w:rsid w:val="00752BF3"/>
    <w:rsid w:val="00753CF0"/>
    <w:rsid w:val="00760E72"/>
    <w:rsid w:val="007620C6"/>
    <w:rsid w:val="007641C2"/>
    <w:rsid w:val="0076466A"/>
    <w:rsid w:val="007707BD"/>
    <w:rsid w:val="00780309"/>
    <w:rsid w:val="00780402"/>
    <w:rsid w:val="007827B1"/>
    <w:rsid w:val="00784FA0"/>
    <w:rsid w:val="00790514"/>
    <w:rsid w:val="00790D8D"/>
    <w:rsid w:val="007918CA"/>
    <w:rsid w:val="00794CAB"/>
    <w:rsid w:val="007A5096"/>
    <w:rsid w:val="007C21B6"/>
    <w:rsid w:val="007C7565"/>
    <w:rsid w:val="007C7D17"/>
    <w:rsid w:val="007D4F07"/>
    <w:rsid w:val="007D5693"/>
    <w:rsid w:val="007F5336"/>
    <w:rsid w:val="007F5551"/>
    <w:rsid w:val="007F6A19"/>
    <w:rsid w:val="007F6E21"/>
    <w:rsid w:val="00803F24"/>
    <w:rsid w:val="00804422"/>
    <w:rsid w:val="0081304A"/>
    <w:rsid w:val="008175E7"/>
    <w:rsid w:val="00821086"/>
    <w:rsid w:val="008228B2"/>
    <w:rsid w:val="00827F85"/>
    <w:rsid w:val="00832B2B"/>
    <w:rsid w:val="008354CC"/>
    <w:rsid w:val="00837190"/>
    <w:rsid w:val="00840440"/>
    <w:rsid w:val="00852DBE"/>
    <w:rsid w:val="00853D1F"/>
    <w:rsid w:val="008557CA"/>
    <w:rsid w:val="00856E18"/>
    <w:rsid w:val="008617DB"/>
    <w:rsid w:val="008657EA"/>
    <w:rsid w:val="00870CF3"/>
    <w:rsid w:val="0087147B"/>
    <w:rsid w:val="00873E9A"/>
    <w:rsid w:val="00875B78"/>
    <w:rsid w:val="008841EE"/>
    <w:rsid w:val="008858A9"/>
    <w:rsid w:val="008927AE"/>
    <w:rsid w:val="00894D7D"/>
    <w:rsid w:val="008A4E8F"/>
    <w:rsid w:val="008A5F74"/>
    <w:rsid w:val="008A7FFB"/>
    <w:rsid w:val="008B5CBA"/>
    <w:rsid w:val="008C6AE6"/>
    <w:rsid w:val="008D0840"/>
    <w:rsid w:val="008D1DBA"/>
    <w:rsid w:val="008D7D9E"/>
    <w:rsid w:val="008E1017"/>
    <w:rsid w:val="008E2C4E"/>
    <w:rsid w:val="008E4268"/>
    <w:rsid w:val="008E4DF3"/>
    <w:rsid w:val="008F4600"/>
    <w:rsid w:val="008F4C8A"/>
    <w:rsid w:val="008F6256"/>
    <w:rsid w:val="009074B2"/>
    <w:rsid w:val="009128A7"/>
    <w:rsid w:val="00917E61"/>
    <w:rsid w:val="009260CA"/>
    <w:rsid w:val="00926572"/>
    <w:rsid w:val="00926A11"/>
    <w:rsid w:val="00926D95"/>
    <w:rsid w:val="00926E87"/>
    <w:rsid w:val="00930650"/>
    <w:rsid w:val="009405B5"/>
    <w:rsid w:val="00943402"/>
    <w:rsid w:val="00944F58"/>
    <w:rsid w:val="009500FC"/>
    <w:rsid w:val="00951253"/>
    <w:rsid w:val="009552C5"/>
    <w:rsid w:val="0095554C"/>
    <w:rsid w:val="00956AC2"/>
    <w:rsid w:val="00962965"/>
    <w:rsid w:val="00965F89"/>
    <w:rsid w:val="0096743E"/>
    <w:rsid w:val="0096782E"/>
    <w:rsid w:val="009706F2"/>
    <w:rsid w:val="0097416D"/>
    <w:rsid w:val="009749C6"/>
    <w:rsid w:val="009840AA"/>
    <w:rsid w:val="0098691D"/>
    <w:rsid w:val="00996C86"/>
    <w:rsid w:val="00997E3C"/>
    <w:rsid w:val="009A78E0"/>
    <w:rsid w:val="009B0019"/>
    <w:rsid w:val="009B682E"/>
    <w:rsid w:val="009C5623"/>
    <w:rsid w:val="009C6493"/>
    <w:rsid w:val="009D4CC1"/>
    <w:rsid w:val="009D6E51"/>
    <w:rsid w:val="009D7A14"/>
    <w:rsid w:val="009E02BC"/>
    <w:rsid w:val="009E0309"/>
    <w:rsid w:val="009E16B8"/>
    <w:rsid w:val="009E1892"/>
    <w:rsid w:val="009E299B"/>
    <w:rsid w:val="009E68CC"/>
    <w:rsid w:val="009F11EA"/>
    <w:rsid w:val="009F50F4"/>
    <w:rsid w:val="009F5299"/>
    <w:rsid w:val="009F67A0"/>
    <w:rsid w:val="009F702D"/>
    <w:rsid w:val="009F776A"/>
    <w:rsid w:val="00A00B2F"/>
    <w:rsid w:val="00A00F18"/>
    <w:rsid w:val="00A020B6"/>
    <w:rsid w:val="00A13971"/>
    <w:rsid w:val="00A14176"/>
    <w:rsid w:val="00A169E1"/>
    <w:rsid w:val="00A20A78"/>
    <w:rsid w:val="00A229A3"/>
    <w:rsid w:val="00A2432C"/>
    <w:rsid w:val="00A247D3"/>
    <w:rsid w:val="00A25001"/>
    <w:rsid w:val="00A313D7"/>
    <w:rsid w:val="00A34750"/>
    <w:rsid w:val="00A34A0F"/>
    <w:rsid w:val="00A4572D"/>
    <w:rsid w:val="00A475A2"/>
    <w:rsid w:val="00A55481"/>
    <w:rsid w:val="00A6446E"/>
    <w:rsid w:val="00A6559B"/>
    <w:rsid w:val="00A71875"/>
    <w:rsid w:val="00A72874"/>
    <w:rsid w:val="00A7502D"/>
    <w:rsid w:val="00A826B2"/>
    <w:rsid w:val="00A90839"/>
    <w:rsid w:val="00AA06E9"/>
    <w:rsid w:val="00AA178F"/>
    <w:rsid w:val="00AA271A"/>
    <w:rsid w:val="00AA2A44"/>
    <w:rsid w:val="00AA2A68"/>
    <w:rsid w:val="00AA7D73"/>
    <w:rsid w:val="00AB0832"/>
    <w:rsid w:val="00AB795E"/>
    <w:rsid w:val="00AC1AEA"/>
    <w:rsid w:val="00AC2759"/>
    <w:rsid w:val="00AC41FE"/>
    <w:rsid w:val="00AC6157"/>
    <w:rsid w:val="00AE0126"/>
    <w:rsid w:val="00AF1A97"/>
    <w:rsid w:val="00AF209B"/>
    <w:rsid w:val="00AF3C54"/>
    <w:rsid w:val="00AF572A"/>
    <w:rsid w:val="00AF5BC2"/>
    <w:rsid w:val="00AF62FC"/>
    <w:rsid w:val="00B006D0"/>
    <w:rsid w:val="00B00B4C"/>
    <w:rsid w:val="00B04121"/>
    <w:rsid w:val="00B11FD7"/>
    <w:rsid w:val="00B12952"/>
    <w:rsid w:val="00B15DAC"/>
    <w:rsid w:val="00B15E46"/>
    <w:rsid w:val="00B17ACE"/>
    <w:rsid w:val="00B20FC1"/>
    <w:rsid w:val="00B21F58"/>
    <w:rsid w:val="00B22278"/>
    <w:rsid w:val="00B26E85"/>
    <w:rsid w:val="00B35406"/>
    <w:rsid w:val="00B3774D"/>
    <w:rsid w:val="00B42924"/>
    <w:rsid w:val="00B441DA"/>
    <w:rsid w:val="00B45188"/>
    <w:rsid w:val="00B52E30"/>
    <w:rsid w:val="00B53302"/>
    <w:rsid w:val="00B56C87"/>
    <w:rsid w:val="00B64015"/>
    <w:rsid w:val="00B65610"/>
    <w:rsid w:val="00B75B26"/>
    <w:rsid w:val="00B7721E"/>
    <w:rsid w:val="00B77B1F"/>
    <w:rsid w:val="00B827C4"/>
    <w:rsid w:val="00B84262"/>
    <w:rsid w:val="00B84A9D"/>
    <w:rsid w:val="00B87227"/>
    <w:rsid w:val="00B9331F"/>
    <w:rsid w:val="00B9649E"/>
    <w:rsid w:val="00BB011E"/>
    <w:rsid w:val="00BC2D39"/>
    <w:rsid w:val="00BD308B"/>
    <w:rsid w:val="00BD376D"/>
    <w:rsid w:val="00BF1413"/>
    <w:rsid w:val="00BF3D75"/>
    <w:rsid w:val="00C00144"/>
    <w:rsid w:val="00C02FCE"/>
    <w:rsid w:val="00C035D1"/>
    <w:rsid w:val="00C07F2C"/>
    <w:rsid w:val="00C07F35"/>
    <w:rsid w:val="00C108E1"/>
    <w:rsid w:val="00C129A2"/>
    <w:rsid w:val="00C142B0"/>
    <w:rsid w:val="00C27D45"/>
    <w:rsid w:val="00C42307"/>
    <w:rsid w:val="00C454BF"/>
    <w:rsid w:val="00C459D7"/>
    <w:rsid w:val="00C5015F"/>
    <w:rsid w:val="00C53CC4"/>
    <w:rsid w:val="00C56AA2"/>
    <w:rsid w:val="00C57184"/>
    <w:rsid w:val="00C57698"/>
    <w:rsid w:val="00C671C7"/>
    <w:rsid w:val="00C73AD2"/>
    <w:rsid w:val="00C744FE"/>
    <w:rsid w:val="00C74D9B"/>
    <w:rsid w:val="00C9426A"/>
    <w:rsid w:val="00C962DE"/>
    <w:rsid w:val="00CA26B7"/>
    <w:rsid w:val="00CA71FF"/>
    <w:rsid w:val="00CB2F73"/>
    <w:rsid w:val="00CC09B0"/>
    <w:rsid w:val="00CC11B7"/>
    <w:rsid w:val="00CC27A1"/>
    <w:rsid w:val="00CC2A10"/>
    <w:rsid w:val="00CD5409"/>
    <w:rsid w:val="00CD68D6"/>
    <w:rsid w:val="00CE0CCC"/>
    <w:rsid w:val="00CF267A"/>
    <w:rsid w:val="00CF6C7A"/>
    <w:rsid w:val="00CF6CCD"/>
    <w:rsid w:val="00D00CCD"/>
    <w:rsid w:val="00D02689"/>
    <w:rsid w:val="00D02A9E"/>
    <w:rsid w:val="00D10AB5"/>
    <w:rsid w:val="00D1627D"/>
    <w:rsid w:val="00D17262"/>
    <w:rsid w:val="00D175ED"/>
    <w:rsid w:val="00D2326D"/>
    <w:rsid w:val="00D26345"/>
    <w:rsid w:val="00D35BF4"/>
    <w:rsid w:val="00D37AE1"/>
    <w:rsid w:val="00D4236D"/>
    <w:rsid w:val="00D51DD7"/>
    <w:rsid w:val="00D5220B"/>
    <w:rsid w:val="00D5607B"/>
    <w:rsid w:val="00D5649A"/>
    <w:rsid w:val="00D60F9D"/>
    <w:rsid w:val="00D61CFC"/>
    <w:rsid w:val="00D66AA0"/>
    <w:rsid w:val="00D71238"/>
    <w:rsid w:val="00D76413"/>
    <w:rsid w:val="00D80D26"/>
    <w:rsid w:val="00D93D14"/>
    <w:rsid w:val="00DA2A48"/>
    <w:rsid w:val="00DA5E80"/>
    <w:rsid w:val="00DC714D"/>
    <w:rsid w:val="00DD097C"/>
    <w:rsid w:val="00DE342E"/>
    <w:rsid w:val="00DE36C2"/>
    <w:rsid w:val="00DE39AE"/>
    <w:rsid w:val="00DF038B"/>
    <w:rsid w:val="00DF3172"/>
    <w:rsid w:val="00E0241B"/>
    <w:rsid w:val="00E02DCF"/>
    <w:rsid w:val="00E032B1"/>
    <w:rsid w:val="00E05444"/>
    <w:rsid w:val="00E07411"/>
    <w:rsid w:val="00E12735"/>
    <w:rsid w:val="00E152B1"/>
    <w:rsid w:val="00E15F04"/>
    <w:rsid w:val="00E16810"/>
    <w:rsid w:val="00E16866"/>
    <w:rsid w:val="00E23754"/>
    <w:rsid w:val="00E2554F"/>
    <w:rsid w:val="00E3000F"/>
    <w:rsid w:val="00E325D7"/>
    <w:rsid w:val="00E32AB8"/>
    <w:rsid w:val="00E32F62"/>
    <w:rsid w:val="00E33743"/>
    <w:rsid w:val="00E33C98"/>
    <w:rsid w:val="00E33D3D"/>
    <w:rsid w:val="00E35F01"/>
    <w:rsid w:val="00E36695"/>
    <w:rsid w:val="00E4155C"/>
    <w:rsid w:val="00E44D1F"/>
    <w:rsid w:val="00E474A1"/>
    <w:rsid w:val="00E5020E"/>
    <w:rsid w:val="00E55218"/>
    <w:rsid w:val="00E60B70"/>
    <w:rsid w:val="00E70111"/>
    <w:rsid w:val="00E72046"/>
    <w:rsid w:val="00E80618"/>
    <w:rsid w:val="00E8537C"/>
    <w:rsid w:val="00E961CB"/>
    <w:rsid w:val="00E96941"/>
    <w:rsid w:val="00E970E5"/>
    <w:rsid w:val="00EA255A"/>
    <w:rsid w:val="00EB0B77"/>
    <w:rsid w:val="00EB4F20"/>
    <w:rsid w:val="00EC1FD6"/>
    <w:rsid w:val="00EC6964"/>
    <w:rsid w:val="00ED0F2D"/>
    <w:rsid w:val="00EE0A61"/>
    <w:rsid w:val="00EE2B0A"/>
    <w:rsid w:val="00EE70DD"/>
    <w:rsid w:val="00EF02FC"/>
    <w:rsid w:val="00EF6E06"/>
    <w:rsid w:val="00F0119E"/>
    <w:rsid w:val="00F05D38"/>
    <w:rsid w:val="00F22768"/>
    <w:rsid w:val="00F230CF"/>
    <w:rsid w:val="00F43AC2"/>
    <w:rsid w:val="00F505FC"/>
    <w:rsid w:val="00F51297"/>
    <w:rsid w:val="00F53E8E"/>
    <w:rsid w:val="00F55A26"/>
    <w:rsid w:val="00F564A8"/>
    <w:rsid w:val="00F56E04"/>
    <w:rsid w:val="00F613F1"/>
    <w:rsid w:val="00F6242D"/>
    <w:rsid w:val="00F70282"/>
    <w:rsid w:val="00F70B1E"/>
    <w:rsid w:val="00F75469"/>
    <w:rsid w:val="00F778E7"/>
    <w:rsid w:val="00F83353"/>
    <w:rsid w:val="00F8401D"/>
    <w:rsid w:val="00F853DB"/>
    <w:rsid w:val="00F938D9"/>
    <w:rsid w:val="00F942D0"/>
    <w:rsid w:val="00FA0DFA"/>
    <w:rsid w:val="00FA11A9"/>
    <w:rsid w:val="00FA509C"/>
    <w:rsid w:val="00FA51CA"/>
    <w:rsid w:val="00FA6F21"/>
    <w:rsid w:val="00FB0820"/>
    <w:rsid w:val="00FB7C31"/>
    <w:rsid w:val="00FB7DC4"/>
    <w:rsid w:val="00FC216F"/>
    <w:rsid w:val="00FC7DBE"/>
    <w:rsid w:val="00FD0594"/>
    <w:rsid w:val="00FD088F"/>
    <w:rsid w:val="00FD1B9B"/>
    <w:rsid w:val="00FD278F"/>
    <w:rsid w:val="00FF73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30"/>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F43"/>
    <w:rPr>
      <w:rFonts w:eastAsia="Calibri"/>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74F43"/>
    <w:pPr>
      <w:spacing w:before="100" w:beforeAutospacing="1" w:after="100" w:afterAutospacing="1"/>
    </w:pPr>
  </w:style>
  <w:style w:type="paragraph" w:customStyle="1" w:styleId="1">
    <w:name w:val="Абзац списка1"/>
    <w:basedOn w:val="a"/>
    <w:rsid w:val="00174F43"/>
    <w:pPr>
      <w:ind w:left="720" w:firstLine="709"/>
      <w:contextualSpacing/>
      <w:jc w:val="both"/>
    </w:pPr>
    <w:rPr>
      <w:rFonts w:eastAsia="Times New Roman"/>
      <w:sz w:val="30"/>
      <w:szCs w:val="20"/>
    </w:rPr>
  </w:style>
  <w:style w:type="paragraph" w:customStyle="1" w:styleId="ConsPlusNormal">
    <w:name w:val="ConsPlusNormal"/>
    <w:link w:val="ConsPlusNormal0"/>
    <w:rsid w:val="00174F43"/>
    <w:pPr>
      <w:autoSpaceDE w:val="0"/>
      <w:autoSpaceDN w:val="0"/>
      <w:adjustRightInd w:val="0"/>
    </w:pPr>
    <w:rPr>
      <w:rFonts w:ascii="Calibri" w:eastAsia="Calibri" w:hAnsi="Calibri" w:cs="Calibri"/>
      <w:sz w:val="22"/>
      <w:szCs w:val="22"/>
      <w:lang w:eastAsia="ru-RU"/>
    </w:rPr>
  </w:style>
  <w:style w:type="character" w:customStyle="1" w:styleId="ConsPlusNormal0">
    <w:name w:val="ConsPlusNormal Знак"/>
    <w:link w:val="ConsPlusNormal"/>
    <w:locked/>
    <w:rsid w:val="00174F43"/>
    <w:rPr>
      <w:rFonts w:ascii="Calibri" w:eastAsia="Calibri" w:hAnsi="Calibri" w:cs="Calibri"/>
      <w:sz w:val="22"/>
      <w:szCs w:val="22"/>
      <w:lang w:eastAsia="ru-RU"/>
    </w:rPr>
  </w:style>
  <w:style w:type="paragraph" w:styleId="a4">
    <w:name w:val="List Paragraph"/>
    <w:basedOn w:val="a"/>
    <w:qFormat/>
    <w:rsid w:val="00174F43"/>
    <w:pPr>
      <w:ind w:left="708"/>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30"/>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F43"/>
    <w:rPr>
      <w:rFonts w:eastAsia="Calibri"/>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74F43"/>
    <w:pPr>
      <w:spacing w:before="100" w:beforeAutospacing="1" w:after="100" w:afterAutospacing="1"/>
    </w:pPr>
  </w:style>
  <w:style w:type="paragraph" w:customStyle="1" w:styleId="1">
    <w:name w:val="Абзац списка1"/>
    <w:basedOn w:val="a"/>
    <w:rsid w:val="00174F43"/>
    <w:pPr>
      <w:ind w:left="720" w:firstLine="709"/>
      <w:contextualSpacing/>
      <w:jc w:val="both"/>
    </w:pPr>
    <w:rPr>
      <w:rFonts w:eastAsia="Times New Roman"/>
      <w:sz w:val="30"/>
      <w:szCs w:val="20"/>
    </w:rPr>
  </w:style>
  <w:style w:type="paragraph" w:customStyle="1" w:styleId="ConsPlusNormal">
    <w:name w:val="ConsPlusNormal"/>
    <w:link w:val="ConsPlusNormal0"/>
    <w:rsid w:val="00174F43"/>
    <w:pPr>
      <w:autoSpaceDE w:val="0"/>
      <w:autoSpaceDN w:val="0"/>
      <w:adjustRightInd w:val="0"/>
    </w:pPr>
    <w:rPr>
      <w:rFonts w:ascii="Calibri" w:eastAsia="Calibri" w:hAnsi="Calibri" w:cs="Calibri"/>
      <w:sz w:val="22"/>
      <w:szCs w:val="22"/>
      <w:lang w:eastAsia="ru-RU"/>
    </w:rPr>
  </w:style>
  <w:style w:type="character" w:customStyle="1" w:styleId="ConsPlusNormal0">
    <w:name w:val="ConsPlusNormal Знак"/>
    <w:link w:val="ConsPlusNormal"/>
    <w:locked/>
    <w:rsid w:val="00174F43"/>
    <w:rPr>
      <w:rFonts w:ascii="Calibri" w:eastAsia="Calibri" w:hAnsi="Calibri" w:cs="Calibri"/>
      <w:sz w:val="22"/>
      <w:szCs w:val="22"/>
      <w:lang w:eastAsia="ru-RU"/>
    </w:rPr>
  </w:style>
  <w:style w:type="paragraph" w:styleId="a4">
    <w:name w:val="List Paragraph"/>
    <w:basedOn w:val="a"/>
    <w:qFormat/>
    <w:rsid w:val="00174F43"/>
    <w:pPr>
      <w:ind w:left="708"/>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501758">
      <w:bodyDiv w:val="1"/>
      <w:marLeft w:val="0"/>
      <w:marRight w:val="0"/>
      <w:marTop w:val="0"/>
      <w:marBottom w:val="0"/>
      <w:divBdr>
        <w:top w:val="none" w:sz="0" w:space="0" w:color="auto"/>
        <w:left w:val="none" w:sz="0" w:space="0" w:color="auto"/>
        <w:bottom w:val="none" w:sz="0" w:space="0" w:color="auto"/>
        <w:right w:val="none" w:sz="0" w:space="0" w:color="auto"/>
      </w:divBdr>
    </w:div>
    <w:div w:id="551422972">
      <w:bodyDiv w:val="1"/>
      <w:marLeft w:val="0"/>
      <w:marRight w:val="0"/>
      <w:marTop w:val="0"/>
      <w:marBottom w:val="0"/>
      <w:divBdr>
        <w:top w:val="none" w:sz="0" w:space="0" w:color="auto"/>
        <w:left w:val="none" w:sz="0" w:space="0" w:color="auto"/>
        <w:bottom w:val="none" w:sz="0" w:space="0" w:color="auto"/>
        <w:right w:val="none" w:sz="0" w:space="0" w:color="auto"/>
      </w:divBdr>
    </w:div>
    <w:div w:id="697047810">
      <w:bodyDiv w:val="1"/>
      <w:marLeft w:val="0"/>
      <w:marRight w:val="0"/>
      <w:marTop w:val="0"/>
      <w:marBottom w:val="0"/>
      <w:divBdr>
        <w:top w:val="none" w:sz="0" w:space="0" w:color="auto"/>
        <w:left w:val="none" w:sz="0" w:space="0" w:color="auto"/>
        <w:bottom w:val="none" w:sz="0" w:space="0" w:color="auto"/>
        <w:right w:val="none" w:sz="0" w:space="0" w:color="auto"/>
      </w:divBdr>
    </w:div>
    <w:div w:id="955528816">
      <w:bodyDiv w:val="1"/>
      <w:marLeft w:val="0"/>
      <w:marRight w:val="0"/>
      <w:marTop w:val="0"/>
      <w:marBottom w:val="0"/>
      <w:divBdr>
        <w:top w:val="none" w:sz="0" w:space="0" w:color="auto"/>
        <w:left w:val="none" w:sz="0" w:space="0" w:color="auto"/>
        <w:bottom w:val="none" w:sz="0" w:space="0" w:color="auto"/>
        <w:right w:val="none" w:sz="0" w:space="0" w:color="auto"/>
      </w:divBdr>
    </w:div>
    <w:div w:id="1271939709">
      <w:bodyDiv w:val="1"/>
      <w:marLeft w:val="0"/>
      <w:marRight w:val="0"/>
      <w:marTop w:val="0"/>
      <w:marBottom w:val="0"/>
      <w:divBdr>
        <w:top w:val="none" w:sz="0" w:space="0" w:color="auto"/>
        <w:left w:val="none" w:sz="0" w:space="0" w:color="auto"/>
        <w:bottom w:val="none" w:sz="0" w:space="0" w:color="auto"/>
        <w:right w:val="none" w:sz="0" w:space="0" w:color="auto"/>
      </w:divBdr>
    </w:div>
    <w:div w:id="1926265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4278</Words>
  <Characters>24386</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Ермолаева Наталья Михайловна</dc:creator>
  <cp:lastModifiedBy>Ермолаева Наталья Михайловна</cp:lastModifiedBy>
  <cp:revision>2</cp:revision>
  <cp:lastPrinted>2018-11-12T14:08:00Z</cp:lastPrinted>
  <dcterms:created xsi:type="dcterms:W3CDTF">2018-11-13T13:33:00Z</dcterms:created>
  <dcterms:modified xsi:type="dcterms:W3CDTF">2018-11-13T13:33:00Z</dcterms:modified>
</cp:coreProperties>
</file>