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98" w:rsidRPr="0010005E" w:rsidRDefault="00776F98" w:rsidP="00776F98">
      <w:pPr>
        <w:ind w:left="3927" w:hanging="1683"/>
        <w:jc w:val="center"/>
        <w:rPr>
          <w:b/>
          <w:sz w:val="32"/>
          <w:szCs w:val="3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160020</wp:posOffset>
            </wp:positionV>
            <wp:extent cx="716280" cy="751840"/>
            <wp:effectExtent l="0" t="0" r="7620" b="0"/>
            <wp:wrapNone/>
            <wp:docPr id="2" name="Рисунок 2" descr="эмблема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411" t="15738" b="1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0005E">
        <w:rPr>
          <w:b/>
          <w:sz w:val="32"/>
          <w:szCs w:val="32"/>
        </w:rPr>
        <w:t>ПАМЯТКА</w:t>
      </w:r>
    </w:p>
    <w:p w:rsidR="00776F98" w:rsidRDefault="00776F98" w:rsidP="00776F98">
      <w:pPr>
        <w:ind w:left="2618" w:right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Ведение технической документации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776F98" w:rsidRDefault="00776F98" w:rsidP="00776F98">
      <w:pPr>
        <w:ind w:left="2618" w:right="56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теплоустановку</w:t>
      </w:r>
      <w:proofErr w:type="spellEnd"/>
      <w:r>
        <w:rPr>
          <w:b/>
          <w:sz w:val="28"/>
          <w:szCs w:val="28"/>
        </w:rPr>
        <w:t xml:space="preserve">  в соответс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вии </w:t>
      </w:r>
    </w:p>
    <w:p w:rsidR="00776F98" w:rsidRDefault="00776F98" w:rsidP="00776F98">
      <w:pPr>
        <w:ind w:left="2618" w:right="561"/>
        <w:jc w:val="center"/>
      </w:pPr>
      <w:r>
        <w:rPr>
          <w:b/>
          <w:sz w:val="28"/>
          <w:szCs w:val="28"/>
        </w:rPr>
        <w:t xml:space="preserve">с ТКП 458-2012 (02230). </w:t>
      </w:r>
    </w:p>
    <w:p w:rsidR="00776F98" w:rsidRDefault="00776F98" w:rsidP="00776F98">
      <w:pPr>
        <w:pStyle w:val="ConsPlusNormal"/>
        <w:widowControl/>
        <w:ind w:firstLine="0"/>
      </w:pPr>
    </w:p>
    <w:p w:rsidR="00776F98" w:rsidRDefault="00776F98" w:rsidP="00776F98">
      <w:pPr>
        <w:pStyle w:val="ConsPlusNormal"/>
        <w:widowControl/>
        <w:ind w:firstLine="0"/>
      </w:pPr>
    </w:p>
    <w:p w:rsidR="00776F98" w:rsidRDefault="00776F98" w:rsidP="00776F98">
      <w:pPr>
        <w:pStyle w:val="ConsPlusNormal"/>
        <w:widowControl/>
        <w:ind w:firstLine="540"/>
        <w:jc w:val="both"/>
      </w:pPr>
      <w:r>
        <w:rPr>
          <w:lang w:val="be-BY"/>
        </w:rPr>
        <w:t>1</w:t>
      </w:r>
      <w:r>
        <w:t>. В организации должна быть составлена и постоянно храниться на каждую теплоиспользующую у</w:t>
      </w:r>
      <w:r>
        <w:t>с</w:t>
      </w:r>
      <w:r>
        <w:t>тановку следующая документация: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паспорт теплоиспользующей установки установленной формы с протоколами и актами и</w:t>
      </w:r>
      <w:r>
        <w:t>с</w:t>
      </w:r>
      <w:r>
        <w:t>пытаний, осмотров и ремонтов;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исполнительные схемы всех трубопроводов с нумерацией арматуры и расстановкой ко</w:t>
      </w:r>
      <w:r>
        <w:t>н</w:t>
      </w:r>
      <w:r>
        <w:t>трольно-измерительных приборов;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руководство по эксплуатации;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 xml:space="preserve">полный комплект схем и чертежей по </w:t>
      </w:r>
      <w:proofErr w:type="spellStart"/>
      <w:r>
        <w:t>теплоустановкам</w:t>
      </w:r>
      <w:proofErr w:type="spellEnd"/>
      <w:r>
        <w:t xml:space="preserve"> и тепловым сетям;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 xml:space="preserve">оперативные схемы и чертежи </w:t>
      </w:r>
      <w:proofErr w:type="spellStart"/>
      <w:r>
        <w:t>теплоустановок</w:t>
      </w:r>
      <w:proofErr w:type="spellEnd"/>
      <w:r>
        <w:t xml:space="preserve"> (должны находиться у дежурного из числа операти</w:t>
      </w:r>
      <w:r>
        <w:t>в</w:t>
      </w:r>
      <w:r>
        <w:t>ного персонала и ответственного за тепловое хозяйство организации (подразделения));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паспорта на трубопроводы;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акты испытаний трубопроводов;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график ремонта и технического освидетельствования;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графики периодической поверки средств измерений;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свидетельства о поверке средств измерений.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Удостоверение о качестве монтажа, справка о наличии и соответствии проекту питательных ус</w:t>
      </w:r>
      <w:r>
        <w:t>т</w:t>
      </w:r>
      <w:r>
        <w:t>ройств с их характеристиками.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2. Руководитель организации (технический руководитель) организации должен установить объем технической документации, необходимой для оперативного и оперативно-ремонтного персонала, и обеспечить ею р</w:t>
      </w:r>
      <w:r>
        <w:t>а</w:t>
      </w:r>
      <w:r>
        <w:t>бочие места.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 xml:space="preserve">3. В руководстве по эксплуатации </w:t>
      </w:r>
      <w:proofErr w:type="spellStart"/>
      <w:r>
        <w:t>теплоустановок</w:t>
      </w:r>
      <w:proofErr w:type="spellEnd"/>
      <w:r>
        <w:t xml:space="preserve"> и тепловых сетей должны быть привед</w:t>
      </w:r>
      <w:r>
        <w:t>е</w:t>
      </w:r>
      <w:r>
        <w:t>ны: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 xml:space="preserve">- краткое техническое описание </w:t>
      </w:r>
      <w:proofErr w:type="spellStart"/>
      <w:r>
        <w:t>теплоустановок</w:t>
      </w:r>
      <w:proofErr w:type="spellEnd"/>
      <w:r>
        <w:t>, тепловых сетей;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- критерии и пределы безопасного состояния и режимов работы;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- порядок подготовки к пуску, порядок пуска, останова во время нормальной эксплуатации и при ус</w:t>
      </w:r>
      <w:r>
        <w:t>т</w:t>
      </w:r>
      <w:r>
        <w:t>ранении нарушений в работе;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- порядок технического обслуживания;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- порядок допуска к осмотру, ремонту и испытаниям;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- требования к контролируемым параметрам и средствам измерений, используемым для этого ко</w:t>
      </w:r>
      <w:r>
        <w:t>н</w:t>
      </w:r>
      <w:r>
        <w:t>троля.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 xml:space="preserve">4.Схемы и чертежи должны точно соответствовать существующим условиям. </w:t>
      </w:r>
      <w:proofErr w:type="gramStart"/>
      <w:r>
        <w:t>Все изменения в тепло установках и тепловых сетях, сделанные в процессе эксплуатации, должны быть отражены в соответс</w:t>
      </w:r>
      <w:r>
        <w:t>т</w:t>
      </w:r>
      <w:r>
        <w:t>вующих чертежах и схемах за подписью лица из административно-технического персонала с указанием его дол</w:t>
      </w:r>
      <w:r>
        <w:t>ж</w:t>
      </w:r>
      <w:r>
        <w:t>ности, даты внесения изменения и причины его внесения.</w:t>
      </w:r>
      <w:proofErr w:type="gramEnd"/>
    </w:p>
    <w:p w:rsidR="00776F98" w:rsidRDefault="00776F98" w:rsidP="00776F98">
      <w:pPr>
        <w:pStyle w:val="ConsPlusNormal"/>
        <w:widowControl/>
        <w:ind w:firstLine="540"/>
        <w:jc w:val="both"/>
      </w:pPr>
      <w:r>
        <w:t>5. Комплект схем должен находиться у руководителей структурных подразделений и на р</w:t>
      </w:r>
      <w:r>
        <w:t>а</w:t>
      </w:r>
      <w:r>
        <w:t>бочем месте оперативного  персонала.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Необходимые схемы должны быть вывешены на видном месте в помещении оперативного персонала. Информация об изменениях в схемах должна доводиться до сведения всех работников, для которых обязател</w:t>
      </w:r>
      <w:r>
        <w:t>ь</w:t>
      </w:r>
      <w:r>
        <w:t>но знание этих схем, записью в журнале распоряжений под роспись.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Не реже одного раза в три года должны проводиться проверки соответствия  схем действител</w:t>
      </w:r>
      <w:r>
        <w:t>ь</w:t>
      </w:r>
      <w:r>
        <w:t>ному состоянию всех элементов системы теплоснабжения организации.</w:t>
      </w:r>
    </w:p>
    <w:p w:rsidR="00776F98" w:rsidRDefault="00776F98" w:rsidP="00776F98">
      <w:pPr>
        <w:pStyle w:val="ConsPlusNormal"/>
        <w:widowControl/>
        <w:ind w:firstLine="540"/>
        <w:jc w:val="both"/>
      </w:pPr>
      <w:r>
        <w:t>6.В зависимости от местных условий перечень  документов может быть изменен решением руков</w:t>
      </w:r>
      <w:r>
        <w:t>о</w:t>
      </w:r>
      <w:r>
        <w:t>дителя (технического руководителя) организации.</w:t>
      </w:r>
    </w:p>
    <w:p w:rsidR="00776F98" w:rsidRPr="00B5021A" w:rsidRDefault="00776F98" w:rsidP="00776F98">
      <w:pPr>
        <w:pStyle w:val="ConsPlusNormal"/>
        <w:widowControl/>
        <w:ind w:firstLine="540"/>
        <w:jc w:val="both"/>
      </w:pPr>
      <w:r>
        <w:t>7. Административно-технический персонал должен ежедневно проверять оперативную документ</w:t>
      </w:r>
      <w:r>
        <w:t>а</w:t>
      </w:r>
      <w:r>
        <w:t xml:space="preserve">цию. </w:t>
      </w:r>
    </w:p>
    <w:p w:rsidR="00776F98" w:rsidRDefault="00776F98" w:rsidP="00776F98">
      <w:pPr>
        <w:jc w:val="right"/>
        <w:rPr>
          <w:sz w:val="28"/>
          <w:szCs w:val="28"/>
        </w:rPr>
      </w:pPr>
    </w:p>
    <w:p w:rsidR="00776F98" w:rsidRDefault="00776F98" w:rsidP="00776F98">
      <w:pPr>
        <w:rPr>
          <w:sz w:val="28"/>
          <w:szCs w:val="28"/>
        </w:rPr>
      </w:pPr>
      <w:r>
        <w:rPr>
          <w:sz w:val="28"/>
          <w:szCs w:val="28"/>
        </w:rPr>
        <w:t>РУП «</w:t>
      </w:r>
      <w:proofErr w:type="spellStart"/>
      <w:r>
        <w:rPr>
          <w:sz w:val="28"/>
          <w:szCs w:val="28"/>
        </w:rPr>
        <w:t>Могилевэнерго</w:t>
      </w:r>
      <w:proofErr w:type="spellEnd"/>
      <w:r>
        <w:rPr>
          <w:sz w:val="28"/>
          <w:szCs w:val="28"/>
        </w:rPr>
        <w:t>» филиал «Энергонадзор</w:t>
      </w:r>
    </w:p>
    <w:p w:rsidR="00E72661" w:rsidRDefault="00E72661"/>
    <w:sectPr w:rsidR="00E72661" w:rsidSect="00DD6E11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776F98"/>
    <w:rsid w:val="00057492"/>
    <w:rsid w:val="001D4B20"/>
    <w:rsid w:val="003E2DC6"/>
    <w:rsid w:val="004C68DD"/>
    <w:rsid w:val="00664D7C"/>
    <w:rsid w:val="00776F98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9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2016-05-27T08:47:00Z</dcterms:created>
  <dcterms:modified xsi:type="dcterms:W3CDTF">2016-05-27T08:51:00Z</dcterms:modified>
</cp:coreProperties>
</file>