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5C" w:rsidRPr="00957493" w:rsidRDefault="00EF145C" w:rsidP="00EF145C">
      <w:pPr>
        <w:jc w:val="center"/>
        <w:rPr>
          <w:b/>
          <w:sz w:val="26"/>
          <w:szCs w:val="26"/>
        </w:rPr>
      </w:pPr>
      <w:r w:rsidRPr="00957493">
        <w:rPr>
          <w:b/>
          <w:sz w:val="26"/>
          <w:szCs w:val="26"/>
        </w:rPr>
        <w:t>Перечен</w:t>
      </w:r>
      <w:r>
        <w:rPr>
          <w:b/>
          <w:sz w:val="26"/>
          <w:szCs w:val="26"/>
        </w:rPr>
        <w:t xml:space="preserve">ь вопросов, которые необходимо обязательно отразить </w:t>
      </w:r>
      <w:r w:rsidRPr="00957493">
        <w:rPr>
          <w:b/>
          <w:sz w:val="26"/>
          <w:szCs w:val="26"/>
        </w:rPr>
        <w:t xml:space="preserve"> в мероприятиях по подготовке к ОЗП 201</w:t>
      </w:r>
      <w:r w:rsidR="00713A6E" w:rsidRPr="00713A6E">
        <w:rPr>
          <w:b/>
          <w:sz w:val="26"/>
          <w:szCs w:val="26"/>
        </w:rPr>
        <w:t>7</w:t>
      </w:r>
      <w:r w:rsidRPr="00957493">
        <w:rPr>
          <w:b/>
          <w:sz w:val="26"/>
          <w:szCs w:val="26"/>
        </w:rPr>
        <w:t>-201</w:t>
      </w:r>
      <w:r w:rsidR="00713A6E" w:rsidRPr="007E33E3">
        <w:rPr>
          <w:b/>
          <w:sz w:val="26"/>
          <w:szCs w:val="26"/>
        </w:rPr>
        <w:t>8</w:t>
      </w:r>
      <w:r w:rsidR="007E33E3">
        <w:rPr>
          <w:b/>
          <w:sz w:val="26"/>
          <w:szCs w:val="26"/>
        </w:rPr>
        <w:t>г</w:t>
      </w:r>
      <w:bookmarkStart w:id="0" w:name="_GoBack"/>
      <w:bookmarkEnd w:id="0"/>
      <w:r w:rsidRPr="00957493">
        <w:rPr>
          <w:b/>
          <w:sz w:val="26"/>
          <w:szCs w:val="26"/>
        </w:rPr>
        <w:t>г.</w:t>
      </w:r>
    </w:p>
    <w:p w:rsidR="00EF145C" w:rsidRDefault="00EF145C" w:rsidP="00EF145C"/>
    <w:tbl>
      <w:tblPr>
        <w:tblW w:w="96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82"/>
        <w:gridCol w:w="1786"/>
      </w:tblGrid>
      <w:tr w:rsidR="00EF145C" w:rsidRPr="00013640" w:rsidTr="00151DB6">
        <w:tc>
          <w:tcPr>
            <w:tcW w:w="466" w:type="dxa"/>
          </w:tcPr>
          <w:p w:rsidR="00EF145C" w:rsidRPr="00013640" w:rsidRDefault="00EF145C" w:rsidP="00151DB6">
            <w:pPr>
              <w:jc w:val="center"/>
              <w:rPr>
                <w:b/>
              </w:rPr>
            </w:pPr>
            <w:r w:rsidRPr="00013640">
              <w:rPr>
                <w:b/>
              </w:rPr>
              <w:t>№</w:t>
            </w:r>
          </w:p>
        </w:tc>
        <w:tc>
          <w:tcPr>
            <w:tcW w:w="7382" w:type="dxa"/>
          </w:tcPr>
          <w:p w:rsidR="00EF145C" w:rsidRPr="00013640" w:rsidRDefault="00EF145C" w:rsidP="00151DB6">
            <w:pPr>
              <w:jc w:val="center"/>
              <w:rPr>
                <w:b/>
              </w:rPr>
            </w:pPr>
            <w:r w:rsidRPr="00013640">
              <w:rPr>
                <w:b/>
              </w:rPr>
              <w:t>Наименование мероприятий</w:t>
            </w:r>
          </w:p>
        </w:tc>
        <w:tc>
          <w:tcPr>
            <w:tcW w:w="1786" w:type="dxa"/>
          </w:tcPr>
          <w:p w:rsidR="00EF145C" w:rsidRPr="00013640" w:rsidRDefault="00EF145C" w:rsidP="00151DB6">
            <w:pPr>
              <w:jc w:val="center"/>
              <w:rPr>
                <w:b/>
              </w:rPr>
            </w:pPr>
            <w:r w:rsidRPr="00013640">
              <w:rPr>
                <w:b/>
              </w:rPr>
              <w:t>Отметка об отсутствии в мероприятиях</w:t>
            </w:r>
          </w:p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1</w:t>
            </w:r>
          </w:p>
        </w:tc>
        <w:tc>
          <w:tcPr>
            <w:tcW w:w="7382" w:type="dxa"/>
          </w:tcPr>
          <w:p w:rsidR="00EF145C" w:rsidRDefault="00EF145C" w:rsidP="00151DB6">
            <w:r>
              <w:t>Промывка систем теплопотребления с составлением соответствующих актов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2</w:t>
            </w:r>
          </w:p>
        </w:tc>
        <w:tc>
          <w:tcPr>
            <w:tcW w:w="7382" w:type="dxa"/>
          </w:tcPr>
          <w:p w:rsidR="00EF145C" w:rsidRDefault="00EF145C" w:rsidP="00151DB6">
            <w:pPr>
              <w:ind w:right="-828"/>
            </w:pPr>
            <w:r>
              <w:t>Гидравлические испытания систем теплопотребления и наружных тепловых сетей с  составлением соответствующих актов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3</w:t>
            </w:r>
          </w:p>
        </w:tc>
        <w:tc>
          <w:tcPr>
            <w:tcW w:w="7382" w:type="dxa"/>
          </w:tcPr>
          <w:p w:rsidR="00EF145C" w:rsidRDefault="00EF145C" w:rsidP="00151DB6">
            <w:r>
              <w:t>Наличие и при необходимости ремонт тепловой изоляции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4</w:t>
            </w:r>
          </w:p>
        </w:tc>
        <w:tc>
          <w:tcPr>
            <w:tcW w:w="7382" w:type="dxa"/>
          </w:tcPr>
          <w:p w:rsidR="00EF145C" w:rsidRDefault="00EF145C" w:rsidP="00151DB6">
            <w:r>
              <w:t>Укомплектованность тепловых пунктов и узлов учета прошедшими поверку контрольно-измерительными приборами и приборами учета тепловой энергии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5</w:t>
            </w:r>
          </w:p>
        </w:tc>
        <w:tc>
          <w:tcPr>
            <w:tcW w:w="7382" w:type="dxa"/>
          </w:tcPr>
          <w:p w:rsidR="00EF145C" w:rsidRDefault="00EF145C" w:rsidP="00151DB6">
            <w:r>
              <w:t xml:space="preserve">Нахождение в исправном состоянии средств автоматического регулирования 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6</w:t>
            </w:r>
          </w:p>
        </w:tc>
        <w:tc>
          <w:tcPr>
            <w:tcW w:w="7382" w:type="dxa"/>
          </w:tcPr>
          <w:p w:rsidR="00EF145C" w:rsidRDefault="00EF145C" w:rsidP="00151DB6">
            <w:r>
              <w:t>Ревизия запорной арматуры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7</w:t>
            </w:r>
          </w:p>
        </w:tc>
        <w:tc>
          <w:tcPr>
            <w:tcW w:w="7382" w:type="dxa"/>
          </w:tcPr>
          <w:p w:rsidR="00EF145C" w:rsidRDefault="00EF145C" w:rsidP="00151DB6">
            <w:r>
              <w:t>Утепление оконных и дверных проемов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8</w:t>
            </w:r>
          </w:p>
        </w:tc>
        <w:tc>
          <w:tcPr>
            <w:tcW w:w="7382" w:type="dxa"/>
          </w:tcPr>
          <w:p w:rsidR="00EF145C" w:rsidRDefault="00EF145C" w:rsidP="00151DB6">
            <w:r>
              <w:t>Настройка предохранительных клапанов с оформлением соответствующих актов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9</w:t>
            </w:r>
          </w:p>
        </w:tc>
        <w:tc>
          <w:tcPr>
            <w:tcW w:w="7382" w:type="dxa"/>
          </w:tcPr>
          <w:p w:rsidR="00EF145C" w:rsidRDefault="00EF145C" w:rsidP="00151DB6">
            <w:r>
              <w:t>Создание необходимого запаса материалов и оборудования для устранения возможных аварийных ситуаций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Default="00EF145C" w:rsidP="00151DB6">
            <w:r>
              <w:t>10</w:t>
            </w:r>
          </w:p>
        </w:tc>
        <w:tc>
          <w:tcPr>
            <w:tcW w:w="7382" w:type="dxa"/>
          </w:tcPr>
          <w:p w:rsidR="00EF145C" w:rsidRDefault="00EF145C" w:rsidP="00151DB6">
            <w:r>
              <w:t>Приведение в порядок помещений и строительных конструкций ЦТП, ИТП и обеспечение их надежными запорными устройствами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Pr="00E16C0A" w:rsidRDefault="00EF145C" w:rsidP="00151DB6">
            <w:r>
              <w:t>11</w:t>
            </w:r>
          </w:p>
        </w:tc>
        <w:tc>
          <w:tcPr>
            <w:tcW w:w="7382" w:type="dxa"/>
          </w:tcPr>
          <w:p w:rsidR="00EF145C" w:rsidRPr="00E16C0A" w:rsidRDefault="00EF145C" w:rsidP="00151DB6">
            <w:r w:rsidRPr="00013640">
              <w:rPr>
                <w:bCs/>
              </w:rPr>
              <w:t>Обеспечить соответствие схем электроснабжения предприятия требуемой категории надежности электроснабжения</w:t>
            </w:r>
          </w:p>
        </w:tc>
        <w:tc>
          <w:tcPr>
            <w:tcW w:w="1786" w:type="dxa"/>
          </w:tcPr>
          <w:p w:rsidR="00EF145C" w:rsidRDefault="00EF145C" w:rsidP="00151DB6"/>
        </w:tc>
      </w:tr>
      <w:tr w:rsidR="00EF145C" w:rsidTr="00151DB6">
        <w:tc>
          <w:tcPr>
            <w:tcW w:w="466" w:type="dxa"/>
          </w:tcPr>
          <w:p w:rsidR="00EF145C" w:rsidRPr="00E16C0A" w:rsidRDefault="00EF145C" w:rsidP="00151DB6">
            <w:r>
              <w:t>12</w:t>
            </w:r>
          </w:p>
        </w:tc>
        <w:tc>
          <w:tcPr>
            <w:tcW w:w="7382" w:type="dxa"/>
          </w:tcPr>
          <w:p w:rsidR="00EF145C" w:rsidRPr="00E16C0A" w:rsidRDefault="00EF145C" w:rsidP="00151DB6">
            <w:r w:rsidRPr="00013640">
              <w:rPr>
                <w:bCs/>
              </w:rPr>
              <w:t>Провести электрофизические измерения электроустановок в объеме оговоренном приложением Б ТКП 181-2009 и  соответствии с установленной  ТКП 181-2009 периодичностью</w:t>
            </w:r>
          </w:p>
        </w:tc>
        <w:tc>
          <w:tcPr>
            <w:tcW w:w="1786" w:type="dxa"/>
          </w:tcPr>
          <w:p w:rsidR="00EF145C" w:rsidRPr="00E16C0A" w:rsidRDefault="00EF145C" w:rsidP="00151DB6"/>
        </w:tc>
      </w:tr>
      <w:tr w:rsidR="00EF145C" w:rsidRPr="00E16C0A" w:rsidTr="00151DB6">
        <w:tc>
          <w:tcPr>
            <w:tcW w:w="466" w:type="dxa"/>
          </w:tcPr>
          <w:p w:rsidR="00EF145C" w:rsidRPr="00E16C0A" w:rsidRDefault="00EF145C" w:rsidP="00151DB6">
            <w:r>
              <w:t>13</w:t>
            </w:r>
          </w:p>
        </w:tc>
        <w:tc>
          <w:tcPr>
            <w:tcW w:w="7382" w:type="dxa"/>
          </w:tcPr>
          <w:p w:rsidR="00EF145C" w:rsidRPr="00E16C0A" w:rsidRDefault="00EF145C" w:rsidP="00151DB6">
            <w:r w:rsidRPr="00013640">
              <w:rPr>
                <w:bCs/>
              </w:rPr>
              <w:t xml:space="preserve">Провести проверку работоспособности </w:t>
            </w:r>
            <w:r w:rsidRPr="00E16C0A">
              <w:t xml:space="preserve">устройств релейной защиты, автоматики (РЗА), в т.ч. </w:t>
            </w:r>
            <w:r w:rsidRPr="00013640">
              <w:rPr>
                <w:bCs/>
              </w:rPr>
              <w:t xml:space="preserve"> устройств автоматического ввода резерва (АВР) предприятия</w:t>
            </w:r>
          </w:p>
        </w:tc>
        <w:tc>
          <w:tcPr>
            <w:tcW w:w="1786" w:type="dxa"/>
          </w:tcPr>
          <w:p w:rsidR="00EF145C" w:rsidRPr="00E16C0A" w:rsidRDefault="00EF145C" w:rsidP="00151DB6"/>
        </w:tc>
      </w:tr>
      <w:tr w:rsidR="00EF145C" w:rsidRPr="00E16C0A" w:rsidTr="00151DB6">
        <w:tc>
          <w:tcPr>
            <w:tcW w:w="466" w:type="dxa"/>
          </w:tcPr>
          <w:p w:rsidR="00EF145C" w:rsidRPr="00E16C0A" w:rsidRDefault="00EF145C" w:rsidP="00151DB6">
            <w:r>
              <w:t>14</w:t>
            </w:r>
          </w:p>
        </w:tc>
        <w:tc>
          <w:tcPr>
            <w:tcW w:w="7382" w:type="dxa"/>
          </w:tcPr>
          <w:p w:rsidR="00EF145C" w:rsidRPr="00E16C0A" w:rsidRDefault="00EF145C" w:rsidP="00151DB6">
            <w:r w:rsidRPr="00013640">
              <w:rPr>
                <w:bCs/>
              </w:rPr>
              <w:t>По результатам проверки устройств РЗА (в т.ч. АВР) при необходимости обеспечить их ремонт и наладку</w:t>
            </w:r>
          </w:p>
        </w:tc>
        <w:tc>
          <w:tcPr>
            <w:tcW w:w="1786" w:type="dxa"/>
          </w:tcPr>
          <w:p w:rsidR="00EF145C" w:rsidRPr="00E16C0A" w:rsidRDefault="00EF145C" w:rsidP="00151DB6"/>
        </w:tc>
      </w:tr>
      <w:tr w:rsidR="00EF145C" w:rsidRPr="00E16C0A" w:rsidTr="00151DB6">
        <w:tc>
          <w:tcPr>
            <w:tcW w:w="466" w:type="dxa"/>
          </w:tcPr>
          <w:p w:rsidR="00EF145C" w:rsidRDefault="00EF145C" w:rsidP="00151DB6">
            <w:r>
              <w:t>15</w:t>
            </w:r>
          </w:p>
        </w:tc>
        <w:tc>
          <w:tcPr>
            <w:tcW w:w="7382" w:type="dxa"/>
          </w:tcPr>
          <w:p w:rsidR="00EF145C" w:rsidRDefault="00EF145C" w:rsidP="00151DB6">
            <w:r>
              <w:t>Обеспечить наличие у электротехнического персонала испытанных электрозащитных средств в соответствии с утвержденными списками</w:t>
            </w:r>
          </w:p>
        </w:tc>
        <w:tc>
          <w:tcPr>
            <w:tcW w:w="1786" w:type="dxa"/>
          </w:tcPr>
          <w:p w:rsidR="00EF145C" w:rsidRPr="00E16C0A" w:rsidRDefault="00EF145C" w:rsidP="00151DB6"/>
        </w:tc>
      </w:tr>
      <w:tr w:rsidR="00EF145C" w:rsidRPr="00E16C0A" w:rsidTr="00151DB6">
        <w:tc>
          <w:tcPr>
            <w:tcW w:w="466" w:type="dxa"/>
          </w:tcPr>
          <w:p w:rsidR="00EF145C" w:rsidRDefault="00EF145C" w:rsidP="00151DB6">
            <w:r>
              <w:t>16</w:t>
            </w:r>
          </w:p>
        </w:tc>
        <w:tc>
          <w:tcPr>
            <w:tcW w:w="7382" w:type="dxa"/>
          </w:tcPr>
          <w:p w:rsidR="00EF145C" w:rsidRDefault="00EF145C" w:rsidP="00151DB6">
            <w:r>
              <w:t>Выполнение предписаний органов Госэнергонадзора</w:t>
            </w:r>
          </w:p>
        </w:tc>
        <w:tc>
          <w:tcPr>
            <w:tcW w:w="1786" w:type="dxa"/>
          </w:tcPr>
          <w:p w:rsidR="00EF145C" w:rsidRPr="00E16C0A" w:rsidRDefault="00EF145C" w:rsidP="00151DB6"/>
        </w:tc>
      </w:tr>
      <w:tr w:rsidR="00EF145C" w:rsidRPr="00E16C0A" w:rsidTr="00151DB6">
        <w:tc>
          <w:tcPr>
            <w:tcW w:w="466" w:type="dxa"/>
          </w:tcPr>
          <w:p w:rsidR="00EF145C" w:rsidRDefault="00EF145C" w:rsidP="00151DB6"/>
        </w:tc>
        <w:tc>
          <w:tcPr>
            <w:tcW w:w="7382" w:type="dxa"/>
          </w:tcPr>
          <w:p w:rsidR="00EF145C" w:rsidRDefault="00EF145C" w:rsidP="00151DB6"/>
        </w:tc>
        <w:tc>
          <w:tcPr>
            <w:tcW w:w="1786" w:type="dxa"/>
          </w:tcPr>
          <w:p w:rsidR="00EF145C" w:rsidRPr="00E16C0A" w:rsidRDefault="00EF145C" w:rsidP="00151DB6"/>
        </w:tc>
      </w:tr>
    </w:tbl>
    <w:p w:rsidR="00EF145C" w:rsidRDefault="00EF145C" w:rsidP="00EF145C"/>
    <w:p w:rsidR="00EF145C" w:rsidRDefault="00EF145C" w:rsidP="00EF14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145C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145C"/>
    <w:rsid w:val="00057492"/>
    <w:rsid w:val="001D4B20"/>
    <w:rsid w:val="003E2DC6"/>
    <w:rsid w:val="004C68DD"/>
    <w:rsid w:val="00664D7C"/>
    <w:rsid w:val="00713A6E"/>
    <w:rsid w:val="007E33E3"/>
    <w:rsid w:val="009C2191"/>
    <w:rsid w:val="00B22D3E"/>
    <w:rsid w:val="00CF5AAF"/>
    <w:rsid w:val="00D040E9"/>
    <w:rsid w:val="00DE64E6"/>
    <w:rsid w:val="00E16D33"/>
    <w:rsid w:val="00E72661"/>
    <w:rsid w:val="00EF145C"/>
    <w:rsid w:val="00F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Пользователь Windows</cp:lastModifiedBy>
  <cp:revision>3</cp:revision>
  <dcterms:created xsi:type="dcterms:W3CDTF">2016-05-27T09:15:00Z</dcterms:created>
  <dcterms:modified xsi:type="dcterms:W3CDTF">2017-05-16T06:43:00Z</dcterms:modified>
</cp:coreProperties>
</file>