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67" w:rsidRDefault="00397B67">
      <w:pPr>
        <w:pStyle w:val="ConsPlusNormal"/>
        <w:jc w:val="both"/>
        <w:outlineLvl w:val="0"/>
      </w:pPr>
      <w:r>
        <w:t xml:space="preserve">Зарегистрировано в Национальном </w:t>
      </w:r>
      <w:proofErr w:type="gramStart"/>
      <w:r>
        <w:t>реестре</w:t>
      </w:r>
      <w:proofErr w:type="gramEnd"/>
      <w:r>
        <w:t xml:space="preserve"> правовых актов</w:t>
      </w:r>
    </w:p>
    <w:p w:rsidR="00397B67" w:rsidRDefault="00397B67">
      <w:pPr>
        <w:pStyle w:val="ConsPlusNormal"/>
        <w:jc w:val="both"/>
      </w:pPr>
      <w:r>
        <w:t>Республики Беларусь 11 ноября 2011 г. N 1/13068</w:t>
      </w:r>
    </w:p>
    <w:p w:rsidR="00397B67" w:rsidRDefault="00397B67">
      <w:pPr>
        <w:pStyle w:val="ConsPlusNormal"/>
        <w:pBdr>
          <w:top w:val="single" w:sz="6" w:space="0" w:color="auto"/>
        </w:pBdr>
        <w:spacing w:before="100" w:after="100"/>
        <w:jc w:val="both"/>
        <w:rPr>
          <w:sz w:val="2"/>
          <w:szCs w:val="2"/>
        </w:rPr>
      </w:pPr>
    </w:p>
    <w:p w:rsidR="00397B67" w:rsidRDefault="00397B67">
      <w:pPr>
        <w:pStyle w:val="ConsPlusNormal"/>
        <w:jc w:val="both"/>
      </w:pPr>
    </w:p>
    <w:p w:rsidR="00397B67" w:rsidRDefault="00397B67">
      <w:pPr>
        <w:pStyle w:val="ConsPlusTitle"/>
        <w:jc w:val="center"/>
      </w:pPr>
      <w:r>
        <w:t>УКАЗ ПРЕЗИДЕНТА РЕСПУБЛИКИ БЕЛАРУСЬ</w:t>
      </w:r>
    </w:p>
    <w:p w:rsidR="00397B67" w:rsidRDefault="00397B67">
      <w:pPr>
        <w:pStyle w:val="ConsPlusTitle"/>
        <w:jc w:val="center"/>
      </w:pPr>
      <w:r>
        <w:t>10 ноября 2011 г. N 518</w:t>
      </w:r>
    </w:p>
    <w:p w:rsidR="00397B67" w:rsidRDefault="00397B67">
      <w:pPr>
        <w:pStyle w:val="ConsPlusTitle"/>
        <w:jc w:val="center"/>
      </w:pPr>
    </w:p>
    <w:p w:rsidR="00397B67" w:rsidRDefault="00397B67">
      <w:pPr>
        <w:pStyle w:val="ConsPlusTitle"/>
        <w:jc w:val="center"/>
      </w:pPr>
      <w:r>
        <w:t>ВОПРОСЫ СЛЕДСТВЕННОГО КОМИТЕТА РЕСПУБЛИКИ БЕЛАРУСЬ</w:t>
      </w:r>
    </w:p>
    <w:p w:rsidR="00397B67" w:rsidRDefault="00397B67">
      <w:pPr>
        <w:pStyle w:val="ConsPlusNormal"/>
        <w:jc w:val="center"/>
      </w:pPr>
    </w:p>
    <w:p w:rsidR="00397B67" w:rsidRDefault="00397B67">
      <w:pPr>
        <w:pStyle w:val="ConsPlusNormal"/>
        <w:jc w:val="center"/>
      </w:pPr>
      <w:proofErr w:type="gramStart"/>
      <w:r>
        <w:t xml:space="preserve">(в ред. Указов Президента Республики Беларусь от 30.12.2011 </w:t>
      </w:r>
      <w:hyperlink r:id="rId4" w:history="1">
        <w:r>
          <w:rPr>
            <w:color w:val="0000FF"/>
          </w:rPr>
          <w:t>N 621</w:t>
        </w:r>
      </w:hyperlink>
      <w:r>
        <w:t>,</w:t>
      </w:r>
      <w:proofErr w:type="gramEnd"/>
    </w:p>
    <w:p w:rsidR="00397B67" w:rsidRDefault="00397B67">
      <w:pPr>
        <w:pStyle w:val="ConsPlusNormal"/>
        <w:jc w:val="center"/>
      </w:pPr>
      <w:r>
        <w:t xml:space="preserve">от 14.08.2012 </w:t>
      </w:r>
      <w:hyperlink r:id="rId5" w:history="1">
        <w:r>
          <w:rPr>
            <w:color w:val="0000FF"/>
          </w:rPr>
          <w:t>N 364</w:t>
        </w:r>
      </w:hyperlink>
      <w:r>
        <w:t xml:space="preserve">, от 13.03.2013 </w:t>
      </w:r>
      <w:hyperlink r:id="rId6" w:history="1">
        <w:r>
          <w:rPr>
            <w:color w:val="0000FF"/>
          </w:rPr>
          <w:t>N 121</w:t>
        </w:r>
      </w:hyperlink>
      <w:r>
        <w:t xml:space="preserve">, от 24.01.2014 </w:t>
      </w:r>
      <w:hyperlink r:id="rId7" w:history="1">
        <w:r>
          <w:rPr>
            <w:color w:val="0000FF"/>
          </w:rPr>
          <w:t>N 49</w:t>
        </w:r>
      </w:hyperlink>
      <w:r>
        <w:t>)</w:t>
      </w:r>
    </w:p>
    <w:p w:rsidR="00397B67" w:rsidRDefault="00397B67">
      <w:pPr>
        <w:pStyle w:val="ConsPlusNormal"/>
        <w:ind w:firstLine="540"/>
        <w:jc w:val="both"/>
      </w:pPr>
    </w:p>
    <w:p w:rsidR="00397B67" w:rsidRDefault="00397B67">
      <w:pPr>
        <w:pStyle w:val="ConsPlusNormal"/>
      </w:pPr>
      <w:r>
        <w:t>(Извлечение)</w:t>
      </w:r>
    </w:p>
    <w:p w:rsidR="00397B67" w:rsidRDefault="00397B67">
      <w:pPr>
        <w:pStyle w:val="ConsPlusNormal"/>
        <w:ind w:firstLine="540"/>
        <w:jc w:val="both"/>
      </w:pPr>
    </w:p>
    <w:p w:rsidR="00397B67" w:rsidRDefault="00397B67">
      <w:pPr>
        <w:pStyle w:val="ConsPlusNormal"/>
        <w:ind w:firstLine="540"/>
        <w:jc w:val="both"/>
      </w:pPr>
      <w:r>
        <w:t>В целях создания необходимой правовой базы для деятельности Следственного комитета Республики Беларусь ПОСТАНОВЛЯЮ:</w:t>
      </w:r>
    </w:p>
    <w:p w:rsidR="00397B67" w:rsidRDefault="00397B67">
      <w:pPr>
        <w:pStyle w:val="ConsPlusNormal"/>
        <w:ind w:firstLine="540"/>
        <w:jc w:val="both"/>
      </w:pPr>
      <w:r>
        <w:t>1. Утвердить прилагаемые:</w:t>
      </w:r>
    </w:p>
    <w:p w:rsidR="00397B67" w:rsidRDefault="00397B67">
      <w:pPr>
        <w:pStyle w:val="ConsPlusNormal"/>
        <w:ind w:firstLine="540"/>
        <w:jc w:val="both"/>
      </w:pPr>
      <w:hyperlink w:anchor="P53" w:history="1">
        <w:r>
          <w:rPr>
            <w:color w:val="0000FF"/>
          </w:rPr>
          <w:t>Положение</w:t>
        </w:r>
      </w:hyperlink>
      <w:r>
        <w:t xml:space="preserve"> о центральном аппарате Следственного комитета Республики Беларусь;</w:t>
      </w:r>
    </w:p>
    <w:p w:rsidR="00397B67" w:rsidRDefault="00397B67">
      <w:pPr>
        <w:pStyle w:val="ConsPlusNormal"/>
        <w:jc w:val="both"/>
      </w:pPr>
      <w:r>
        <w:t xml:space="preserve">(в ред. </w:t>
      </w:r>
      <w:hyperlink r:id="rId8" w:history="1">
        <w:r>
          <w:rPr>
            <w:color w:val="0000FF"/>
          </w:rPr>
          <w:t>Указа</w:t>
        </w:r>
      </w:hyperlink>
      <w:r>
        <w:t xml:space="preserve"> Президента Республики Беларусь от 13.03.2013 N 121)</w:t>
      </w:r>
    </w:p>
    <w:p w:rsidR="00397B67" w:rsidRDefault="00397B67">
      <w:pPr>
        <w:pStyle w:val="ConsPlusNormal"/>
        <w:ind w:firstLine="540"/>
        <w:jc w:val="both"/>
      </w:pPr>
      <w:hyperlink w:anchor="P132" w:history="1">
        <w:r>
          <w:rPr>
            <w:color w:val="0000FF"/>
          </w:rPr>
          <w:t>Положение</w:t>
        </w:r>
      </w:hyperlink>
      <w:r>
        <w:t xml:space="preserve"> о порядке прохождения службы в Следственном комитете Республики Беларусь;</w:t>
      </w:r>
    </w:p>
    <w:p w:rsidR="00397B67" w:rsidRDefault="00397B67">
      <w:pPr>
        <w:pStyle w:val="ConsPlusNormal"/>
        <w:ind w:firstLine="540"/>
        <w:jc w:val="both"/>
      </w:pPr>
      <w:r>
        <w:t xml:space="preserve">Дисциплинарный </w:t>
      </w:r>
      <w:hyperlink w:anchor="P738" w:history="1">
        <w:r>
          <w:rPr>
            <w:color w:val="0000FF"/>
          </w:rPr>
          <w:t>устав</w:t>
        </w:r>
      </w:hyperlink>
      <w:r>
        <w:t xml:space="preserve"> Следственного комитета Республики Беларусь;</w:t>
      </w:r>
    </w:p>
    <w:p w:rsidR="00397B67" w:rsidRDefault="00397B67">
      <w:pPr>
        <w:pStyle w:val="ConsPlusNormal"/>
        <w:ind w:firstLine="540"/>
        <w:jc w:val="both"/>
      </w:pPr>
      <w:r>
        <w:t>те</w:t>
      </w:r>
      <w:proofErr w:type="gramStart"/>
      <w:r>
        <w:t xml:space="preserve">кст </w:t>
      </w:r>
      <w:hyperlink w:anchor="P899" w:history="1">
        <w:r>
          <w:rPr>
            <w:color w:val="0000FF"/>
          </w:rPr>
          <w:t>Пр</w:t>
        </w:r>
        <w:proofErr w:type="gramEnd"/>
        <w:r>
          <w:rPr>
            <w:color w:val="0000FF"/>
          </w:rPr>
          <w:t>исяги</w:t>
        </w:r>
      </w:hyperlink>
      <w:r>
        <w:t xml:space="preserve"> сотрудника Следственного комитета Республики Беларусь;</w:t>
      </w:r>
    </w:p>
    <w:p w:rsidR="00397B67" w:rsidRDefault="00397B67">
      <w:pPr>
        <w:pStyle w:val="ConsPlusNormal"/>
        <w:ind w:firstLine="540"/>
        <w:jc w:val="both"/>
      </w:pPr>
      <w:hyperlink w:anchor="P920" w:history="1">
        <w:r>
          <w:rPr>
            <w:color w:val="0000FF"/>
          </w:rPr>
          <w:t>перечень</w:t>
        </w:r>
      </w:hyperlink>
      <w:r>
        <w:t xml:space="preserve"> </w:t>
      </w:r>
      <w:proofErr w:type="gramStart"/>
      <w:r>
        <w:t>соответствия специальных званий сотрудников Следственного комитета Республики</w:t>
      </w:r>
      <w:proofErr w:type="gramEnd"/>
      <w:r>
        <w:t xml:space="preserve"> Беларусь классным чинам прокурорских работников, воинским званиям, специальным званиям сотрудников Государственного комитета судебных экспертиз Республики Беларусь, органов внутренних дел, работников органов финансовых расследований Комитета государственного контроля Республики Беларусь;</w:t>
      </w:r>
    </w:p>
    <w:p w:rsidR="00397B67" w:rsidRDefault="00397B67">
      <w:pPr>
        <w:pStyle w:val="ConsPlusNormal"/>
        <w:jc w:val="both"/>
      </w:pPr>
      <w:r>
        <w:t xml:space="preserve">(в ред. </w:t>
      </w:r>
      <w:hyperlink r:id="rId9" w:history="1">
        <w:r>
          <w:rPr>
            <w:color w:val="0000FF"/>
          </w:rPr>
          <w:t>Указа</w:t>
        </w:r>
      </w:hyperlink>
      <w:r>
        <w:t xml:space="preserve"> Президента Республики Беларусь от 24.01.2014 N 49)</w:t>
      </w:r>
    </w:p>
    <w:p w:rsidR="00397B67" w:rsidRDefault="00397B67">
      <w:pPr>
        <w:pStyle w:val="ConsPlusNormal"/>
        <w:ind w:firstLine="540"/>
        <w:jc w:val="both"/>
      </w:pPr>
      <w:r>
        <w:t>абзац седьмой пункта 1 - для служебного пользования.</w:t>
      </w:r>
    </w:p>
    <w:p w:rsidR="00397B67" w:rsidRDefault="00397B67">
      <w:pPr>
        <w:pStyle w:val="ConsPlusNormal"/>
        <w:ind w:firstLine="540"/>
        <w:jc w:val="both"/>
      </w:pPr>
      <w:r>
        <w:t>2. Установить, что нормативные правовые акты Генеральной прокуратуры Республики Беларусь, Министерства внутренних дел Республики Беларусь, Комитета государственного контроля Республики Беларусь в части, касающейся подразделений предварительного расследования, действуют до принятия Следственным комитетом Республики Беларусь соответствующих нормативных правовых актов.</w:t>
      </w:r>
    </w:p>
    <w:p w:rsidR="00397B67" w:rsidRDefault="00397B67">
      <w:pPr>
        <w:pStyle w:val="ConsPlusNormal"/>
        <w:pBdr>
          <w:top w:val="single" w:sz="6" w:space="0" w:color="auto"/>
        </w:pBdr>
        <w:spacing w:before="100" w:after="100"/>
        <w:jc w:val="both"/>
        <w:rPr>
          <w:sz w:val="2"/>
          <w:szCs w:val="2"/>
        </w:rPr>
      </w:pPr>
    </w:p>
    <w:p w:rsidR="00397B67" w:rsidRDefault="00397B67">
      <w:pPr>
        <w:pStyle w:val="ConsPlusNormal"/>
        <w:ind w:firstLine="540"/>
        <w:jc w:val="both"/>
      </w:pPr>
      <w:r>
        <w:t>Пункт 3 вступил в силу с 10 ноября 2011 года (</w:t>
      </w:r>
      <w:hyperlink w:anchor="P37" w:history="1">
        <w:r>
          <w:rPr>
            <w:color w:val="0000FF"/>
          </w:rPr>
          <w:t>пункт 5</w:t>
        </w:r>
      </w:hyperlink>
      <w:r>
        <w:t xml:space="preserve"> данного документа).</w:t>
      </w:r>
    </w:p>
    <w:p w:rsidR="00397B67" w:rsidRDefault="00397B67">
      <w:pPr>
        <w:pStyle w:val="ConsPlusNormal"/>
        <w:pBdr>
          <w:top w:val="single" w:sz="6" w:space="0" w:color="auto"/>
        </w:pBdr>
        <w:spacing w:before="100" w:after="100"/>
        <w:jc w:val="both"/>
        <w:rPr>
          <w:sz w:val="2"/>
          <w:szCs w:val="2"/>
        </w:rPr>
      </w:pPr>
    </w:p>
    <w:p w:rsidR="00397B67" w:rsidRDefault="00397B67">
      <w:pPr>
        <w:pStyle w:val="ConsPlusNormal"/>
        <w:ind w:firstLine="540"/>
        <w:jc w:val="both"/>
      </w:pPr>
      <w:bookmarkStart w:id="0" w:name="P29"/>
      <w:bookmarkEnd w:id="0"/>
      <w:r>
        <w:t xml:space="preserve">3. Национальному центру законодательства и правовых исследований Республики Беларусь совместно с Советом Министров Республики Беларусь и другими заинтересованными в шестимесячный срок подготовить и внести в установленном </w:t>
      </w:r>
      <w:proofErr w:type="gramStart"/>
      <w:r>
        <w:t>порядке</w:t>
      </w:r>
      <w:proofErr w:type="gramEnd"/>
      <w:r>
        <w:t xml:space="preserve"> на рассмотрение Президента Республики Беларусь проект закона о Следственном комитете Республики Беларусь.</w:t>
      </w:r>
    </w:p>
    <w:p w:rsidR="00397B67" w:rsidRDefault="00397B67">
      <w:pPr>
        <w:pStyle w:val="ConsPlusNormal"/>
        <w:pBdr>
          <w:top w:val="single" w:sz="6" w:space="0" w:color="auto"/>
        </w:pBdr>
        <w:spacing w:before="100" w:after="100"/>
        <w:jc w:val="both"/>
        <w:rPr>
          <w:sz w:val="2"/>
          <w:szCs w:val="2"/>
        </w:rPr>
      </w:pPr>
    </w:p>
    <w:p w:rsidR="00397B67" w:rsidRDefault="00397B67">
      <w:pPr>
        <w:pStyle w:val="ConsPlusNormal"/>
        <w:ind w:firstLine="540"/>
        <w:jc w:val="both"/>
      </w:pPr>
      <w:r>
        <w:t>Пункт 4 вступил в силу с 10 ноября 2011 года (</w:t>
      </w:r>
      <w:hyperlink w:anchor="P37" w:history="1">
        <w:r>
          <w:rPr>
            <w:color w:val="0000FF"/>
          </w:rPr>
          <w:t>пункт 5</w:t>
        </w:r>
      </w:hyperlink>
      <w:r>
        <w:t xml:space="preserve"> данного документа).</w:t>
      </w:r>
    </w:p>
    <w:p w:rsidR="00397B67" w:rsidRDefault="00397B67">
      <w:pPr>
        <w:pStyle w:val="ConsPlusNormal"/>
        <w:pBdr>
          <w:top w:val="single" w:sz="6" w:space="0" w:color="auto"/>
        </w:pBdr>
        <w:spacing w:before="100" w:after="100"/>
        <w:jc w:val="both"/>
        <w:rPr>
          <w:sz w:val="2"/>
          <w:szCs w:val="2"/>
        </w:rPr>
      </w:pPr>
    </w:p>
    <w:p w:rsidR="00397B67" w:rsidRDefault="00397B67">
      <w:pPr>
        <w:pStyle w:val="ConsPlusNormal"/>
        <w:ind w:firstLine="540"/>
        <w:jc w:val="both"/>
      </w:pPr>
      <w:bookmarkStart w:id="1" w:name="P33"/>
      <w:bookmarkEnd w:id="1"/>
      <w:r>
        <w:t>4. Совету Министров Республики Беларусь до 1 января 2012 г. принять меры по приведению актов законодательства в соответствие с настоящим Указом, а также иные меры по его реализации.</w:t>
      </w:r>
    </w:p>
    <w:p w:rsidR="00397B67" w:rsidRDefault="00397B67">
      <w:pPr>
        <w:pStyle w:val="ConsPlusNormal"/>
        <w:pBdr>
          <w:top w:val="single" w:sz="6" w:space="0" w:color="auto"/>
        </w:pBdr>
        <w:spacing w:before="100" w:after="100"/>
        <w:jc w:val="both"/>
        <w:rPr>
          <w:sz w:val="2"/>
          <w:szCs w:val="2"/>
        </w:rPr>
      </w:pPr>
    </w:p>
    <w:p w:rsidR="00397B67" w:rsidRDefault="00397B67">
      <w:pPr>
        <w:pStyle w:val="ConsPlusNormal"/>
        <w:ind w:firstLine="540"/>
        <w:jc w:val="both"/>
      </w:pPr>
      <w:r>
        <w:t>Пункт 5 вступил в силу с 10 ноября 2011 года.</w:t>
      </w:r>
    </w:p>
    <w:p w:rsidR="00397B67" w:rsidRDefault="00397B67">
      <w:pPr>
        <w:pStyle w:val="ConsPlusNormal"/>
        <w:pBdr>
          <w:top w:val="single" w:sz="6" w:space="0" w:color="auto"/>
        </w:pBdr>
        <w:spacing w:before="100" w:after="100"/>
        <w:jc w:val="both"/>
        <w:rPr>
          <w:sz w:val="2"/>
          <w:szCs w:val="2"/>
        </w:rPr>
      </w:pPr>
    </w:p>
    <w:p w:rsidR="00397B67" w:rsidRDefault="00397B67">
      <w:pPr>
        <w:pStyle w:val="ConsPlusNormal"/>
        <w:ind w:firstLine="540"/>
        <w:jc w:val="both"/>
      </w:pPr>
      <w:bookmarkStart w:id="2" w:name="P37"/>
      <w:bookmarkEnd w:id="2"/>
      <w:r>
        <w:t xml:space="preserve">5. Настоящий Указ вступает в силу с 1 января 2012 г., за исключением </w:t>
      </w:r>
      <w:hyperlink w:anchor="P29" w:history="1">
        <w:r>
          <w:rPr>
            <w:color w:val="0000FF"/>
          </w:rPr>
          <w:t>пунктов 3</w:t>
        </w:r>
      </w:hyperlink>
      <w:r>
        <w:t xml:space="preserve">, </w:t>
      </w:r>
      <w:hyperlink w:anchor="P33" w:history="1">
        <w:r>
          <w:rPr>
            <w:color w:val="0000FF"/>
          </w:rPr>
          <w:t>4</w:t>
        </w:r>
      </w:hyperlink>
      <w:r>
        <w:t xml:space="preserve"> и настоящего пункта, вступающих в силу со дня подписания данного Указа.</w:t>
      </w:r>
    </w:p>
    <w:p w:rsidR="00397B67" w:rsidRDefault="00397B67">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97B67">
        <w:tc>
          <w:tcPr>
            <w:tcW w:w="4677" w:type="dxa"/>
            <w:tcBorders>
              <w:top w:val="nil"/>
              <w:left w:val="nil"/>
              <w:bottom w:val="nil"/>
              <w:right w:val="nil"/>
            </w:tcBorders>
          </w:tcPr>
          <w:p w:rsidR="00397B67" w:rsidRDefault="00397B67">
            <w:pPr>
              <w:pStyle w:val="ConsPlusNormal"/>
            </w:pPr>
            <w:r>
              <w:t>Президент Республики Беларусь</w:t>
            </w:r>
          </w:p>
        </w:tc>
        <w:tc>
          <w:tcPr>
            <w:tcW w:w="4677" w:type="dxa"/>
            <w:tcBorders>
              <w:top w:val="nil"/>
              <w:left w:val="nil"/>
              <w:bottom w:val="nil"/>
              <w:right w:val="nil"/>
            </w:tcBorders>
          </w:tcPr>
          <w:p w:rsidR="00397B67" w:rsidRDefault="00397B67">
            <w:pPr>
              <w:pStyle w:val="ConsPlusNormal"/>
              <w:jc w:val="right"/>
            </w:pPr>
            <w:r>
              <w:t>А.Лукашенко</w:t>
            </w:r>
          </w:p>
        </w:tc>
      </w:tr>
    </w:tbl>
    <w:p w:rsidR="00397B67" w:rsidRDefault="00397B67">
      <w:pPr>
        <w:pStyle w:val="ConsPlusNormal"/>
        <w:ind w:firstLine="540"/>
        <w:jc w:val="both"/>
      </w:pPr>
    </w:p>
    <w:p w:rsidR="00397B67" w:rsidRDefault="00397B67">
      <w:pPr>
        <w:pStyle w:val="ConsPlusNonformat"/>
        <w:jc w:val="both"/>
      </w:pPr>
      <w:r>
        <w:lastRenderedPageBreak/>
        <w:t xml:space="preserve">                                                        УТВЕРЖДЕНО</w:t>
      </w:r>
    </w:p>
    <w:p w:rsidR="00397B67" w:rsidRDefault="00397B67">
      <w:pPr>
        <w:pStyle w:val="ConsPlusNonformat"/>
        <w:jc w:val="both"/>
      </w:pPr>
      <w:r>
        <w:t xml:space="preserve">                                                        Указ Президента</w:t>
      </w:r>
    </w:p>
    <w:p w:rsidR="00397B67" w:rsidRDefault="00397B67">
      <w:pPr>
        <w:pStyle w:val="ConsPlusNonformat"/>
        <w:jc w:val="both"/>
      </w:pPr>
      <w:r>
        <w:t xml:space="preserve">                                                        Республики Беларусь</w:t>
      </w:r>
    </w:p>
    <w:p w:rsidR="00397B67" w:rsidRDefault="00397B67">
      <w:pPr>
        <w:pStyle w:val="ConsPlusNonformat"/>
        <w:jc w:val="both"/>
      </w:pPr>
      <w:r>
        <w:t xml:space="preserve">                                                        10.11.2011 N 518</w:t>
      </w:r>
    </w:p>
    <w:p w:rsidR="00397B67" w:rsidRDefault="00397B67">
      <w:pPr>
        <w:pStyle w:val="ConsPlusNormal"/>
        <w:ind w:firstLine="540"/>
        <w:jc w:val="both"/>
      </w:pPr>
    </w:p>
    <w:p w:rsidR="00397B67" w:rsidRDefault="00397B67">
      <w:pPr>
        <w:pStyle w:val="ConsPlusTitle"/>
        <w:jc w:val="center"/>
      </w:pPr>
      <w:bookmarkStart w:id="3" w:name="P132"/>
      <w:bookmarkEnd w:id="3"/>
      <w:r>
        <w:t>ПОЛОЖЕНИЕ</w:t>
      </w:r>
    </w:p>
    <w:p w:rsidR="00397B67" w:rsidRDefault="00397B67">
      <w:pPr>
        <w:pStyle w:val="ConsPlusTitle"/>
        <w:jc w:val="center"/>
      </w:pPr>
      <w:r>
        <w:t>О ПОРЯДКЕ ПРОХОЖДЕНИЯ СЛУЖБЫ В СЛЕДСТВЕННОМ КОМИТЕТЕ РЕСПУБЛИКИ БЕЛАРУСЬ</w:t>
      </w:r>
    </w:p>
    <w:p w:rsidR="00397B67" w:rsidRDefault="00397B67">
      <w:pPr>
        <w:pStyle w:val="ConsPlusNormal"/>
        <w:jc w:val="center"/>
      </w:pPr>
    </w:p>
    <w:p w:rsidR="00397B67" w:rsidRDefault="00397B67">
      <w:pPr>
        <w:pStyle w:val="ConsPlusNormal"/>
        <w:jc w:val="center"/>
      </w:pPr>
      <w:proofErr w:type="gramStart"/>
      <w:r>
        <w:t xml:space="preserve">(в ред. Указов Президента Республики Беларусь от 14.08.2012 </w:t>
      </w:r>
      <w:hyperlink r:id="rId10" w:history="1">
        <w:r>
          <w:rPr>
            <w:color w:val="0000FF"/>
          </w:rPr>
          <w:t>N 364</w:t>
        </w:r>
      </w:hyperlink>
      <w:r>
        <w:t>,</w:t>
      </w:r>
      <w:proofErr w:type="gramEnd"/>
    </w:p>
    <w:p w:rsidR="00397B67" w:rsidRDefault="00397B67">
      <w:pPr>
        <w:pStyle w:val="ConsPlusNormal"/>
        <w:jc w:val="center"/>
      </w:pPr>
      <w:r>
        <w:t xml:space="preserve">от 13.03.2013 </w:t>
      </w:r>
      <w:hyperlink r:id="rId11" w:history="1">
        <w:r>
          <w:rPr>
            <w:color w:val="0000FF"/>
          </w:rPr>
          <w:t>N 121</w:t>
        </w:r>
      </w:hyperlink>
      <w:r>
        <w:t xml:space="preserve">, от 24.01.2014 </w:t>
      </w:r>
      <w:hyperlink r:id="rId12" w:history="1">
        <w:r>
          <w:rPr>
            <w:color w:val="0000FF"/>
          </w:rPr>
          <w:t>N 49</w:t>
        </w:r>
      </w:hyperlink>
      <w:r>
        <w:t>)</w:t>
      </w:r>
    </w:p>
    <w:p w:rsidR="00397B67" w:rsidRDefault="00397B67">
      <w:pPr>
        <w:pStyle w:val="ConsPlusNormal"/>
        <w:ind w:firstLine="540"/>
        <w:jc w:val="both"/>
      </w:pPr>
    </w:p>
    <w:p w:rsidR="00397B67" w:rsidRDefault="00397B67">
      <w:pPr>
        <w:pStyle w:val="ConsPlusNormal"/>
        <w:jc w:val="center"/>
        <w:outlineLvl w:val="1"/>
      </w:pPr>
      <w:r>
        <w:t>ГЛАВА 3</w:t>
      </w:r>
    </w:p>
    <w:p w:rsidR="00397B67" w:rsidRDefault="00397B67">
      <w:pPr>
        <w:pStyle w:val="ConsPlusNormal"/>
        <w:jc w:val="center"/>
      </w:pPr>
      <w:r>
        <w:t>ПРИЕМ НА СЛУЖБУ</w:t>
      </w:r>
    </w:p>
    <w:p w:rsidR="00397B67" w:rsidRDefault="00397B67">
      <w:pPr>
        <w:pStyle w:val="ConsPlusNormal"/>
        <w:ind w:firstLine="540"/>
        <w:jc w:val="both"/>
      </w:pPr>
    </w:p>
    <w:p w:rsidR="00397B67" w:rsidRDefault="00397B67">
      <w:pPr>
        <w:pStyle w:val="ConsPlusNormal"/>
        <w:ind w:firstLine="540"/>
        <w:jc w:val="both"/>
      </w:pPr>
      <w:bookmarkStart w:id="4" w:name="P185"/>
      <w:bookmarkEnd w:id="4"/>
      <w:r>
        <w:t xml:space="preserve">14. На службу принимаются в добровольном </w:t>
      </w:r>
      <w:proofErr w:type="gramStart"/>
      <w:r>
        <w:t>порядке</w:t>
      </w:r>
      <w:proofErr w:type="gramEnd"/>
      <w:r>
        <w:t xml:space="preserve"> совершеннолетние граждане, имеющие высшее юридическое образование и способные по своим личным, моральным и деловым качествам, состоянию здоровья выполнять задачи, возложенные на Следственный комитет.</w:t>
      </w:r>
    </w:p>
    <w:p w:rsidR="00397B67" w:rsidRDefault="00397B67">
      <w:pPr>
        <w:pStyle w:val="ConsPlusNormal"/>
        <w:ind w:firstLine="540"/>
        <w:jc w:val="both"/>
      </w:pPr>
      <w:r>
        <w:t>На должности рядового и младшего начальствующего состава, а также отдельные должности среднего и старшего начальствующего состава могут приниматься граждане, не имеющие высшего юридического образования, при наличии иного образования, предусмотренного по должности, на которую они назначаются. Перечень соответствия образования штатным должностям Следственного комитета устанавливается Председателем.</w:t>
      </w:r>
    </w:p>
    <w:p w:rsidR="00397B67" w:rsidRDefault="00397B67">
      <w:pPr>
        <w:pStyle w:val="ConsPlusNormal"/>
        <w:ind w:firstLine="540"/>
        <w:jc w:val="both"/>
      </w:pPr>
      <w:r>
        <w:t>На должности рядового и начальствующего (младшего, среднего и старшего) состава принимаются граждане, как правило, не старше 25 лет.</w:t>
      </w:r>
    </w:p>
    <w:p w:rsidR="00397B67" w:rsidRDefault="00397B67">
      <w:pPr>
        <w:pStyle w:val="ConsPlusNormal"/>
        <w:ind w:firstLine="540"/>
        <w:jc w:val="both"/>
      </w:pPr>
      <w:r>
        <w:t xml:space="preserve">15. Граждане, принимаемые на службу, сотрудники, их супруга (супруг) и совершеннолетние близкие родственники, совместно с ними проживающие и ведущие общее хозяйство, при приеме на службу, а также в других случаях, предусмотренных законодательными актами, представляют </w:t>
      </w:r>
      <w:hyperlink r:id="rId13" w:history="1">
        <w:r>
          <w:rPr>
            <w:color w:val="0000FF"/>
          </w:rPr>
          <w:t>декларации</w:t>
        </w:r>
      </w:hyperlink>
      <w:r>
        <w:t xml:space="preserve"> о доходах и имуществе Председателю или другому начальнику согласно компетенции, определяемой Председателем.</w:t>
      </w:r>
    </w:p>
    <w:p w:rsidR="00397B67" w:rsidRDefault="00397B67">
      <w:pPr>
        <w:pStyle w:val="ConsPlusNormal"/>
        <w:ind w:firstLine="540"/>
        <w:jc w:val="both"/>
      </w:pPr>
      <w:r>
        <w:t xml:space="preserve">Непредставление декларации о доходах и имуществе или умышленное внесение в нее неполных либо недостоверных сведений является основанием для отказа в приеме на службу, привлечения к установленной законом </w:t>
      </w:r>
      <w:hyperlink r:id="rId14" w:history="1">
        <w:r>
          <w:rPr>
            <w:color w:val="0000FF"/>
          </w:rPr>
          <w:t>ответственности</w:t>
        </w:r>
      </w:hyperlink>
      <w:r>
        <w:t>.</w:t>
      </w:r>
    </w:p>
    <w:p w:rsidR="00397B67" w:rsidRDefault="00397B67">
      <w:pPr>
        <w:pStyle w:val="ConsPlusNormal"/>
        <w:ind w:firstLine="540"/>
        <w:jc w:val="both"/>
      </w:pPr>
      <w:r>
        <w:t xml:space="preserve">16. В отношении гражданина, принимаемого на службу, проводится специальная </w:t>
      </w:r>
      <w:hyperlink r:id="rId15" w:history="1">
        <w:r>
          <w:rPr>
            <w:color w:val="0000FF"/>
          </w:rPr>
          <w:t>проверка</w:t>
        </w:r>
      </w:hyperlink>
      <w:r>
        <w:t>, а в случаях, определенных Председателем, - также процедура оформления допуска к государственным секретам.</w:t>
      </w:r>
    </w:p>
    <w:p w:rsidR="00397B67" w:rsidRDefault="00397B67">
      <w:pPr>
        <w:pStyle w:val="ConsPlusNormal"/>
        <w:ind w:firstLine="540"/>
        <w:jc w:val="both"/>
      </w:pPr>
      <w:r>
        <w:t>17. Для определения годности гражданина по состоянию здоровья к службе, а также его индивидуальных психологических и психофизиологических каче</w:t>
      </w:r>
      <w:proofErr w:type="gramStart"/>
      <w:r>
        <w:t>ств пр</w:t>
      </w:r>
      <w:proofErr w:type="gramEnd"/>
      <w:r>
        <w:t>оводятся медицинское освидетельствование гражданина и профессиональный психофизиологический отбор военно-врачебными комиссиями органов внутренних дел (далее - военно-врачебные комиссии).</w:t>
      </w:r>
    </w:p>
    <w:p w:rsidR="00397B67" w:rsidRDefault="00397B67">
      <w:pPr>
        <w:pStyle w:val="ConsPlusNormal"/>
        <w:ind w:firstLine="540"/>
        <w:jc w:val="both"/>
      </w:pPr>
      <w:r>
        <w:t xml:space="preserve">18. Граждане не могут быть приняты на службу в </w:t>
      </w:r>
      <w:proofErr w:type="gramStart"/>
      <w:r>
        <w:t>случае</w:t>
      </w:r>
      <w:proofErr w:type="gramEnd"/>
      <w:r>
        <w:t>:</w:t>
      </w:r>
    </w:p>
    <w:p w:rsidR="00397B67" w:rsidRDefault="00397B67">
      <w:pPr>
        <w:pStyle w:val="ConsPlusNormal"/>
        <w:ind w:firstLine="540"/>
        <w:jc w:val="both"/>
      </w:pPr>
      <w:r>
        <w:t>18.1. совершения ранее преступления;</w:t>
      </w:r>
    </w:p>
    <w:p w:rsidR="00397B67" w:rsidRDefault="00397B67">
      <w:pPr>
        <w:pStyle w:val="ConsPlusNormal"/>
        <w:ind w:firstLine="540"/>
        <w:jc w:val="both"/>
      </w:pPr>
      <w:r>
        <w:t xml:space="preserve">18.2. несоответствия требованиям, предусмотренным в </w:t>
      </w:r>
      <w:hyperlink w:anchor="P185" w:history="1">
        <w:proofErr w:type="gramStart"/>
        <w:r>
          <w:rPr>
            <w:color w:val="0000FF"/>
          </w:rPr>
          <w:t>пункте</w:t>
        </w:r>
        <w:proofErr w:type="gramEnd"/>
        <w:r>
          <w:rPr>
            <w:color w:val="0000FF"/>
          </w:rPr>
          <w:t xml:space="preserve"> 14</w:t>
        </w:r>
      </w:hyperlink>
      <w:r>
        <w:t xml:space="preserve"> настоящего Положения;</w:t>
      </w:r>
    </w:p>
    <w:p w:rsidR="00397B67" w:rsidRDefault="00397B67">
      <w:pPr>
        <w:pStyle w:val="ConsPlusNormal"/>
        <w:ind w:firstLine="540"/>
        <w:jc w:val="both"/>
      </w:pPr>
      <w:r>
        <w:t xml:space="preserve">18.3. признания их </w:t>
      </w:r>
      <w:proofErr w:type="gramStart"/>
      <w:r>
        <w:t>недееспособными</w:t>
      </w:r>
      <w:proofErr w:type="gramEnd"/>
      <w:r>
        <w:t xml:space="preserve"> или ограниченно дееспособными решением суда, вступившим в законную силу;</w:t>
      </w:r>
    </w:p>
    <w:p w:rsidR="00397B67" w:rsidRDefault="00397B67">
      <w:pPr>
        <w:pStyle w:val="ConsPlusNormal"/>
        <w:ind w:firstLine="540"/>
        <w:jc w:val="both"/>
      </w:pPr>
      <w:r>
        <w:t>18.4. отказа от прохождения специальной проверки или процедуры оформления допуска к государственным секретам;</w:t>
      </w:r>
    </w:p>
    <w:p w:rsidR="00397B67" w:rsidRDefault="00397B67">
      <w:pPr>
        <w:pStyle w:val="ConsPlusNormal"/>
        <w:ind w:firstLine="540"/>
        <w:jc w:val="both"/>
      </w:pPr>
      <w:r>
        <w:t>18.5. отказа от представления деклараций о доходах и имуществе или умышленного внесения в них неполных либо недостоверных сведений;</w:t>
      </w:r>
    </w:p>
    <w:p w:rsidR="00397B67" w:rsidRDefault="00397B67">
      <w:pPr>
        <w:pStyle w:val="ConsPlusNormal"/>
        <w:ind w:firstLine="540"/>
        <w:jc w:val="both"/>
      </w:pPr>
      <w:r>
        <w:t xml:space="preserve">18.6. наличия подтвержденного </w:t>
      </w:r>
      <w:hyperlink r:id="rId16" w:history="1">
        <w:r>
          <w:rPr>
            <w:color w:val="0000FF"/>
          </w:rPr>
          <w:t>заключением</w:t>
        </w:r>
      </w:hyperlink>
      <w:r>
        <w:t xml:space="preserve"> военно-врачебной комиссии заболевания или иного противопоказания, препятствующих исполнению ими служебных обязанностей.</w:t>
      </w:r>
    </w:p>
    <w:p w:rsidR="00397B67" w:rsidRDefault="00397B67">
      <w:pPr>
        <w:pStyle w:val="ConsPlusNormal"/>
        <w:ind w:firstLine="540"/>
        <w:jc w:val="both"/>
      </w:pPr>
      <w:r>
        <w:t>19. В случае установления обстоятельств, препятствующих приему гражданина на службу, он информируется о причинах отказа в принятии его на службу.</w:t>
      </w:r>
    </w:p>
    <w:p w:rsidR="00397B67" w:rsidRDefault="00397B67">
      <w:pPr>
        <w:pStyle w:val="ConsPlusNormal"/>
        <w:ind w:firstLine="540"/>
        <w:jc w:val="both"/>
      </w:pPr>
      <w:r>
        <w:t xml:space="preserve">20. </w:t>
      </w:r>
      <w:hyperlink r:id="rId17" w:history="1">
        <w:r>
          <w:rPr>
            <w:color w:val="0000FF"/>
          </w:rPr>
          <w:t>Порядок</w:t>
        </w:r>
      </w:hyperlink>
      <w:r>
        <w:t xml:space="preserve"> отбора кандидатов на службу, в том числе проведения в отношении их </w:t>
      </w:r>
      <w:r>
        <w:lastRenderedPageBreak/>
        <w:t>специальной проверки и использования технических средств (полиграфа), устанавливается Следственным комитетом. При этом порядок медицинского освидетельствования и профессионального психофизиологического отбора, порядок обязательных периодических медицинских осмотров сотрудников устанавливаются совместными нормативными правовыми актами Следственного комитета и Министерства внутренних дел Республики Беларусь по согласованию с Министерством здравоохранения Республики Беларусь.</w:t>
      </w:r>
    </w:p>
    <w:p w:rsidR="00397B67" w:rsidRDefault="00397B67">
      <w:pPr>
        <w:pStyle w:val="ConsPlusNormal"/>
        <w:jc w:val="both"/>
      </w:pPr>
      <w:r>
        <w:t>(</w:t>
      </w:r>
      <w:proofErr w:type="gramStart"/>
      <w:r>
        <w:t>п</w:t>
      </w:r>
      <w:proofErr w:type="gramEnd"/>
      <w:r>
        <w:t xml:space="preserve">. 20 в ред. </w:t>
      </w:r>
      <w:hyperlink r:id="rId18" w:history="1">
        <w:r>
          <w:rPr>
            <w:color w:val="0000FF"/>
          </w:rPr>
          <w:t>Указа</w:t>
        </w:r>
      </w:hyperlink>
      <w:r>
        <w:t xml:space="preserve"> Президента Республики Беларусь от 13.03.2013 N 121)</w:t>
      </w:r>
    </w:p>
    <w:p w:rsidR="00397B67" w:rsidRDefault="00397B67">
      <w:pPr>
        <w:pStyle w:val="ConsPlusNormal"/>
        <w:ind w:firstLine="540"/>
        <w:jc w:val="both"/>
      </w:pPr>
      <w:r>
        <w:t>21. Исключен.</w:t>
      </w:r>
    </w:p>
    <w:p w:rsidR="00397B67" w:rsidRDefault="00397B67">
      <w:pPr>
        <w:pStyle w:val="ConsPlusNormal"/>
        <w:jc w:val="both"/>
      </w:pPr>
      <w:r>
        <w:t>(</w:t>
      </w:r>
      <w:proofErr w:type="gramStart"/>
      <w:r>
        <w:t>п</w:t>
      </w:r>
      <w:proofErr w:type="gramEnd"/>
      <w:r>
        <w:t xml:space="preserve">. 21 исключен. - </w:t>
      </w:r>
      <w:hyperlink r:id="rId19" w:history="1">
        <w:proofErr w:type="gramStart"/>
        <w:r>
          <w:rPr>
            <w:color w:val="0000FF"/>
          </w:rPr>
          <w:t>Указ</w:t>
        </w:r>
      </w:hyperlink>
      <w:r>
        <w:t xml:space="preserve"> Президента Республики Беларусь от 13.03.2013 N 121)</w:t>
      </w:r>
      <w:proofErr w:type="gramEnd"/>
    </w:p>
    <w:p w:rsidR="00397B67" w:rsidRDefault="00397B67">
      <w:pPr>
        <w:pStyle w:val="ConsPlusNormal"/>
        <w:ind w:firstLine="540"/>
        <w:jc w:val="both"/>
      </w:pPr>
      <w:r>
        <w:t xml:space="preserve">22. Граждане, принятые на службу, снимаются с воинского учета в </w:t>
      </w:r>
      <w:proofErr w:type="gramStart"/>
      <w:r>
        <w:t>соответствии</w:t>
      </w:r>
      <w:proofErr w:type="gramEnd"/>
      <w:r>
        <w:t xml:space="preserve"> с законодательством.</w:t>
      </w:r>
    </w:p>
    <w:p w:rsidR="00397B67" w:rsidRDefault="00397B67">
      <w:pPr>
        <w:pStyle w:val="ConsPlusNormal"/>
        <w:ind w:firstLine="540"/>
        <w:jc w:val="both"/>
      </w:pPr>
      <w:r>
        <w:t xml:space="preserve">22-1. </w:t>
      </w:r>
      <w:proofErr w:type="gramStart"/>
      <w:r>
        <w:t>При поступлении на службу граждане, имеющие документы, предоставляющие права на льготы и преимущества в связи с политическими, религиозными взглядами или национальной принадлежностью, полученные от иностранных государств, обязаны в течение 5 дней с даты вступления в силу контракта о службе передать их на время прохождения службы в соответствующее кадровое подразделение Следственного комитета.</w:t>
      </w:r>
      <w:proofErr w:type="gramEnd"/>
    </w:p>
    <w:p w:rsidR="00397B67" w:rsidRDefault="00397B67">
      <w:pPr>
        <w:pStyle w:val="ConsPlusNormal"/>
        <w:jc w:val="both"/>
      </w:pPr>
      <w:r>
        <w:t>(</w:t>
      </w:r>
      <w:proofErr w:type="gramStart"/>
      <w:r>
        <w:t>п</w:t>
      </w:r>
      <w:proofErr w:type="gramEnd"/>
      <w:r>
        <w:t xml:space="preserve">. 22-1 введен </w:t>
      </w:r>
      <w:hyperlink r:id="rId20" w:history="1">
        <w:r>
          <w:rPr>
            <w:color w:val="0000FF"/>
          </w:rPr>
          <w:t>Указом</w:t>
        </w:r>
      </w:hyperlink>
      <w:r>
        <w:t xml:space="preserve"> Президента Республики Беларусь от 14.08.2012 N 364)</w:t>
      </w:r>
    </w:p>
    <w:p w:rsidR="00397B67" w:rsidRDefault="00397B67">
      <w:pPr>
        <w:pStyle w:val="ConsPlusNormal"/>
        <w:ind w:firstLine="540"/>
        <w:jc w:val="both"/>
      </w:pPr>
      <w:r>
        <w:t>23. Граждане, принятые на службу, проходят первоначальную подготовку.</w:t>
      </w:r>
    </w:p>
    <w:p w:rsidR="00397B67" w:rsidRDefault="00397B67">
      <w:pPr>
        <w:pStyle w:val="ConsPlusNormal"/>
        <w:jc w:val="both"/>
      </w:pPr>
      <w:r>
        <w:t xml:space="preserve">(в ред. </w:t>
      </w:r>
      <w:hyperlink r:id="rId21" w:history="1">
        <w:r>
          <w:rPr>
            <w:color w:val="0000FF"/>
          </w:rPr>
          <w:t>Указа</w:t>
        </w:r>
      </w:hyperlink>
      <w:r>
        <w:t xml:space="preserve"> Президента Республики Беларусь от 13.03.2013 N 121)</w:t>
      </w:r>
    </w:p>
    <w:p w:rsidR="00397B67" w:rsidRDefault="00397B67">
      <w:pPr>
        <w:pStyle w:val="ConsPlusNormal"/>
        <w:ind w:firstLine="540"/>
        <w:jc w:val="both"/>
      </w:pPr>
      <w:proofErr w:type="gramStart"/>
      <w:r>
        <w:t>Военнослужащие, лица рядового и начальствующего состава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откомандированные (переведенные) в установленном порядке в Следственный комитет, лица, ранее проходившие службу, проходят первоначальную подготовку по решению Председателя.</w:t>
      </w:r>
      <w:proofErr w:type="gramEnd"/>
    </w:p>
    <w:p w:rsidR="00397B67" w:rsidRDefault="00397B67">
      <w:pPr>
        <w:pStyle w:val="ConsPlusNormal"/>
        <w:jc w:val="both"/>
      </w:pPr>
      <w:r>
        <w:t>(</w:t>
      </w:r>
      <w:proofErr w:type="gramStart"/>
      <w:r>
        <w:t>в</w:t>
      </w:r>
      <w:proofErr w:type="gramEnd"/>
      <w:r>
        <w:t xml:space="preserve"> ред. Указов Президента Республики Беларусь от 13.03.2013 </w:t>
      </w:r>
      <w:hyperlink r:id="rId22" w:history="1">
        <w:r>
          <w:rPr>
            <w:color w:val="0000FF"/>
          </w:rPr>
          <w:t>N 121</w:t>
        </w:r>
      </w:hyperlink>
      <w:r>
        <w:t xml:space="preserve">, от 24.01.2014 </w:t>
      </w:r>
      <w:hyperlink r:id="rId23" w:history="1">
        <w:r>
          <w:rPr>
            <w:color w:val="0000FF"/>
          </w:rPr>
          <w:t>N 49</w:t>
        </w:r>
      </w:hyperlink>
      <w:r>
        <w:t>)</w:t>
      </w:r>
    </w:p>
    <w:p w:rsidR="00397B67" w:rsidRDefault="00397B67">
      <w:pPr>
        <w:pStyle w:val="ConsPlusNormal"/>
        <w:ind w:firstLine="540"/>
        <w:jc w:val="both"/>
      </w:pPr>
      <w:r>
        <w:t>Первоначальная подготовка может осуществляться:</w:t>
      </w:r>
    </w:p>
    <w:p w:rsidR="00397B67" w:rsidRDefault="00397B67">
      <w:pPr>
        <w:pStyle w:val="ConsPlusNormal"/>
        <w:ind w:firstLine="540"/>
        <w:jc w:val="both"/>
      </w:pPr>
      <w:proofErr w:type="gramStart"/>
      <w:r>
        <w:t>в учреждениях образования Министерства внутренних дел, учреждениях дополнительного образования, подчиненных Министерству внутренних дел (его департаментам) (далее - учреждения образования Министерства внутренних дел), в порядке, определяемом совместным нормативным правовым актом Следственного комитета и Министерства внутренних дел;</w:t>
      </w:r>
      <w:proofErr w:type="gramEnd"/>
    </w:p>
    <w:p w:rsidR="00397B67" w:rsidRDefault="00397B67">
      <w:pPr>
        <w:pStyle w:val="ConsPlusNormal"/>
        <w:jc w:val="both"/>
      </w:pPr>
      <w:r>
        <w:t xml:space="preserve">(в ред. </w:t>
      </w:r>
      <w:hyperlink r:id="rId24" w:history="1">
        <w:r>
          <w:rPr>
            <w:color w:val="0000FF"/>
          </w:rPr>
          <w:t>Указа</w:t>
        </w:r>
      </w:hyperlink>
      <w:r>
        <w:t xml:space="preserve"> Президента Республики Беларусь от 13.03.2013 N 121)</w:t>
      </w:r>
    </w:p>
    <w:p w:rsidR="00397B67" w:rsidRDefault="00397B67">
      <w:pPr>
        <w:pStyle w:val="ConsPlusNormal"/>
        <w:ind w:firstLine="540"/>
        <w:jc w:val="both"/>
      </w:pPr>
      <w:r>
        <w:t xml:space="preserve">в </w:t>
      </w:r>
      <w:proofErr w:type="gramStart"/>
      <w:r>
        <w:t>Институте</w:t>
      </w:r>
      <w:proofErr w:type="gramEnd"/>
      <w:r>
        <w:t xml:space="preserve"> переподготовки и повышения квалификации судей, работников прокуратуры, судов и учреждений юстиции Белорусского государственного университета по учебным программам, утверждаемым по согласованию с Председателем;</w:t>
      </w:r>
    </w:p>
    <w:p w:rsidR="00397B67" w:rsidRDefault="00397B67">
      <w:pPr>
        <w:pStyle w:val="ConsPlusNormal"/>
        <w:ind w:firstLine="540"/>
        <w:jc w:val="both"/>
      </w:pPr>
      <w:r>
        <w:t>в других учреждениях образования в соответствии с законодательством;</w:t>
      </w:r>
    </w:p>
    <w:p w:rsidR="00397B67" w:rsidRDefault="00397B67">
      <w:pPr>
        <w:pStyle w:val="ConsPlusNormal"/>
        <w:ind w:firstLine="540"/>
        <w:jc w:val="both"/>
      </w:pPr>
      <w:r>
        <w:t xml:space="preserve">по месту службы сотрудника в </w:t>
      </w:r>
      <w:proofErr w:type="gramStart"/>
      <w:r>
        <w:t>порядке</w:t>
      </w:r>
      <w:proofErr w:type="gramEnd"/>
      <w:r>
        <w:t>, определяемом Председателем.</w:t>
      </w:r>
    </w:p>
    <w:p w:rsidR="00397B67" w:rsidRDefault="00397B67">
      <w:pPr>
        <w:pStyle w:val="ConsPlusNormal"/>
        <w:jc w:val="both"/>
      </w:pPr>
      <w:r>
        <w:t xml:space="preserve">(абзац введен </w:t>
      </w:r>
      <w:hyperlink r:id="rId25" w:history="1">
        <w:r>
          <w:rPr>
            <w:color w:val="0000FF"/>
          </w:rPr>
          <w:t>Указом</w:t>
        </w:r>
      </w:hyperlink>
      <w:r>
        <w:t xml:space="preserve"> Президента Республики Беларусь от 13.03.2013 N 121)</w:t>
      </w:r>
    </w:p>
    <w:p w:rsidR="00397B67" w:rsidRDefault="00397B67">
      <w:pPr>
        <w:pStyle w:val="ConsPlusNormal"/>
        <w:ind w:firstLine="540"/>
        <w:jc w:val="both"/>
      </w:pPr>
      <w:r>
        <w:t xml:space="preserve">Часть исключена. - </w:t>
      </w:r>
      <w:hyperlink r:id="rId26" w:history="1">
        <w:r>
          <w:rPr>
            <w:color w:val="0000FF"/>
          </w:rPr>
          <w:t>Указ</w:t>
        </w:r>
      </w:hyperlink>
      <w:r>
        <w:t xml:space="preserve"> Президента Республики Беларусь от 13.03.2013 N 121.</w:t>
      </w:r>
    </w:p>
    <w:p w:rsidR="00397B67" w:rsidRDefault="00397B67">
      <w:pPr>
        <w:pStyle w:val="ConsPlusNormal"/>
        <w:ind w:firstLine="540"/>
        <w:jc w:val="both"/>
      </w:pPr>
      <w:r>
        <w:t xml:space="preserve">24. Замещение должностей рядового и начальствующего состава лицами из числа гражданского персонала осуществляется в </w:t>
      </w:r>
      <w:proofErr w:type="gramStart"/>
      <w:r>
        <w:t>порядке</w:t>
      </w:r>
      <w:proofErr w:type="gramEnd"/>
      <w:r>
        <w:t>, определяемом Председателем.</w:t>
      </w:r>
    </w:p>
    <w:sectPr w:rsidR="00397B67" w:rsidSect="001F5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B67"/>
    <w:rsid w:val="002F657C"/>
    <w:rsid w:val="00397B67"/>
    <w:rsid w:val="00697A67"/>
    <w:rsid w:val="00856AB9"/>
    <w:rsid w:val="00BB18FD"/>
    <w:rsid w:val="00EC7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B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7B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7B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7B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7B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7B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7B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7B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B4AE4E1B38EEC2D7181EE766E6E513AD67B84F5E6FA9D9890AF20D969C1E7AD7913B06F3A32EA5AFE195AA88aBrBJ" TargetMode="External"/><Relationship Id="rId13" Type="http://schemas.openxmlformats.org/officeDocument/2006/relationships/hyperlink" Target="consultantplus://offline/ref=13B4AE4E1B38EEC2D7181EE766E6E513AD67B84F5E6FAFD98B0EF20D969C1E7AD7913B06F3A32EA5AFE195AA8CaBrAJ" TargetMode="External"/><Relationship Id="rId18" Type="http://schemas.openxmlformats.org/officeDocument/2006/relationships/hyperlink" Target="consultantplus://offline/ref=13B4AE4E1B38EEC2D7181EE766E6E513AD67B84F5E6FA9D9890AF20D969C1E7AD7913B06F3A32EA5AFE195AA89aBr4J" TargetMode="External"/><Relationship Id="rId26" Type="http://schemas.openxmlformats.org/officeDocument/2006/relationships/hyperlink" Target="consultantplus://offline/ref=13B4AE4E1B38EEC2D7181EE766E6E513AD67B84F5E6FA9D9890AF20D969C1E7AD7913B06F3A32EA5AFE195AA8EaBr4J" TargetMode="External"/><Relationship Id="rId3" Type="http://schemas.openxmlformats.org/officeDocument/2006/relationships/webSettings" Target="webSettings.xml"/><Relationship Id="rId21" Type="http://schemas.openxmlformats.org/officeDocument/2006/relationships/hyperlink" Target="consultantplus://offline/ref=13B4AE4E1B38EEC2D7181EE766E6E513AD67B84F5E6FA9D9890AF20D969C1E7AD7913B06F3A32EA5AFE195AA8EaBr2J" TargetMode="External"/><Relationship Id="rId7" Type="http://schemas.openxmlformats.org/officeDocument/2006/relationships/hyperlink" Target="consultantplus://offline/ref=13B4AE4E1B38EEC2D7181EE766E6E513AD67B84F5E6FA8DC890BF70D969C1E7AD7913B06F3A32EA5AFE195A88BaBr2J" TargetMode="External"/><Relationship Id="rId12" Type="http://schemas.openxmlformats.org/officeDocument/2006/relationships/hyperlink" Target="consultantplus://offline/ref=13B4AE4E1B38EEC2D7181EE766E6E513AD67B84F5E6FA8DC890BF70D969C1E7AD7913B06F3A32EA5AFE195A88BaBr0J" TargetMode="External"/><Relationship Id="rId17" Type="http://schemas.openxmlformats.org/officeDocument/2006/relationships/hyperlink" Target="consultantplus://offline/ref=13B4AE4E1B38EEC2D7181EE766E6E513AD67B84F5E6FA9D78F0CF60D969C1E7AD7913B06F3A32EA5AFE195AA8BaBr3J" TargetMode="External"/><Relationship Id="rId25" Type="http://schemas.openxmlformats.org/officeDocument/2006/relationships/hyperlink" Target="consultantplus://offline/ref=13B4AE4E1B38EEC2D7181EE766E6E513AD67B84F5E6FA9D9890AF20D969C1E7AD7913B06F3A32EA5AFE195AA8EaBr6J" TargetMode="External"/><Relationship Id="rId2" Type="http://schemas.openxmlformats.org/officeDocument/2006/relationships/settings" Target="settings.xml"/><Relationship Id="rId16" Type="http://schemas.openxmlformats.org/officeDocument/2006/relationships/hyperlink" Target="consultantplus://offline/ref=13B4AE4E1B38EEC2D7181EE766E6E513AD67B84F5E6FA9D98F0EF00D969C1E7AD7913B06F3A32EA5AFE195A88EaBr5J" TargetMode="External"/><Relationship Id="rId20" Type="http://schemas.openxmlformats.org/officeDocument/2006/relationships/hyperlink" Target="consultantplus://offline/ref=13B4AE4E1B38EEC2D7181EE766E6E513AD67B84F5E6FA9DE810EF20D969C1E7AD7913B06F3A32EA5AFE195AA88aBr7J" TargetMode="External"/><Relationship Id="rId1" Type="http://schemas.openxmlformats.org/officeDocument/2006/relationships/styles" Target="styles.xml"/><Relationship Id="rId6" Type="http://schemas.openxmlformats.org/officeDocument/2006/relationships/hyperlink" Target="consultantplus://offline/ref=13B4AE4E1B38EEC2D7181EE766E6E513AD67B84F5E6FA9D9890AF20D969C1E7AD7913B06F3A32EA5AFE195AA88aBr4J" TargetMode="External"/><Relationship Id="rId11" Type="http://schemas.openxmlformats.org/officeDocument/2006/relationships/hyperlink" Target="consultantplus://offline/ref=13B4AE4E1B38EEC2D7181EE766E6E513AD67B84F5E6FA9D9890AF20D969C1E7AD7913B06F3A32EA5AFE195AA89aBr3J" TargetMode="External"/><Relationship Id="rId24" Type="http://schemas.openxmlformats.org/officeDocument/2006/relationships/hyperlink" Target="consultantplus://offline/ref=13B4AE4E1B38EEC2D7181EE766E6E513AD67B84F5E6FA9D9890AF20D969C1E7AD7913B06F3A32EA5AFE195AA8EaBr7J" TargetMode="External"/><Relationship Id="rId5" Type="http://schemas.openxmlformats.org/officeDocument/2006/relationships/hyperlink" Target="consultantplus://offline/ref=13B4AE4E1B38EEC2D7181EE766E6E513AD67B84F5E6FA9DE810EF20D969C1E7AD7913B06F3A32EA5AFE195AA88aBr2J" TargetMode="External"/><Relationship Id="rId15" Type="http://schemas.openxmlformats.org/officeDocument/2006/relationships/hyperlink" Target="consultantplus://offline/ref=13B4AE4E1B38EEC2D7181EE766E6E513AD67B84F5E6FA9D78F0CF60D969C1E7AD7913B06F3A32EA5AFE195AA8FaBrBJ" TargetMode="External"/><Relationship Id="rId23" Type="http://schemas.openxmlformats.org/officeDocument/2006/relationships/hyperlink" Target="consultantplus://offline/ref=13B4AE4E1B38EEC2D7181EE766E6E513AD67B84F5E6FA8DC890BF70D969C1E7AD7913B06F3A32EA5AFE195A88BaBr7J" TargetMode="External"/><Relationship Id="rId28" Type="http://schemas.openxmlformats.org/officeDocument/2006/relationships/theme" Target="theme/theme1.xml"/><Relationship Id="rId10" Type="http://schemas.openxmlformats.org/officeDocument/2006/relationships/hyperlink" Target="consultantplus://offline/ref=13B4AE4E1B38EEC2D7181EE766E6E513AD67B84F5E6FA9DE810EF20D969C1E7AD7913B06F3A32EA5AFE195AA88aBr7J" TargetMode="External"/><Relationship Id="rId19" Type="http://schemas.openxmlformats.org/officeDocument/2006/relationships/hyperlink" Target="consultantplus://offline/ref=13B4AE4E1B38EEC2D7181EE766E6E513AD67B84F5E6FA9D9890AF20D969C1E7AD7913B06F3A32EA5AFE195AA89aBrAJ" TargetMode="External"/><Relationship Id="rId4" Type="http://schemas.openxmlformats.org/officeDocument/2006/relationships/hyperlink" Target="consultantplus://offline/ref=13B4AE4E1B38EEC2D7181EE766E6E513AD67B84F5E6FAAD88A0DF50D969C1E7AD7913B06F3A32EA5AFE195A98BaBr1J" TargetMode="External"/><Relationship Id="rId9" Type="http://schemas.openxmlformats.org/officeDocument/2006/relationships/hyperlink" Target="consultantplus://offline/ref=13B4AE4E1B38EEC2D7181EE766E6E513AD67B84F5E6FA8DC890BF70D969C1E7AD7913B06F3A32EA5AFE195A88BaBr1J" TargetMode="External"/><Relationship Id="rId14" Type="http://schemas.openxmlformats.org/officeDocument/2006/relationships/hyperlink" Target="consultantplus://offline/ref=13B4AE4E1B38EEC2D7181EE766E6E513AD67B84F5E6FAFD7810AF30D969C1E7AD7913B06F3A32EA5AFE196AC88aBrBJ" TargetMode="External"/><Relationship Id="rId22" Type="http://schemas.openxmlformats.org/officeDocument/2006/relationships/hyperlink" Target="consultantplus://offline/ref=13B4AE4E1B38EEC2D7181EE766E6E513AD67B84F5E6FA9D9890AF20D969C1E7AD7913B06F3A32EA5AFE195AA8EaBr1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v.kryvitski</dc:creator>
  <cp:lastModifiedBy>v.kryvitski</cp:lastModifiedBy>
  <cp:revision>2</cp:revision>
  <dcterms:created xsi:type="dcterms:W3CDTF">2017-01-19T09:50:00Z</dcterms:created>
  <dcterms:modified xsi:type="dcterms:W3CDTF">2017-01-19T09:50:00Z</dcterms:modified>
</cp:coreProperties>
</file>