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D" w:rsidRPr="00E32254" w:rsidRDefault="00E32254" w:rsidP="0075453D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proofErr w:type="spellStart"/>
      <w:r w:rsidRPr="00E32254">
        <w:rPr>
          <w:rStyle w:val="a4"/>
          <w:color w:val="1B1B1B"/>
          <w:spacing w:val="1"/>
          <w:sz w:val="28"/>
          <w:szCs w:val="28"/>
        </w:rPr>
        <w:t>Госпромнадзор</w:t>
      </w:r>
      <w:proofErr w:type="spellEnd"/>
      <w:r w:rsidRPr="00E32254">
        <w:rPr>
          <w:rStyle w:val="a4"/>
          <w:color w:val="1B1B1B"/>
          <w:spacing w:val="1"/>
          <w:sz w:val="28"/>
          <w:szCs w:val="28"/>
        </w:rPr>
        <w:t xml:space="preserve"> информирует </w:t>
      </w:r>
      <w:r w:rsidR="0075453D" w:rsidRPr="00E32254">
        <w:rPr>
          <w:rStyle w:val="a4"/>
          <w:color w:val="1B1B1B"/>
          <w:spacing w:val="1"/>
          <w:sz w:val="28"/>
          <w:szCs w:val="28"/>
        </w:rPr>
        <w:t>о необходимости предоставления информации об осуществлении производственного контроля в 2023 году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 xml:space="preserve">Общий порядок организации и осуществления производственного контроля в области промышленной безопасности регламентируется статьями 29 и 30 </w:t>
      </w:r>
      <w:r w:rsidR="00293F80" w:rsidRPr="00E32254">
        <w:rPr>
          <w:color w:val="1B1B1B"/>
          <w:spacing w:val="1"/>
          <w:sz w:val="28"/>
          <w:szCs w:val="28"/>
        </w:rPr>
        <w:t>Закона Республики Беларусь от 5 января 2016 г. № 354-З «О промышленной безопасности» (далее – Закон)</w:t>
      </w:r>
      <w:r w:rsidRPr="00E32254">
        <w:rPr>
          <w:color w:val="1B1B1B"/>
          <w:spacing w:val="1"/>
          <w:sz w:val="28"/>
          <w:szCs w:val="28"/>
        </w:rPr>
        <w:t>, а также Постановлением МЧС Республики Беларусь от 15 июля 2016 года №37 «Об утверждении примерного положения об организации и осуществлении производственного контроля в области промышленной безопасности» (далее – Постановление №37).</w:t>
      </w:r>
    </w:p>
    <w:p w:rsidR="00293F80" w:rsidRPr="00E32254" w:rsidRDefault="00293F80" w:rsidP="00293F80">
      <w:pPr>
        <w:pStyle w:val="a3"/>
        <w:shd w:val="clear" w:color="auto" w:fill="FFFFFF"/>
        <w:spacing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>В соответствии с Постановлением №37 под производственным контролем понимается контроль за соблюдением требований законодательства в области промышленной безопасности внутри субъекта промышленной безопасности. При этом субъектами промышленной безопасности являются юридические лица, в том числе иностранные и международные юридические лица, организации, не являющиеся юридическими лицами, а также индивидуальные предприниматели, осуществляющие деятельность в области промышленной безопасности (статья 3 Закона). В данном случае под деятельностью в области промышленной безопасности следует понимать эксплуатацию опасных производственных объектов и (или) потенциально опасных объектов. В этой связи каждый субъект промышленной безопасности, имеющий в наличии опасный производственный объект и (или) потенциально опасный объект и осуществляющий их эксплуатацию, обязан организовывать и осуществлять производственный контроль в области промышленной безопасности.</w:t>
      </w:r>
    </w:p>
    <w:p w:rsidR="00293F80" w:rsidRPr="00E32254" w:rsidRDefault="00293F80" w:rsidP="00293F80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>Целью производственного контроля является предупреждение аварий и инцидентов, обеспечение готовности организаций к локализации и ликвидации последствий аварий и инцидентов на опасном производственном объекте и (или) потенциально опасном объекте путем осуществления комплекса организационно-технических мероприятий.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>Объектами отношений в области промышленной безопасности являются опасные производственные объекты, потенциально опасные объекты (далее – ПОО) и технические устройства. Перечень потенциально опасных объектов в о</w:t>
      </w:r>
      <w:r w:rsidR="00293F80" w:rsidRPr="00E32254">
        <w:rPr>
          <w:color w:val="1B1B1B"/>
          <w:spacing w:val="1"/>
          <w:sz w:val="28"/>
          <w:szCs w:val="28"/>
        </w:rPr>
        <w:t xml:space="preserve">бласти промышленной безопасности </w:t>
      </w:r>
      <w:proofErr w:type="gramStart"/>
      <w:r w:rsidR="00293F80" w:rsidRPr="00E32254">
        <w:rPr>
          <w:color w:val="1B1B1B"/>
          <w:spacing w:val="1"/>
          <w:sz w:val="28"/>
          <w:szCs w:val="28"/>
        </w:rPr>
        <w:t xml:space="preserve">указан </w:t>
      </w:r>
      <w:r w:rsidRPr="00E32254">
        <w:rPr>
          <w:color w:val="1B1B1B"/>
          <w:spacing w:val="1"/>
          <w:sz w:val="28"/>
          <w:szCs w:val="28"/>
        </w:rPr>
        <w:t xml:space="preserve"> в</w:t>
      </w:r>
      <w:proofErr w:type="gramEnd"/>
      <w:r w:rsidRPr="00E32254">
        <w:rPr>
          <w:color w:val="1B1B1B"/>
          <w:spacing w:val="1"/>
          <w:sz w:val="28"/>
          <w:szCs w:val="28"/>
        </w:rPr>
        <w:t xml:space="preserve"> приложении 2 к Закону.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 xml:space="preserve">Статьей 29 Закона определено, что при наличии у субъекта промышленной безопасности эксплуатируемых ПОО для организации производственного контроля в области промышленной безопасности руководитель вводит в штат должность инженера по промышленной безопасности, или возлагает  соответствующие обязанности по обеспечению промышленной безопасности на лицо, имеющее высшее техническое образование и подготовку, необходимую для осуществления полномочий предусмотренных статьей 30 Закона (далее – лицо, ответственное за обеспечение </w:t>
      </w:r>
      <w:r w:rsidRPr="00E32254">
        <w:rPr>
          <w:color w:val="1B1B1B"/>
          <w:spacing w:val="1"/>
          <w:sz w:val="28"/>
          <w:szCs w:val="28"/>
        </w:rPr>
        <w:lastRenderedPageBreak/>
        <w:t>промышленной безопасности). Инженер по промышленной безопасности, лицо, ответственное за обеспечение промышленной безопасности, подчиняется непосредственно руководителю субъекта промышленной безопасности либо его заместителю, ответственному за организацию промышленной безопасности в субъекте (далее – лицо, ответственное за организацию промышленной безопасности).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 xml:space="preserve">Могилевское областное управление </w:t>
      </w:r>
      <w:proofErr w:type="spellStart"/>
      <w:r w:rsidRPr="00E32254">
        <w:rPr>
          <w:color w:val="1B1B1B"/>
          <w:spacing w:val="1"/>
          <w:sz w:val="28"/>
          <w:szCs w:val="28"/>
        </w:rPr>
        <w:t>Госпромнадзора</w:t>
      </w:r>
      <w:proofErr w:type="spellEnd"/>
      <w:r w:rsidRPr="00E32254">
        <w:rPr>
          <w:color w:val="1B1B1B"/>
          <w:spacing w:val="1"/>
          <w:sz w:val="28"/>
          <w:szCs w:val="28"/>
        </w:rPr>
        <w:t> </w:t>
      </w:r>
      <w:r w:rsidRPr="00E32254">
        <w:rPr>
          <w:rStyle w:val="a4"/>
          <w:color w:val="1B1B1B"/>
          <w:spacing w:val="1"/>
          <w:sz w:val="28"/>
          <w:szCs w:val="28"/>
        </w:rPr>
        <w:t>напоминает</w:t>
      </w:r>
      <w:r w:rsidRPr="00E32254">
        <w:rPr>
          <w:color w:val="1B1B1B"/>
          <w:spacing w:val="1"/>
          <w:sz w:val="28"/>
          <w:szCs w:val="28"/>
        </w:rPr>
        <w:t>, согласно статьи 29 Закона Республики Беларусь от 05.01.2016 № 354-З «О промышленной безопасности», субъектам промышленной безопасности необходимо предоставить информацию об организации производственного контроля в области промышленной безопасности не </w:t>
      </w:r>
      <w:r w:rsidRPr="00E32254">
        <w:rPr>
          <w:rStyle w:val="a4"/>
          <w:color w:val="1B1B1B"/>
          <w:spacing w:val="1"/>
          <w:sz w:val="28"/>
          <w:szCs w:val="28"/>
        </w:rPr>
        <w:t>позднее 25 декабря текущего года</w:t>
      </w:r>
      <w:r w:rsidRPr="00E32254">
        <w:rPr>
          <w:color w:val="1B1B1B"/>
          <w:spacing w:val="1"/>
          <w:sz w:val="28"/>
          <w:szCs w:val="28"/>
        </w:rPr>
        <w:t>: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 xml:space="preserve">в </w:t>
      </w:r>
      <w:proofErr w:type="spellStart"/>
      <w:r w:rsidRPr="00E32254">
        <w:rPr>
          <w:color w:val="1B1B1B"/>
          <w:spacing w:val="1"/>
          <w:sz w:val="28"/>
          <w:szCs w:val="28"/>
        </w:rPr>
        <w:t>Госпромнадзор</w:t>
      </w:r>
      <w:proofErr w:type="spellEnd"/>
      <w:r w:rsidRPr="00E32254">
        <w:rPr>
          <w:color w:val="1B1B1B"/>
          <w:spacing w:val="1"/>
          <w:sz w:val="28"/>
          <w:szCs w:val="28"/>
        </w:rPr>
        <w:t xml:space="preserve"> – субъектами промышленной безопасности без ведомственной подчиненности;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>в республиканские органы государственного управления и иные государственные организации, подчиненные Правительству Республики Беларусь, центральный аппарат Государственного комитета судебных экспертиз – подчиненными им (входящими в состав, систему) субъектами промышленной безопасности».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>Информацию об организации производственного контроля в области промышленной безопасности </w:t>
      </w:r>
      <w:r w:rsidRPr="00E32254">
        <w:rPr>
          <w:rStyle w:val="a4"/>
          <w:color w:val="1B1B1B"/>
          <w:spacing w:val="1"/>
          <w:sz w:val="28"/>
          <w:szCs w:val="28"/>
        </w:rPr>
        <w:t>субъектов без ведомственной подчиненности</w:t>
      </w:r>
      <w:r w:rsidRPr="00E32254">
        <w:rPr>
          <w:color w:val="1B1B1B"/>
          <w:spacing w:val="1"/>
          <w:sz w:val="28"/>
          <w:szCs w:val="28"/>
        </w:rPr>
        <w:t xml:space="preserve"> необходимо направить письменно или в виде электронного документа через систему межведомственного документооборота государственных органов </w:t>
      </w:r>
      <w:r w:rsidR="00293F80" w:rsidRPr="00E32254">
        <w:rPr>
          <w:color w:val="1B1B1B"/>
          <w:spacing w:val="1"/>
          <w:sz w:val="28"/>
          <w:szCs w:val="28"/>
        </w:rPr>
        <w:t xml:space="preserve">в </w:t>
      </w:r>
      <w:r w:rsidRPr="00E32254">
        <w:rPr>
          <w:color w:val="1B1B1B"/>
          <w:spacing w:val="1"/>
          <w:sz w:val="28"/>
          <w:szCs w:val="28"/>
        </w:rPr>
        <w:t xml:space="preserve">Могилевское областное управление </w:t>
      </w:r>
      <w:proofErr w:type="spellStart"/>
      <w:r w:rsidRPr="00E32254">
        <w:rPr>
          <w:color w:val="1B1B1B"/>
          <w:spacing w:val="1"/>
          <w:sz w:val="28"/>
          <w:szCs w:val="28"/>
        </w:rPr>
        <w:t>Госпромнадзора</w:t>
      </w:r>
      <w:proofErr w:type="spellEnd"/>
      <w:r w:rsidRPr="00E32254">
        <w:rPr>
          <w:color w:val="1B1B1B"/>
          <w:spacing w:val="1"/>
          <w:sz w:val="28"/>
          <w:szCs w:val="28"/>
        </w:rPr>
        <w:t xml:space="preserve"> по адресу: 212003 </w:t>
      </w:r>
      <w:proofErr w:type="spellStart"/>
      <w:r w:rsidRPr="00E32254">
        <w:rPr>
          <w:color w:val="1B1B1B"/>
          <w:spacing w:val="1"/>
          <w:sz w:val="28"/>
          <w:szCs w:val="28"/>
        </w:rPr>
        <w:t>г.Могилев</w:t>
      </w:r>
      <w:proofErr w:type="spellEnd"/>
      <w:r w:rsidRPr="00E32254">
        <w:rPr>
          <w:color w:val="1B1B1B"/>
          <w:spacing w:val="1"/>
          <w:sz w:val="28"/>
          <w:szCs w:val="28"/>
        </w:rPr>
        <w:t xml:space="preserve">, </w:t>
      </w:r>
      <w:proofErr w:type="spellStart"/>
      <w:r w:rsidRPr="00E32254">
        <w:rPr>
          <w:color w:val="1B1B1B"/>
          <w:spacing w:val="1"/>
          <w:sz w:val="28"/>
          <w:szCs w:val="28"/>
        </w:rPr>
        <w:t>ул</w:t>
      </w:r>
      <w:proofErr w:type="spellEnd"/>
      <w:r w:rsidRPr="00E32254">
        <w:rPr>
          <w:color w:val="1B1B1B"/>
          <w:spacing w:val="1"/>
          <w:sz w:val="28"/>
          <w:szCs w:val="28"/>
        </w:rPr>
        <w:t xml:space="preserve"> Челюскинцев, 115.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color w:val="1B1B1B"/>
          <w:spacing w:val="1"/>
          <w:sz w:val="28"/>
          <w:szCs w:val="28"/>
        </w:rPr>
      </w:pPr>
      <w:r w:rsidRPr="00E32254">
        <w:rPr>
          <w:color w:val="1B1B1B"/>
          <w:spacing w:val="1"/>
          <w:sz w:val="28"/>
          <w:szCs w:val="28"/>
        </w:rPr>
        <w:t>При установлении факта нарушения требований промышленной безопасности к лицам, допустившим нарушения, могут быть приняты меры в соответствии с действующим законодательством.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line="270" w:lineRule="atLeast"/>
        <w:jc w:val="both"/>
        <w:rPr>
          <w:rStyle w:val="a5"/>
          <w:color w:val="1B1B1B"/>
          <w:spacing w:val="1"/>
          <w:sz w:val="28"/>
          <w:szCs w:val="28"/>
        </w:rPr>
      </w:pPr>
      <w:proofErr w:type="spellStart"/>
      <w:r w:rsidRPr="00E32254">
        <w:rPr>
          <w:rStyle w:val="a5"/>
          <w:color w:val="1B1B1B"/>
          <w:spacing w:val="1"/>
          <w:sz w:val="28"/>
          <w:szCs w:val="28"/>
        </w:rPr>
        <w:t>Справочно</w:t>
      </w:r>
      <w:proofErr w:type="spellEnd"/>
      <w:r w:rsidRPr="00E32254">
        <w:rPr>
          <w:rStyle w:val="a5"/>
          <w:color w:val="1B1B1B"/>
          <w:spacing w:val="1"/>
          <w:sz w:val="28"/>
          <w:szCs w:val="28"/>
        </w:rPr>
        <w:t>: за нарушение требований ПБ в части непредставления документов, отчетов и иных материалов в соответствии со статьей 24.11 Кодекса Республики Безопасности об административных правонарушениях от 6 января 2021 г. № 91-З, вступившего в силу с 01.02.2021, предусмотрена административная ответственность в виде штрафа в размере до двадцати базовых величин.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1B1B1B"/>
          <w:spacing w:val="1"/>
          <w:sz w:val="28"/>
          <w:szCs w:val="28"/>
        </w:rPr>
      </w:pPr>
      <w:bookmarkStart w:id="0" w:name="_GoBack"/>
      <w:bookmarkEnd w:id="0"/>
      <w:r w:rsidRPr="00E32254">
        <w:rPr>
          <w:rStyle w:val="a5"/>
          <w:color w:val="1B1B1B"/>
          <w:spacing w:val="1"/>
          <w:sz w:val="28"/>
          <w:szCs w:val="28"/>
        </w:rPr>
        <w:t xml:space="preserve">Главный государственный инспектор </w:t>
      </w:r>
    </w:p>
    <w:p w:rsidR="0075453D" w:rsidRPr="00E32254" w:rsidRDefault="0075453D" w:rsidP="0075453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1B1B1B"/>
          <w:spacing w:val="1"/>
          <w:sz w:val="28"/>
          <w:szCs w:val="28"/>
        </w:rPr>
      </w:pPr>
      <w:r w:rsidRPr="00E32254">
        <w:rPr>
          <w:rStyle w:val="a5"/>
          <w:color w:val="1B1B1B"/>
          <w:spacing w:val="1"/>
          <w:sz w:val="28"/>
          <w:szCs w:val="28"/>
        </w:rPr>
        <w:t xml:space="preserve">отдела надзора Могилевского ОУ </w:t>
      </w:r>
    </w:p>
    <w:p w:rsidR="0060611F" w:rsidRPr="008021C6" w:rsidRDefault="0075453D" w:rsidP="008021C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B1B1B"/>
          <w:spacing w:val="1"/>
          <w:sz w:val="28"/>
          <w:szCs w:val="28"/>
        </w:rPr>
      </w:pPr>
      <w:proofErr w:type="spellStart"/>
      <w:r w:rsidRPr="00E32254">
        <w:rPr>
          <w:rStyle w:val="a5"/>
          <w:color w:val="1B1B1B"/>
          <w:spacing w:val="1"/>
          <w:sz w:val="28"/>
          <w:szCs w:val="28"/>
        </w:rPr>
        <w:t>Ман</w:t>
      </w:r>
      <w:r w:rsidR="008021C6">
        <w:rPr>
          <w:rStyle w:val="a5"/>
          <w:color w:val="1B1B1B"/>
          <w:spacing w:val="1"/>
          <w:sz w:val="28"/>
          <w:szCs w:val="28"/>
        </w:rPr>
        <w:t>ёнок</w:t>
      </w:r>
      <w:proofErr w:type="spellEnd"/>
      <w:r w:rsidR="008021C6">
        <w:rPr>
          <w:rStyle w:val="a5"/>
          <w:color w:val="1B1B1B"/>
          <w:spacing w:val="1"/>
          <w:sz w:val="28"/>
          <w:szCs w:val="28"/>
        </w:rPr>
        <w:t xml:space="preserve"> И.С</w:t>
      </w:r>
    </w:p>
    <w:sectPr w:rsidR="0060611F" w:rsidRPr="0080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D"/>
    <w:rsid w:val="00293F80"/>
    <w:rsid w:val="0060611F"/>
    <w:rsid w:val="0075453D"/>
    <w:rsid w:val="008021C6"/>
    <w:rsid w:val="00E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FC97-8249-4D4C-8E72-553064FC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53D"/>
    <w:rPr>
      <w:b/>
      <w:bCs/>
    </w:rPr>
  </w:style>
  <w:style w:type="character" w:styleId="a5">
    <w:name w:val="Emphasis"/>
    <w:basedOn w:val="a0"/>
    <w:uiPriority w:val="20"/>
    <w:qFormat/>
    <w:rsid w:val="00754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Маненок</dc:creator>
  <cp:keywords/>
  <dc:description/>
  <cp:lastModifiedBy>И.С. Маненок</cp:lastModifiedBy>
  <cp:revision>6</cp:revision>
  <dcterms:created xsi:type="dcterms:W3CDTF">2023-11-20T05:21:00Z</dcterms:created>
  <dcterms:modified xsi:type="dcterms:W3CDTF">2023-11-20T05:52:00Z</dcterms:modified>
</cp:coreProperties>
</file>