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1D5FBE">
      <w:pPr>
        <w:rPr>
          <w:bCs/>
          <w:sz w:val="28"/>
        </w:rPr>
      </w:pPr>
    </w:p>
    <w:p w:rsidR="001D5FBE" w:rsidRDefault="001B38C9" w:rsidP="001D5FB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1D5FBE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B75E92">
      <w:pPr>
        <w:tabs>
          <w:tab w:val="left" w:pos="720"/>
        </w:tabs>
        <w:rPr>
          <w:b/>
          <w:bCs/>
          <w:sz w:val="28"/>
        </w:rPr>
      </w:pPr>
    </w:p>
    <w:p w:rsidR="00B75E92" w:rsidRPr="00762151" w:rsidRDefault="00B75E92" w:rsidP="00B75E92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B75E92">
      <w:pPr>
        <w:rPr>
          <w:sz w:val="28"/>
        </w:rPr>
      </w:pPr>
    </w:p>
    <w:p w:rsidR="00B75E92" w:rsidRPr="008701CE" w:rsidRDefault="00B75E92" w:rsidP="00B75E92">
      <w:pPr>
        <w:rPr>
          <w:sz w:val="28"/>
        </w:rPr>
      </w:pPr>
      <w:r w:rsidRPr="008701CE">
        <w:rPr>
          <w:sz w:val="28"/>
        </w:rPr>
        <w:t>2</w:t>
      </w:r>
      <w:r w:rsidR="00607090" w:rsidRPr="008701CE">
        <w:rPr>
          <w:sz w:val="28"/>
        </w:rPr>
        <w:t>4</w:t>
      </w:r>
      <w:r w:rsidRPr="008701CE">
        <w:rPr>
          <w:sz w:val="28"/>
        </w:rPr>
        <w:t>.12.</w:t>
      </w:r>
      <w:r w:rsidR="00203931" w:rsidRPr="008701CE">
        <w:rPr>
          <w:sz w:val="28"/>
        </w:rPr>
        <w:t>201</w:t>
      </w:r>
      <w:r w:rsidR="000D4B62" w:rsidRPr="008701CE">
        <w:rPr>
          <w:sz w:val="28"/>
        </w:rPr>
        <w:t>5</w:t>
      </w:r>
      <w:r w:rsidR="00607090" w:rsidRPr="008701CE">
        <w:rPr>
          <w:sz w:val="28"/>
        </w:rPr>
        <w:t xml:space="preserve"> г.</w:t>
      </w:r>
      <w:r w:rsidRPr="008701CE">
        <w:rPr>
          <w:sz w:val="28"/>
        </w:rPr>
        <w:t xml:space="preserve">   №</w:t>
      </w:r>
      <w:r w:rsidR="008D23E4" w:rsidRPr="008701CE">
        <w:rPr>
          <w:sz w:val="28"/>
        </w:rPr>
        <w:t xml:space="preserve"> </w:t>
      </w:r>
      <w:r w:rsidR="000D4B62" w:rsidRPr="008701CE">
        <w:rPr>
          <w:sz w:val="28"/>
        </w:rPr>
        <w:t>8-2</w:t>
      </w:r>
      <w:r w:rsidRPr="008701CE">
        <w:rPr>
          <w:sz w:val="28"/>
        </w:rPr>
        <w:t xml:space="preserve">  </w:t>
      </w:r>
    </w:p>
    <w:p w:rsidR="00B75E92" w:rsidRPr="00CB172D" w:rsidRDefault="00CB172D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  <w:r w:rsidR="00B75E92" w:rsidRPr="00CB172D">
        <w:rPr>
          <w:sz w:val="20"/>
          <w:szCs w:val="20"/>
        </w:rPr>
        <w:tab/>
      </w:r>
      <w:r w:rsidR="00B75E92" w:rsidRPr="00CB172D">
        <w:rPr>
          <w:sz w:val="20"/>
          <w:szCs w:val="20"/>
        </w:rPr>
        <w:tab/>
      </w:r>
    </w:p>
    <w:p w:rsidR="00B75E92" w:rsidRDefault="00B75E92" w:rsidP="00B75E92">
      <w:pPr>
        <w:jc w:val="both"/>
        <w:rPr>
          <w:b/>
          <w:sz w:val="30"/>
          <w:szCs w:val="30"/>
        </w:rPr>
      </w:pP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491FB5" w:rsidRDefault="00491FB5" w:rsidP="00491FB5">
      <w:pPr>
        <w:shd w:val="clear" w:color="auto" w:fill="FFFFFF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2016 год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года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491FB5" w:rsidRPr="00205BBA" w:rsidRDefault="00491FB5" w:rsidP="00491FB5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 xml:space="preserve"> сельсовета на 2016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>по  расходам в сумме  535 849,0 тысячи белорусских рублей (далее – тыс. рублей) исходя из прогнозируемого объема доходов в сумме 535 849,0 тыс. рублей.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белорусских рублей</w:t>
      </w:r>
      <w:r>
        <w:rPr>
          <w:sz w:val="30"/>
          <w:szCs w:val="30"/>
        </w:rPr>
        <w:t>.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 Установить на 2016</w:t>
      </w:r>
      <w:r w:rsidRPr="00B46CC7">
        <w:rPr>
          <w:sz w:val="30"/>
          <w:szCs w:val="30"/>
        </w:rPr>
        <w:t xml:space="preserve"> год: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 xml:space="preserve">535 849,0   тыс. </w:t>
      </w:r>
      <w:r w:rsidRPr="00B46CC7">
        <w:rPr>
          <w:sz w:val="30"/>
          <w:szCs w:val="30"/>
        </w:rPr>
        <w:t xml:space="preserve">рублей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535 849,0 тыс.</w:t>
      </w:r>
      <w:r w:rsidRPr="00B46CC7">
        <w:rPr>
          <w:sz w:val="30"/>
          <w:szCs w:val="30"/>
        </w:rPr>
        <w:t xml:space="preserve"> рублей по функциональной классификации расходов бюджета по разделам, подразделам и видам </w:t>
      </w:r>
      <w:r w:rsidRPr="008701CE">
        <w:rPr>
          <w:sz w:val="30"/>
          <w:szCs w:val="30"/>
        </w:rPr>
        <w:t>расходов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3.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2017</w:t>
      </w:r>
      <w:r w:rsidRPr="00B46CC7">
        <w:rPr>
          <w:sz w:val="30"/>
          <w:szCs w:val="30"/>
        </w:rPr>
        <w:t xml:space="preserve"> г. в сумме </w:t>
      </w:r>
      <w:r w:rsidR="008701CE" w:rsidRPr="008701CE">
        <w:rPr>
          <w:sz w:val="30"/>
          <w:szCs w:val="30"/>
        </w:rPr>
        <w:t>5 200,0</w:t>
      </w:r>
      <w:r w:rsidRPr="000B3D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 </w:t>
      </w:r>
      <w:r w:rsidRPr="00B46CC7">
        <w:rPr>
          <w:sz w:val="30"/>
          <w:szCs w:val="30"/>
        </w:rPr>
        <w:t>рублей.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2016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B46CC7">
        <w:rPr>
          <w:sz w:val="30"/>
          <w:szCs w:val="30"/>
        </w:rPr>
        <w:t>бюджете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>
        <w:rPr>
          <w:sz w:val="30"/>
          <w:szCs w:val="30"/>
        </w:rPr>
        <w:t>1 608,0 тыс.</w:t>
      </w:r>
      <w:r w:rsidRPr="00B46CC7">
        <w:rPr>
          <w:sz w:val="30"/>
          <w:szCs w:val="30"/>
        </w:rPr>
        <w:t xml:space="preserve"> рублей. </w:t>
      </w:r>
    </w:p>
    <w:p w:rsidR="00491FB5" w:rsidRPr="00B46CC7" w:rsidRDefault="00491FB5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исполнения настоящего решения</w:t>
      </w:r>
      <w:r>
        <w:rPr>
          <w:sz w:val="30"/>
          <w:szCs w:val="30"/>
        </w:rPr>
        <w:t>.</w:t>
      </w:r>
    </w:p>
    <w:p w:rsidR="00491FB5" w:rsidRPr="00F37564" w:rsidRDefault="00491FB5" w:rsidP="00491FB5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491FB5" w:rsidRPr="00EB5957" w:rsidRDefault="00491FB5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2016</w:t>
      </w:r>
      <w:r w:rsidRPr="00B46CC7">
        <w:rPr>
          <w:sz w:val="30"/>
          <w:szCs w:val="30"/>
        </w:rPr>
        <w:t xml:space="preserve"> г.</w:t>
      </w: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491FB5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   В.И. Сойкин</w:t>
      </w:r>
    </w:p>
    <w:p w:rsidR="00791ED7" w:rsidRDefault="00791ED7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791ED7" w:rsidRDefault="00791ED7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95171A" w:rsidRDefault="0095171A" w:rsidP="0076364A">
      <w:pPr>
        <w:spacing w:after="28" w:line="280" w:lineRule="exact"/>
        <w:ind w:left="5579"/>
        <w:rPr>
          <w:bCs/>
          <w:sz w:val="30"/>
          <w:szCs w:val="30"/>
        </w:rPr>
      </w:pPr>
    </w:p>
    <w:p w:rsidR="00167C00" w:rsidRDefault="00167C00" w:rsidP="003F4E36">
      <w:pPr>
        <w:spacing w:after="28" w:line="280" w:lineRule="exact"/>
        <w:rPr>
          <w:bCs/>
          <w:sz w:val="30"/>
          <w:szCs w:val="30"/>
        </w:rPr>
      </w:pPr>
    </w:p>
    <w:p w:rsidR="007B7AA2" w:rsidRDefault="007B7AA2" w:rsidP="003F4E36">
      <w:pPr>
        <w:spacing w:after="28" w:line="280" w:lineRule="exact"/>
        <w:rPr>
          <w:bCs/>
          <w:sz w:val="30"/>
          <w:szCs w:val="30"/>
        </w:rPr>
      </w:pPr>
    </w:p>
    <w:p w:rsidR="00D236E5" w:rsidRDefault="00D236E5" w:rsidP="003F4E36">
      <w:pPr>
        <w:spacing w:after="28" w:line="280" w:lineRule="exact"/>
        <w:rPr>
          <w:bCs/>
          <w:sz w:val="30"/>
          <w:szCs w:val="30"/>
        </w:rPr>
      </w:pPr>
    </w:p>
    <w:p w:rsidR="00E8463A" w:rsidRDefault="00E8463A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F5325F" w:rsidRDefault="00F5325F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D236E5" w:rsidRDefault="00D236E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491FB5" w:rsidRDefault="00491FB5" w:rsidP="00167C00">
      <w:pPr>
        <w:shd w:val="clear" w:color="auto" w:fill="FFFFFF"/>
        <w:spacing w:after="28" w:line="280" w:lineRule="exact"/>
        <w:rPr>
          <w:bCs/>
          <w:sz w:val="30"/>
          <w:szCs w:val="30"/>
        </w:rPr>
      </w:pPr>
    </w:p>
    <w:p w:rsidR="00167C00" w:rsidRDefault="00167C00" w:rsidP="00167C00">
      <w:pPr>
        <w:shd w:val="clear" w:color="auto" w:fill="FFFFFF"/>
        <w:spacing w:after="28" w:line="280" w:lineRule="exact"/>
        <w:rPr>
          <w:spacing w:val="-1"/>
          <w:sz w:val="30"/>
          <w:szCs w:val="30"/>
        </w:rPr>
      </w:pPr>
    </w:p>
    <w:p w:rsidR="008947EE" w:rsidRPr="002353D0" w:rsidRDefault="008947EE" w:rsidP="00CF6E39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lastRenderedPageBreak/>
        <w:t xml:space="preserve">Приложение </w:t>
      </w:r>
      <w:r w:rsidR="00167C00">
        <w:rPr>
          <w:spacing w:val="-1"/>
          <w:sz w:val="30"/>
          <w:szCs w:val="30"/>
        </w:rPr>
        <w:t>1</w:t>
      </w:r>
    </w:p>
    <w:p w:rsidR="008947EE" w:rsidRPr="002353D0" w:rsidRDefault="008947EE" w:rsidP="008947EE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3774AB"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8947EE" w:rsidRPr="002353D0" w:rsidRDefault="003774AB" w:rsidP="008947EE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="008947EE" w:rsidRPr="002353D0">
        <w:rPr>
          <w:spacing w:val="-2"/>
          <w:sz w:val="30"/>
          <w:szCs w:val="30"/>
        </w:rPr>
        <w:t>ого Совета депутатов</w:t>
      </w:r>
    </w:p>
    <w:p w:rsidR="008947EE" w:rsidRPr="008701CE" w:rsidRDefault="008701CE" w:rsidP="008701CE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8947EE" w:rsidRPr="008701CE">
        <w:rPr>
          <w:sz w:val="30"/>
          <w:szCs w:val="30"/>
        </w:rPr>
        <w:t>2</w:t>
      </w:r>
      <w:r w:rsidR="00607090" w:rsidRPr="008701CE">
        <w:rPr>
          <w:sz w:val="30"/>
          <w:szCs w:val="30"/>
        </w:rPr>
        <w:t>4</w:t>
      </w:r>
      <w:r w:rsidR="00387635" w:rsidRPr="008701CE">
        <w:rPr>
          <w:sz w:val="30"/>
          <w:szCs w:val="30"/>
        </w:rPr>
        <w:t>.12.201</w:t>
      </w:r>
      <w:r w:rsidR="000D4B62" w:rsidRPr="008701CE">
        <w:rPr>
          <w:sz w:val="30"/>
          <w:szCs w:val="30"/>
        </w:rPr>
        <w:t>5</w:t>
      </w:r>
      <w:r w:rsidR="00607090" w:rsidRPr="008701CE">
        <w:rPr>
          <w:sz w:val="30"/>
          <w:szCs w:val="30"/>
        </w:rPr>
        <w:t xml:space="preserve"> г.</w:t>
      </w:r>
      <w:r w:rsidR="00167C00" w:rsidRPr="008701CE">
        <w:rPr>
          <w:sz w:val="30"/>
          <w:szCs w:val="30"/>
        </w:rPr>
        <w:t xml:space="preserve"> </w:t>
      </w:r>
      <w:r w:rsidR="008947EE" w:rsidRPr="008701CE">
        <w:rPr>
          <w:sz w:val="30"/>
          <w:szCs w:val="30"/>
        </w:rPr>
        <w:t xml:space="preserve"> №</w:t>
      </w:r>
      <w:r w:rsidR="00CA0AA4" w:rsidRPr="008701CE">
        <w:rPr>
          <w:sz w:val="30"/>
          <w:szCs w:val="30"/>
        </w:rPr>
        <w:t xml:space="preserve"> </w:t>
      </w:r>
      <w:r w:rsidR="000D4B62" w:rsidRPr="008701CE">
        <w:rPr>
          <w:sz w:val="30"/>
          <w:szCs w:val="30"/>
        </w:rPr>
        <w:t>8-2</w:t>
      </w:r>
    </w:p>
    <w:p w:rsidR="00945BFF" w:rsidRPr="00F46CA3" w:rsidRDefault="00945BFF" w:rsidP="008947EE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945BFF" w:rsidRPr="00EC563C" w:rsidRDefault="00945BFF" w:rsidP="00945BFF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945BFF" w:rsidRPr="00EC563C" w:rsidRDefault="00945BFF" w:rsidP="00945BFF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945BFF" w:rsidRPr="001E285C" w:rsidTr="00473BFD">
        <w:trPr>
          <w:trHeight w:val="1561"/>
        </w:trPr>
        <w:tc>
          <w:tcPr>
            <w:tcW w:w="2249" w:type="pct"/>
            <w:vAlign w:val="center"/>
          </w:tcPr>
          <w:p w:rsidR="00945BFF" w:rsidRPr="001E285C" w:rsidRDefault="00945BFF" w:rsidP="00473BFD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945BFF" w:rsidRPr="001E285C" w:rsidRDefault="00945BFF" w:rsidP="00473BFD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945BFF" w:rsidRPr="001E285C" w:rsidRDefault="00945BFF" w:rsidP="00473BFD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945BFF" w:rsidRPr="001E285C" w:rsidRDefault="00945BFF" w:rsidP="00473BFD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945BFF" w:rsidRPr="001E285C" w:rsidRDefault="00945BFF" w:rsidP="00473BFD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945BFF" w:rsidRPr="001E285C" w:rsidRDefault="00945BFF" w:rsidP="00473BFD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945BFF" w:rsidRPr="001E285C" w:rsidRDefault="00945BFF" w:rsidP="00473BFD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945BFF" w:rsidRPr="001E285C" w:rsidTr="00473BFD">
        <w:trPr>
          <w:trHeight w:val="457"/>
        </w:trPr>
        <w:tc>
          <w:tcPr>
            <w:tcW w:w="2249" w:type="pct"/>
            <w:vAlign w:val="center"/>
          </w:tcPr>
          <w:p w:rsidR="00945BFF" w:rsidRPr="001E285C" w:rsidRDefault="00945BFF" w:rsidP="00473BF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945BFF" w:rsidRPr="001E285C" w:rsidRDefault="00945BFF" w:rsidP="00473BF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945BFF" w:rsidRPr="001E285C" w:rsidTr="00473BFD">
        <w:trPr>
          <w:trHeight w:val="407"/>
        </w:trPr>
        <w:tc>
          <w:tcPr>
            <w:tcW w:w="2249" w:type="pct"/>
            <w:vAlign w:val="center"/>
          </w:tcPr>
          <w:p w:rsidR="00945BFF" w:rsidRPr="00407E83" w:rsidRDefault="00945BFF" w:rsidP="00473BFD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945BFF" w:rsidRPr="001E285C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535 799,0</w:t>
            </w:r>
          </w:p>
        </w:tc>
      </w:tr>
      <w:tr w:rsidR="00945BFF" w:rsidRPr="001E285C" w:rsidTr="00473BFD">
        <w:trPr>
          <w:trHeight w:val="838"/>
        </w:trPr>
        <w:tc>
          <w:tcPr>
            <w:tcW w:w="2249" w:type="pct"/>
            <w:vAlign w:val="center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487 740,0</w:t>
            </w:r>
          </w:p>
        </w:tc>
      </w:tr>
      <w:tr w:rsidR="00945BFF" w:rsidRPr="001E285C" w:rsidTr="00473BFD">
        <w:trPr>
          <w:trHeight w:val="866"/>
        </w:trPr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487 740,0</w:t>
            </w:r>
          </w:p>
        </w:tc>
      </w:tr>
      <w:tr w:rsidR="00945BFF" w:rsidRPr="001E285C" w:rsidTr="00473BFD"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487 740,0</w:t>
            </w:r>
          </w:p>
        </w:tc>
      </w:tr>
      <w:tr w:rsidR="00945BFF" w:rsidRPr="001E285C" w:rsidTr="00473BFD">
        <w:trPr>
          <w:trHeight w:val="523"/>
        </w:trPr>
        <w:tc>
          <w:tcPr>
            <w:tcW w:w="2249" w:type="pct"/>
            <w:vAlign w:val="center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46 759,0</w:t>
            </w:r>
          </w:p>
        </w:tc>
      </w:tr>
      <w:tr w:rsidR="00945BFF" w:rsidRPr="001E285C" w:rsidTr="00473BFD"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31 797,0</w:t>
            </w:r>
          </w:p>
        </w:tc>
      </w:tr>
      <w:tr w:rsidR="00945BFF" w:rsidRPr="001E285C" w:rsidTr="00473BFD">
        <w:trPr>
          <w:trHeight w:val="385"/>
        </w:trPr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31 797,0</w:t>
            </w:r>
          </w:p>
        </w:tc>
      </w:tr>
      <w:tr w:rsidR="00945BFF" w:rsidRPr="001E285C" w:rsidTr="00473BFD">
        <w:trPr>
          <w:trHeight w:val="497"/>
        </w:trPr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14 962,0</w:t>
            </w:r>
          </w:p>
        </w:tc>
      </w:tr>
      <w:tr w:rsidR="00945BFF" w:rsidRPr="001E285C" w:rsidTr="00473BFD">
        <w:tc>
          <w:tcPr>
            <w:tcW w:w="2249" w:type="pct"/>
          </w:tcPr>
          <w:p w:rsidR="00945BFF" w:rsidRPr="00407E83" w:rsidRDefault="00945BFF" w:rsidP="00473BFD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14 962,0</w:t>
            </w:r>
          </w:p>
        </w:tc>
      </w:tr>
      <w:tr w:rsidR="00945BFF" w:rsidRPr="001E285C" w:rsidTr="00473BFD">
        <w:trPr>
          <w:trHeight w:val="549"/>
        </w:trPr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1 300,0</w:t>
            </w:r>
          </w:p>
        </w:tc>
      </w:tr>
      <w:tr w:rsidR="00945BFF" w:rsidRPr="001E285C" w:rsidTr="00473BFD">
        <w:trPr>
          <w:trHeight w:val="649"/>
        </w:trPr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1 300,0</w:t>
            </w:r>
          </w:p>
        </w:tc>
      </w:tr>
      <w:tr w:rsidR="00945BFF" w:rsidRPr="001E285C" w:rsidTr="00473BFD">
        <w:trPr>
          <w:trHeight w:val="174"/>
        </w:trPr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1 300,0</w:t>
            </w:r>
          </w:p>
        </w:tc>
      </w:tr>
      <w:tr w:rsidR="00945BFF" w:rsidRPr="001E285C" w:rsidTr="00473BFD">
        <w:trPr>
          <w:trHeight w:val="235"/>
        </w:trPr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50,0</w:t>
            </w:r>
          </w:p>
        </w:tc>
      </w:tr>
      <w:tr w:rsidR="00945BFF" w:rsidRPr="001E285C" w:rsidTr="00473BFD">
        <w:trPr>
          <w:trHeight w:val="73"/>
        </w:trPr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ДОХОДЫ ОТ ИСПОЛЬЗОВАНИЯ ИМУЩЕСТВА, НАХОДЯЩЕГОСЯ В </w:t>
            </w:r>
            <w:r w:rsidRPr="001E285C">
              <w:rPr>
                <w:sz w:val="30"/>
                <w:szCs w:val="30"/>
              </w:rPr>
              <w:lastRenderedPageBreak/>
              <w:t>ГОСУДАРСТВЕННОЙ СОБСТВЕННОСТИ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50,0</w:t>
            </w:r>
          </w:p>
        </w:tc>
      </w:tr>
      <w:tr w:rsidR="00945BFF" w:rsidRPr="001E285C" w:rsidTr="00473BFD"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50,0</w:t>
            </w:r>
          </w:p>
        </w:tc>
      </w:tr>
      <w:tr w:rsidR="00945BFF" w:rsidRPr="001E285C" w:rsidTr="00473BFD"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z w:val="30"/>
                <w:szCs w:val="30"/>
              </w:rPr>
            </w:pPr>
          </w:p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945BFF" w:rsidRPr="005E28DA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 w:rsidRPr="005E28DA">
              <w:rPr>
                <w:sz w:val="30"/>
                <w:szCs w:val="30"/>
              </w:rPr>
              <w:t>50,0</w:t>
            </w:r>
          </w:p>
        </w:tc>
      </w:tr>
      <w:tr w:rsidR="00945BFF" w:rsidTr="00473BFD">
        <w:tc>
          <w:tcPr>
            <w:tcW w:w="2249" w:type="pct"/>
          </w:tcPr>
          <w:p w:rsidR="00945BFF" w:rsidRPr="001E285C" w:rsidRDefault="00945BFF" w:rsidP="00473BF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945BFF" w:rsidRPr="001E285C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945BFF" w:rsidRDefault="00945BFF" w:rsidP="00473BF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535 849,0</w:t>
            </w:r>
          </w:p>
        </w:tc>
      </w:tr>
    </w:tbl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945BFF" w:rsidRDefault="00945BFF" w:rsidP="00CF6E39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CF6E39">
      <w:pPr>
        <w:spacing w:after="28" w:line="280" w:lineRule="exact"/>
        <w:ind w:left="5579"/>
        <w:rPr>
          <w:sz w:val="30"/>
          <w:szCs w:val="30"/>
        </w:rPr>
      </w:pPr>
    </w:p>
    <w:p w:rsidR="008947EE" w:rsidRPr="00FE29B2" w:rsidRDefault="00427BE7" w:rsidP="00CF6E39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8947EE" w:rsidRPr="00FE29B2">
        <w:rPr>
          <w:sz w:val="30"/>
          <w:szCs w:val="30"/>
        </w:rPr>
        <w:t xml:space="preserve">Приложение </w:t>
      </w:r>
      <w:r w:rsidR="00B11EE0">
        <w:rPr>
          <w:sz w:val="30"/>
          <w:szCs w:val="30"/>
        </w:rPr>
        <w:t>2</w:t>
      </w:r>
    </w:p>
    <w:p w:rsidR="00F25E0D" w:rsidRPr="002353D0" w:rsidRDefault="00F25E0D" w:rsidP="00F25E0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F25E0D" w:rsidRPr="002353D0" w:rsidRDefault="00F25E0D" w:rsidP="00F25E0D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B11EE0" w:rsidRPr="008701CE" w:rsidRDefault="008701CE" w:rsidP="008701CE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387635" w:rsidRPr="008701CE">
        <w:rPr>
          <w:sz w:val="30"/>
          <w:szCs w:val="30"/>
        </w:rPr>
        <w:t>2</w:t>
      </w:r>
      <w:r w:rsidR="00607090" w:rsidRPr="008701CE">
        <w:rPr>
          <w:sz w:val="30"/>
          <w:szCs w:val="30"/>
        </w:rPr>
        <w:t>4</w:t>
      </w:r>
      <w:r w:rsidR="00387635" w:rsidRPr="008701CE">
        <w:rPr>
          <w:sz w:val="30"/>
          <w:szCs w:val="30"/>
        </w:rPr>
        <w:t>.12.201</w:t>
      </w:r>
      <w:r w:rsidR="000D4B62" w:rsidRPr="008701CE">
        <w:rPr>
          <w:sz w:val="30"/>
          <w:szCs w:val="30"/>
        </w:rPr>
        <w:t>5</w:t>
      </w:r>
      <w:r w:rsidR="00607090" w:rsidRPr="008701CE">
        <w:rPr>
          <w:sz w:val="30"/>
          <w:szCs w:val="30"/>
        </w:rPr>
        <w:t xml:space="preserve"> г.</w:t>
      </w:r>
      <w:r w:rsidR="00B11EE0" w:rsidRPr="008701CE">
        <w:rPr>
          <w:sz w:val="30"/>
          <w:szCs w:val="30"/>
        </w:rPr>
        <w:t xml:space="preserve">  №</w:t>
      </w:r>
      <w:r w:rsidR="007A7047" w:rsidRPr="008701CE">
        <w:rPr>
          <w:sz w:val="30"/>
          <w:szCs w:val="30"/>
        </w:rPr>
        <w:t xml:space="preserve"> </w:t>
      </w:r>
      <w:r w:rsidR="000D4B62" w:rsidRPr="008701CE">
        <w:rPr>
          <w:sz w:val="30"/>
          <w:szCs w:val="30"/>
        </w:rPr>
        <w:t>8-2</w:t>
      </w:r>
    </w:p>
    <w:p w:rsidR="008947EE" w:rsidRPr="00FE29B2" w:rsidRDefault="008947EE" w:rsidP="008947EE">
      <w:pPr>
        <w:spacing w:line="280" w:lineRule="exact"/>
        <w:ind w:left="5579" w:firstLine="1"/>
        <w:rPr>
          <w:bCs/>
          <w:sz w:val="30"/>
          <w:szCs w:val="30"/>
        </w:rPr>
      </w:pPr>
    </w:p>
    <w:p w:rsidR="008947EE" w:rsidRPr="00FE29B2" w:rsidRDefault="008947EE" w:rsidP="008947EE">
      <w:pPr>
        <w:spacing w:line="280" w:lineRule="exact"/>
        <w:ind w:left="5579"/>
        <w:rPr>
          <w:bCs/>
          <w:sz w:val="30"/>
          <w:szCs w:val="30"/>
        </w:rPr>
      </w:pPr>
    </w:p>
    <w:p w:rsidR="00945BFF" w:rsidRDefault="00945BFF" w:rsidP="00945BFF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945BFF" w:rsidRPr="00EC563C" w:rsidRDefault="00945BFF" w:rsidP="00945BFF">
      <w:pPr>
        <w:spacing w:line="280" w:lineRule="exact"/>
        <w:ind w:right="99"/>
        <w:rPr>
          <w:color w:val="000000"/>
          <w:sz w:val="30"/>
          <w:szCs w:val="30"/>
        </w:rPr>
      </w:pPr>
    </w:p>
    <w:p w:rsidR="00945BFF" w:rsidRPr="00EC563C" w:rsidRDefault="00945BFF" w:rsidP="00945BFF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тыс</w:t>
      </w:r>
      <w:r>
        <w:rPr>
          <w:sz w:val="30"/>
          <w:szCs w:val="30"/>
        </w:rPr>
        <w:t>.</w:t>
      </w:r>
      <w:r w:rsidRPr="00EC563C">
        <w:rPr>
          <w:sz w:val="30"/>
          <w:szCs w:val="30"/>
        </w:rPr>
        <w:t xml:space="preserve">  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45BFF" w:rsidRPr="00FE29B2" w:rsidTr="00473BFD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FF" w:rsidRPr="00FE29B2" w:rsidRDefault="00945BFF" w:rsidP="00473BFD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FE29B2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BFF" w:rsidRPr="00FE29B2" w:rsidRDefault="00945BFF" w:rsidP="00473BFD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BFF" w:rsidRPr="00FE29B2" w:rsidRDefault="00945BFF" w:rsidP="00473BFD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BFF" w:rsidRPr="00FE29B2" w:rsidRDefault="00945BFF" w:rsidP="00473BFD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FF" w:rsidRPr="00FE29B2" w:rsidRDefault="00945BFF" w:rsidP="00473BFD">
            <w:pPr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45BFF" w:rsidRPr="00FE29B2" w:rsidTr="00473BFD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945BFF" w:rsidRPr="004560A4" w:rsidTr="00473BFD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400 849,0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398 339,0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398 339,0</w:t>
            </w:r>
          </w:p>
        </w:tc>
      </w:tr>
      <w:tr w:rsidR="00945BFF" w:rsidRPr="004560A4" w:rsidTr="00473BFD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1 608,0</w:t>
            </w:r>
          </w:p>
        </w:tc>
      </w:tr>
      <w:tr w:rsidR="00945BFF" w:rsidRPr="004560A4" w:rsidTr="00473BFD">
        <w:trPr>
          <w:trHeight w:val="11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1 608,0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902,0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902,0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135 000,0</w:t>
            </w:r>
          </w:p>
        </w:tc>
      </w:tr>
      <w:tr w:rsidR="00945BFF" w:rsidRPr="004560A4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135 000,0</w:t>
            </w:r>
          </w:p>
        </w:tc>
      </w:tr>
      <w:tr w:rsidR="00945BFF" w:rsidTr="00473BFD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Pr="00FE29B2" w:rsidRDefault="00945BFF" w:rsidP="00473BFD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FF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535 849,0</w:t>
            </w:r>
          </w:p>
        </w:tc>
      </w:tr>
    </w:tbl>
    <w:p w:rsidR="00945BFF" w:rsidRDefault="00945BFF" w:rsidP="00945BFF">
      <w:pPr>
        <w:spacing w:after="28"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D63D2" w:rsidRPr="00FE29B2" w:rsidRDefault="008D63D2" w:rsidP="008947EE">
      <w:pPr>
        <w:spacing w:line="280" w:lineRule="exact"/>
        <w:ind w:left="5579"/>
        <w:rPr>
          <w:sz w:val="30"/>
          <w:szCs w:val="30"/>
        </w:rPr>
      </w:pPr>
    </w:p>
    <w:p w:rsidR="008947EE" w:rsidRPr="00FE29B2" w:rsidRDefault="00CC3803" w:rsidP="00CF6E39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947EE" w:rsidRPr="00FE29B2">
        <w:rPr>
          <w:sz w:val="30"/>
          <w:szCs w:val="30"/>
        </w:rPr>
        <w:t xml:space="preserve">риложение </w:t>
      </w:r>
      <w:r w:rsidR="00B11EE0">
        <w:rPr>
          <w:sz w:val="30"/>
          <w:szCs w:val="30"/>
        </w:rPr>
        <w:t>3</w:t>
      </w:r>
    </w:p>
    <w:p w:rsidR="008947EE" w:rsidRPr="00FE29B2" w:rsidRDefault="008947EE" w:rsidP="008947EE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743266"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 w:rsidR="00743266"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B11EE0" w:rsidRPr="008701CE" w:rsidRDefault="00B11EE0" w:rsidP="00B11EE0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 w:rsidR="008701CE">
        <w:rPr>
          <w:color w:val="FF0000"/>
          <w:sz w:val="30"/>
          <w:szCs w:val="30"/>
        </w:rPr>
        <w:t xml:space="preserve">                             </w:t>
      </w:r>
      <w:r w:rsidR="00387635" w:rsidRPr="008701CE">
        <w:rPr>
          <w:sz w:val="30"/>
          <w:szCs w:val="30"/>
        </w:rPr>
        <w:t>2</w:t>
      </w:r>
      <w:r w:rsidR="00607090" w:rsidRPr="008701CE">
        <w:rPr>
          <w:sz w:val="30"/>
          <w:szCs w:val="30"/>
        </w:rPr>
        <w:t>4</w:t>
      </w:r>
      <w:r w:rsidR="00387635" w:rsidRPr="008701CE">
        <w:rPr>
          <w:sz w:val="30"/>
          <w:szCs w:val="30"/>
        </w:rPr>
        <w:t>.12.201</w:t>
      </w:r>
      <w:r w:rsidR="000D4B62" w:rsidRPr="008701CE">
        <w:rPr>
          <w:sz w:val="30"/>
          <w:szCs w:val="30"/>
        </w:rPr>
        <w:t>5</w:t>
      </w:r>
      <w:r w:rsidR="00607090" w:rsidRPr="008701CE">
        <w:rPr>
          <w:sz w:val="30"/>
          <w:szCs w:val="30"/>
        </w:rPr>
        <w:t xml:space="preserve"> г.</w:t>
      </w:r>
      <w:r w:rsidRPr="008701CE">
        <w:rPr>
          <w:sz w:val="30"/>
          <w:szCs w:val="30"/>
        </w:rPr>
        <w:t xml:space="preserve">  №</w:t>
      </w:r>
      <w:r w:rsidR="00985CAE" w:rsidRPr="008701CE">
        <w:rPr>
          <w:sz w:val="30"/>
          <w:szCs w:val="30"/>
        </w:rPr>
        <w:t xml:space="preserve"> </w:t>
      </w:r>
      <w:r w:rsidR="000D4B62" w:rsidRPr="008701CE">
        <w:rPr>
          <w:sz w:val="30"/>
          <w:szCs w:val="30"/>
        </w:rPr>
        <w:t>8-2</w:t>
      </w:r>
    </w:p>
    <w:p w:rsidR="008947EE" w:rsidRPr="00FE29B2" w:rsidRDefault="008947EE" w:rsidP="008947EE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945BFF" w:rsidRPr="00EC563C" w:rsidRDefault="00945BFF" w:rsidP="00945BFF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945BFF" w:rsidRDefault="00945BFF" w:rsidP="00945BFF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(т</w:t>
      </w:r>
      <w:r w:rsidRPr="00EC563C">
        <w:rPr>
          <w:spacing w:val="-4"/>
          <w:sz w:val="30"/>
          <w:szCs w:val="30"/>
        </w:rPr>
        <w:t>ыс</w:t>
      </w:r>
      <w:r>
        <w:rPr>
          <w:spacing w:val="-4"/>
          <w:sz w:val="30"/>
          <w:szCs w:val="30"/>
        </w:rPr>
        <w:t xml:space="preserve">. </w:t>
      </w:r>
      <w:r w:rsidRPr="00EC563C">
        <w:rPr>
          <w:spacing w:val="-4"/>
          <w:sz w:val="30"/>
          <w:szCs w:val="30"/>
        </w:rPr>
        <w:t xml:space="preserve"> 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945BFF" w:rsidRPr="00FE29B2" w:rsidTr="00473BFD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FF" w:rsidRPr="00FE29B2" w:rsidRDefault="00945BFF" w:rsidP="00473BFD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945BFF" w:rsidRPr="00FE29B2" w:rsidTr="00473BFD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945BFF" w:rsidTr="00473BFD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BFF" w:rsidRPr="00FE29B2" w:rsidRDefault="00945BFF" w:rsidP="00473BFD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Маслаковс</w:t>
            </w:r>
            <w:r w:rsidRPr="00FE29B2">
              <w:rPr>
                <w:spacing w:val="-1"/>
                <w:sz w:val="30"/>
                <w:szCs w:val="30"/>
              </w:rPr>
              <w:t>кий</w:t>
            </w:r>
            <w:proofErr w:type="spellEnd"/>
            <w:r w:rsidRPr="00FE29B2"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сельский</w:t>
            </w:r>
            <w:r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BFF" w:rsidRDefault="00945BFF" w:rsidP="00473BFD">
            <w:pPr>
              <w:jc w:val="right"/>
              <w:rPr>
                <w:sz w:val="30"/>
                <w:szCs w:val="30"/>
              </w:rPr>
            </w:pPr>
          </w:p>
          <w:p w:rsidR="00945BFF" w:rsidRDefault="00945BFF" w:rsidP="00473BFD">
            <w:pPr>
              <w:jc w:val="right"/>
            </w:pPr>
            <w:r>
              <w:rPr>
                <w:sz w:val="30"/>
                <w:szCs w:val="30"/>
              </w:rPr>
              <w:t>535 849,0</w:t>
            </w:r>
          </w:p>
        </w:tc>
      </w:tr>
      <w:tr w:rsidR="00945BFF" w:rsidRPr="004560A4" w:rsidTr="00473BFD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400 849,0</w:t>
            </w:r>
          </w:p>
        </w:tc>
      </w:tr>
      <w:tr w:rsidR="00945BFF" w:rsidRPr="004560A4" w:rsidTr="00473BFD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398 339,0</w:t>
            </w:r>
          </w:p>
        </w:tc>
      </w:tr>
      <w:tr w:rsidR="00945BFF" w:rsidRPr="004560A4" w:rsidTr="00473BFD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398 339,0</w:t>
            </w:r>
          </w:p>
        </w:tc>
      </w:tr>
      <w:tr w:rsidR="00945BFF" w:rsidRPr="004560A4" w:rsidTr="00473BFD">
        <w:trPr>
          <w:trHeight w:hRule="exact" w:val="42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ind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1 608,0</w:t>
            </w:r>
          </w:p>
        </w:tc>
      </w:tr>
      <w:tr w:rsidR="00945BFF" w:rsidRPr="004560A4" w:rsidTr="00473BFD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1 608,0</w:t>
            </w:r>
          </w:p>
        </w:tc>
      </w:tr>
      <w:tr w:rsidR="00945BFF" w:rsidRPr="004560A4" w:rsidTr="00473BFD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902,0</w:t>
            </w:r>
          </w:p>
        </w:tc>
      </w:tr>
      <w:tr w:rsidR="00945BFF" w:rsidRPr="004560A4" w:rsidTr="00473BFD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902,0</w:t>
            </w:r>
          </w:p>
        </w:tc>
      </w:tr>
      <w:tr w:rsidR="00945BFF" w:rsidRPr="004560A4" w:rsidTr="00473BFD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135 000,0</w:t>
            </w:r>
          </w:p>
        </w:tc>
      </w:tr>
      <w:tr w:rsidR="00945BFF" w:rsidRPr="004560A4" w:rsidTr="00473BFD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FE29B2" w:rsidRDefault="00945BFF" w:rsidP="00473BFD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945BFF" w:rsidRDefault="00945BFF" w:rsidP="00473BFD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Pr="004560A4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135 000,0</w:t>
            </w:r>
          </w:p>
        </w:tc>
      </w:tr>
      <w:tr w:rsidR="00945BFF" w:rsidTr="00473BFD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Pr="00E8100D" w:rsidRDefault="00945BFF" w:rsidP="00473BFD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945BFF" w:rsidRDefault="00945BFF" w:rsidP="00473BFD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5BFF" w:rsidRPr="00FE29B2" w:rsidRDefault="00945BFF" w:rsidP="00473BF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BFF" w:rsidRDefault="00945BFF" w:rsidP="00473BF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535 849,0</w:t>
            </w:r>
          </w:p>
        </w:tc>
      </w:tr>
    </w:tbl>
    <w:p w:rsidR="00EE0851" w:rsidRDefault="00EE0851" w:rsidP="00D0045B">
      <w:pPr>
        <w:spacing w:line="280" w:lineRule="exact"/>
        <w:ind w:left="5400"/>
        <w:rPr>
          <w:sz w:val="30"/>
          <w:szCs w:val="30"/>
        </w:rPr>
      </w:pPr>
    </w:p>
    <w:sectPr w:rsidR="00EE0851" w:rsidSect="00D236E5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78" w:rsidRDefault="00C24678">
      <w:r>
        <w:separator/>
      </w:r>
    </w:p>
  </w:endnote>
  <w:endnote w:type="continuationSeparator" w:id="0">
    <w:p w:rsidR="00C24678" w:rsidRDefault="00C2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78" w:rsidRDefault="00C24678">
      <w:r>
        <w:separator/>
      </w:r>
    </w:p>
  </w:footnote>
  <w:footnote w:type="continuationSeparator" w:id="0">
    <w:p w:rsidR="00C24678" w:rsidRDefault="00C2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3" w:rsidRDefault="006C723B" w:rsidP="00816F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C83" w:rsidRDefault="00C75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3" w:rsidRDefault="00C75C83" w:rsidP="00167C00">
    <w:pPr>
      <w:pStyle w:val="a4"/>
      <w:framePr w:wrap="around" w:vAnchor="text" w:hAnchor="margin" w:xAlign="center" w:y="1"/>
      <w:rPr>
        <w:rStyle w:val="a5"/>
      </w:rPr>
    </w:pPr>
  </w:p>
  <w:p w:rsidR="00167C00" w:rsidRDefault="00167C00" w:rsidP="00167C00">
    <w:pPr>
      <w:pStyle w:val="a4"/>
      <w:framePr w:wrap="around" w:vAnchor="text" w:hAnchor="margin" w:xAlign="center" w:y="1"/>
    </w:pPr>
  </w:p>
  <w:p w:rsidR="00C75C83" w:rsidRDefault="00C75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D02F1"/>
    <w:rsid w:val="000D09FE"/>
    <w:rsid w:val="000D4B62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7C00"/>
    <w:rsid w:val="0017483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21292"/>
    <w:rsid w:val="002333AC"/>
    <w:rsid w:val="0024439A"/>
    <w:rsid w:val="00246221"/>
    <w:rsid w:val="00267442"/>
    <w:rsid w:val="002769AE"/>
    <w:rsid w:val="00283FD8"/>
    <w:rsid w:val="00285C0D"/>
    <w:rsid w:val="002872BC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34E6"/>
    <w:rsid w:val="0049726F"/>
    <w:rsid w:val="004A0CB6"/>
    <w:rsid w:val="004A2114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6CF1"/>
    <w:rsid w:val="005114E1"/>
    <w:rsid w:val="005204A7"/>
    <w:rsid w:val="005229E5"/>
    <w:rsid w:val="005459E1"/>
    <w:rsid w:val="005561C1"/>
    <w:rsid w:val="00560E05"/>
    <w:rsid w:val="0056706C"/>
    <w:rsid w:val="00573BA2"/>
    <w:rsid w:val="005807BB"/>
    <w:rsid w:val="00590B50"/>
    <w:rsid w:val="0059188C"/>
    <w:rsid w:val="005925B9"/>
    <w:rsid w:val="0059542C"/>
    <w:rsid w:val="00597396"/>
    <w:rsid w:val="00597E60"/>
    <w:rsid w:val="005B0143"/>
    <w:rsid w:val="005B7099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524B5"/>
    <w:rsid w:val="00655FB8"/>
    <w:rsid w:val="00662F31"/>
    <w:rsid w:val="00667A37"/>
    <w:rsid w:val="00671ABE"/>
    <w:rsid w:val="00685B0F"/>
    <w:rsid w:val="00695ABC"/>
    <w:rsid w:val="006A5B20"/>
    <w:rsid w:val="006B265C"/>
    <w:rsid w:val="006B3D9F"/>
    <w:rsid w:val="006C723B"/>
    <w:rsid w:val="006D66AD"/>
    <w:rsid w:val="006D7BB6"/>
    <w:rsid w:val="006E259F"/>
    <w:rsid w:val="006E30F1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60EB"/>
    <w:rsid w:val="008465E0"/>
    <w:rsid w:val="008502C6"/>
    <w:rsid w:val="008577DB"/>
    <w:rsid w:val="008701CE"/>
    <w:rsid w:val="0087079A"/>
    <w:rsid w:val="00870F4F"/>
    <w:rsid w:val="00873A68"/>
    <w:rsid w:val="00876D9E"/>
    <w:rsid w:val="00881E20"/>
    <w:rsid w:val="008878AE"/>
    <w:rsid w:val="008947EE"/>
    <w:rsid w:val="008A2ABA"/>
    <w:rsid w:val="008B0A87"/>
    <w:rsid w:val="008B65FD"/>
    <w:rsid w:val="008B705D"/>
    <w:rsid w:val="008D23E4"/>
    <w:rsid w:val="008D36FF"/>
    <w:rsid w:val="008D63D2"/>
    <w:rsid w:val="008F5EB4"/>
    <w:rsid w:val="00900C36"/>
    <w:rsid w:val="00906640"/>
    <w:rsid w:val="00917C6F"/>
    <w:rsid w:val="009222AE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3E1D"/>
    <w:rsid w:val="009A1DAF"/>
    <w:rsid w:val="009A578B"/>
    <w:rsid w:val="009B1E53"/>
    <w:rsid w:val="009C1833"/>
    <w:rsid w:val="009C25E7"/>
    <w:rsid w:val="009D0880"/>
    <w:rsid w:val="009D0E04"/>
    <w:rsid w:val="009E74AF"/>
    <w:rsid w:val="00A01384"/>
    <w:rsid w:val="00A15ED4"/>
    <w:rsid w:val="00A17665"/>
    <w:rsid w:val="00A262F4"/>
    <w:rsid w:val="00A27E60"/>
    <w:rsid w:val="00A35938"/>
    <w:rsid w:val="00A41292"/>
    <w:rsid w:val="00A5011F"/>
    <w:rsid w:val="00A5042E"/>
    <w:rsid w:val="00A53FF8"/>
    <w:rsid w:val="00A8090C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F72A3"/>
    <w:rsid w:val="00B01248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52687"/>
    <w:rsid w:val="00D53868"/>
    <w:rsid w:val="00D62A73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6B70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455BD"/>
    <w:rsid w:val="00E47681"/>
    <w:rsid w:val="00E519EB"/>
    <w:rsid w:val="00E57F86"/>
    <w:rsid w:val="00E60586"/>
    <w:rsid w:val="00E63A8F"/>
    <w:rsid w:val="00E6717D"/>
    <w:rsid w:val="00E75308"/>
    <w:rsid w:val="00E8100D"/>
    <w:rsid w:val="00E82060"/>
    <w:rsid w:val="00E8463A"/>
    <w:rsid w:val="00E875E8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rsid w:val="00894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7EE"/>
  </w:style>
  <w:style w:type="paragraph" w:styleId="a6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7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8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a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c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d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e">
    <w:name w:val="line number"/>
    <w:basedOn w:val="a0"/>
    <w:rsid w:val="008947EE"/>
  </w:style>
  <w:style w:type="paragraph" w:styleId="af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0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81D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1DE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8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C92C-AE02-429F-900C-9EAE7E9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19</cp:revision>
  <cp:lastPrinted>2016-02-18T14:30:00Z</cp:lastPrinted>
  <dcterms:created xsi:type="dcterms:W3CDTF">2015-12-24T06:55:00Z</dcterms:created>
  <dcterms:modified xsi:type="dcterms:W3CDTF">2016-02-18T14:31:00Z</dcterms:modified>
</cp:coreProperties>
</file>