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177AD8">
        <w:rPr>
          <w:rFonts w:ascii="Times New Roman" w:hAnsi="Times New Roman" w:cs="Times New Roman"/>
          <w:b/>
          <w:bCs/>
          <w:color w:val="000000"/>
          <w:sz w:val="24"/>
        </w:rPr>
        <w:t>ТРЕБОВАНИЯ К ТЕРРИТОРИИ ОРГАНИЗАЦИИ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bookmarkStart w:id="0" w:name="138"/>
      <w:bookmarkEnd w:id="0"/>
      <w:r w:rsidRPr="00177AD8">
        <w:rPr>
          <w:rFonts w:ascii="Times New Roman" w:hAnsi="Times New Roman" w:cs="Times New Roman"/>
          <w:color w:val="000000"/>
          <w:sz w:val="24"/>
        </w:rPr>
        <w:t> 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1" w:name="139"/>
      <w:bookmarkEnd w:id="1"/>
      <w:r w:rsidRPr="00177AD8">
        <w:rPr>
          <w:rFonts w:ascii="Times New Roman" w:hAnsi="Times New Roman" w:cs="Times New Roman"/>
          <w:color w:val="000000"/>
          <w:sz w:val="24"/>
        </w:rPr>
        <w:t>Планировка, застройка и благоустройство территории организации должны соответствовать требованиям по охране труда.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2" w:name="140"/>
      <w:bookmarkEnd w:id="2"/>
      <w:r w:rsidRPr="00177AD8">
        <w:rPr>
          <w:rFonts w:ascii="Times New Roman" w:hAnsi="Times New Roman" w:cs="Times New Roman"/>
          <w:color w:val="000000"/>
          <w:sz w:val="24"/>
        </w:rPr>
        <w:t>На видных местах, в том числе перед въездом на территорию организации, устанавливаются схемы движения транспортных средств по территории организации.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3" w:name="141"/>
      <w:bookmarkEnd w:id="3"/>
      <w:r w:rsidRPr="00177AD8">
        <w:rPr>
          <w:rFonts w:ascii="Times New Roman" w:hAnsi="Times New Roman" w:cs="Times New Roman"/>
          <w:color w:val="000000"/>
          <w:sz w:val="24"/>
        </w:rPr>
        <w:t>При механизированном открывании въездных ворот (далее - ворота), шлагбаумов или других ограничивающих въезд устройств они должны иметь возможность ручного открывания. Ворота для въезда на территорию и выезда с нее должны открываться внутрь. Ворота оборудуются устройствами для их фиксации в открытом и закрытом положениях.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4" w:name="142"/>
      <w:bookmarkEnd w:id="4"/>
      <w:r w:rsidRPr="00177AD8">
        <w:rPr>
          <w:rFonts w:ascii="Times New Roman" w:hAnsi="Times New Roman" w:cs="Times New Roman"/>
          <w:color w:val="000000"/>
          <w:sz w:val="24"/>
        </w:rPr>
        <w:t>Не допускается проход людей на территорию через ворота. Для прохода людей на территорию организации устраивается проходная или калитка в непосредственной близости от ворот.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5" w:name="143"/>
      <w:bookmarkEnd w:id="5"/>
      <w:r w:rsidRPr="00177AD8">
        <w:rPr>
          <w:rFonts w:ascii="Times New Roman" w:hAnsi="Times New Roman" w:cs="Times New Roman"/>
          <w:color w:val="000000"/>
          <w:sz w:val="24"/>
        </w:rPr>
        <w:t xml:space="preserve">Территория организации должна содержаться в состоянии, обеспечивающем беспрепятственное и безопасное движение транспортных средств и работающих, в том числе иметь твердое покрытие, своевременно ремонтироваться, а в зимнее время должна очищаться от снега и льда с применением </w:t>
      </w:r>
      <w:proofErr w:type="spellStart"/>
      <w:r w:rsidRPr="00177AD8">
        <w:rPr>
          <w:rFonts w:ascii="Times New Roman" w:hAnsi="Times New Roman" w:cs="Times New Roman"/>
          <w:color w:val="000000"/>
          <w:sz w:val="24"/>
        </w:rPr>
        <w:t>противогололедных</w:t>
      </w:r>
      <w:proofErr w:type="spellEnd"/>
      <w:r w:rsidRPr="00177AD8">
        <w:rPr>
          <w:rFonts w:ascii="Times New Roman" w:hAnsi="Times New Roman" w:cs="Times New Roman"/>
          <w:color w:val="000000"/>
          <w:sz w:val="24"/>
        </w:rPr>
        <w:t xml:space="preserve"> материалов.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6" w:name="144"/>
      <w:bookmarkEnd w:id="6"/>
      <w:r w:rsidRPr="00177AD8">
        <w:rPr>
          <w:rFonts w:ascii="Times New Roman" w:hAnsi="Times New Roman" w:cs="Times New Roman"/>
          <w:color w:val="000000"/>
          <w:sz w:val="24"/>
        </w:rPr>
        <w:t>На территории должны быть обозначены проезды для движения транспортных средств и пешеходные дорожки, установлены дорожные знаки.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7" w:name="145"/>
      <w:bookmarkStart w:id="8" w:name="146"/>
      <w:bookmarkEnd w:id="7"/>
      <w:bookmarkEnd w:id="8"/>
      <w:r w:rsidRPr="00177AD8">
        <w:rPr>
          <w:rFonts w:ascii="Times New Roman" w:hAnsi="Times New Roman" w:cs="Times New Roman"/>
          <w:color w:val="000000"/>
          <w:sz w:val="24"/>
        </w:rPr>
        <w:t>Движение транспортных средств по территории организации осуществляется с соблюдением Правил дорожного движения, утвержденных Указом Президента Республики</w:t>
      </w:r>
      <w:r>
        <w:rPr>
          <w:rFonts w:ascii="Times New Roman" w:hAnsi="Times New Roman" w:cs="Times New Roman"/>
          <w:color w:val="000000"/>
          <w:sz w:val="24"/>
        </w:rPr>
        <w:t xml:space="preserve"> Беларусь от 28 ноября 2</w:t>
      </w:r>
      <w:bookmarkStart w:id="9" w:name="_GoBack"/>
      <w:bookmarkEnd w:id="9"/>
      <w:r>
        <w:rPr>
          <w:rFonts w:ascii="Times New Roman" w:hAnsi="Times New Roman" w:cs="Times New Roman"/>
          <w:color w:val="000000"/>
          <w:sz w:val="24"/>
        </w:rPr>
        <w:t>005 г. №</w:t>
      </w:r>
      <w:r w:rsidRPr="00177AD8">
        <w:rPr>
          <w:rFonts w:ascii="Times New Roman" w:hAnsi="Times New Roman" w:cs="Times New Roman"/>
          <w:color w:val="000000"/>
          <w:sz w:val="24"/>
        </w:rPr>
        <w:t xml:space="preserve"> 551.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10" w:name="147"/>
      <w:bookmarkEnd w:id="10"/>
      <w:proofErr w:type="gramStart"/>
      <w:r w:rsidRPr="00177AD8">
        <w:rPr>
          <w:rFonts w:ascii="Times New Roman" w:hAnsi="Times New Roman" w:cs="Times New Roman"/>
          <w:color w:val="000000"/>
          <w:sz w:val="24"/>
        </w:rPr>
        <w:t>Скорость движения транспортных средств, в том числе напольного безрельсового транспорта по территории организации, в производственных и иных помещениях устанавливается локальным правовым актом в зависимости от конкретных условий (в том числе интенсивности движения транспортных средств, протяженности территории, состояния дорожного покрытия, ширины и профиля дорог и проездов, вида и типа транспортных средств и перевозимого груза) и должна обеспечивать безопасность движения.</w:t>
      </w:r>
      <w:proofErr w:type="gramEnd"/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11" w:name="148"/>
      <w:bookmarkEnd w:id="11"/>
      <w:r w:rsidRPr="00177AD8">
        <w:rPr>
          <w:rFonts w:ascii="Times New Roman" w:hAnsi="Times New Roman" w:cs="Times New Roman"/>
          <w:color w:val="000000"/>
          <w:sz w:val="24"/>
        </w:rPr>
        <w:t>На территории предусматриваются специально оборудованные и обозначенные участки (площадки) для хранения материалов, изделий, деталей, оборудования и иных материальных ценностей (далее, если не определено иное, - материальные ценности).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12" w:name="149"/>
      <w:bookmarkEnd w:id="12"/>
      <w:r w:rsidRPr="00177AD8">
        <w:rPr>
          <w:rFonts w:ascii="Times New Roman" w:hAnsi="Times New Roman" w:cs="Times New Roman"/>
          <w:color w:val="000000"/>
          <w:sz w:val="24"/>
        </w:rPr>
        <w:t>Проходы, проезды не должны загромождаться или использоваться для хранения готовой продукции, отходов производства, строительных материалов.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13" w:name="150"/>
      <w:bookmarkEnd w:id="13"/>
      <w:r w:rsidRPr="00177AD8">
        <w:rPr>
          <w:rFonts w:ascii="Times New Roman" w:hAnsi="Times New Roman" w:cs="Times New Roman"/>
          <w:color w:val="000000"/>
          <w:sz w:val="24"/>
        </w:rPr>
        <w:t xml:space="preserve">Территория должна быть оборудована в соответствии с проектной документацией системой водоотведения, обеспечивающей полное удаление ливневых и поверхностных вод. Работодатель обеспечивает поддержание системы водоотведения в исправном состоянии. Люки подземных сооружений системы водоотведения надежно закрываются крышками, </w:t>
      </w:r>
      <w:proofErr w:type="spellStart"/>
      <w:r w:rsidRPr="00177AD8">
        <w:rPr>
          <w:rFonts w:ascii="Times New Roman" w:hAnsi="Times New Roman" w:cs="Times New Roman"/>
          <w:color w:val="000000"/>
          <w:sz w:val="24"/>
        </w:rPr>
        <w:t>дождеприемными</w:t>
      </w:r>
      <w:proofErr w:type="spellEnd"/>
      <w:r w:rsidRPr="00177AD8">
        <w:rPr>
          <w:rFonts w:ascii="Times New Roman" w:hAnsi="Times New Roman" w:cs="Times New Roman"/>
          <w:color w:val="000000"/>
          <w:sz w:val="24"/>
        </w:rPr>
        <w:t xml:space="preserve"> решетками.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14" w:name="151"/>
      <w:bookmarkStart w:id="15" w:name="153"/>
      <w:bookmarkStart w:id="16" w:name="154"/>
      <w:bookmarkEnd w:id="14"/>
      <w:bookmarkEnd w:id="15"/>
      <w:bookmarkEnd w:id="16"/>
      <w:r w:rsidRPr="00177AD8">
        <w:rPr>
          <w:rFonts w:ascii="Times New Roman" w:hAnsi="Times New Roman" w:cs="Times New Roman"/>
          <w:color w:val="000000"/>
          <w:sz w:val="24"/>
        </w:rPr>
        <w:t>В темное время суток или при плохой видимости установленные места движения транспортных средств и работающих, а также места выполнения работ на территории организации освещаются согласно требованиям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177AD8" w:rsidRPr="00177AD8" w:rsidRDefault="00177AD8" w:rsidP="00177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bookmarkStart w:id="17" w:name="155"/>
      <w:bookmarkEnd w:id="17"/>
      <w:r w:rsidRPr="00177AD8">
        <w:rPr>
          <w:rFonts w:ascii="Times New Roman" w:hAnsi="Times New Roman" w:cs="Times New Roman"/>
          <w:color w:val="000000"/>
          <w:sz w:val="24"/>
        </w:rPr>
        <w:t>За обеспечение соблюдения требований по охране труда на территории организации несет ответственность работодатель, в собственности (владении, пользовании) которого находятся земельный участок, здания, сооружения и помещения, другое недвижимое имущество, расположенные на этой территории, если иное не установлено гражданско-правовым договором.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AD8" w:rsidRPr="00177AD8" w:rsidTr="0086027A">
        <w:tc>
          <w:tcPr>
            <w:tcW w:w="4785" w:type="dxa"/>
          </w:tcPr>
          <w:p w:rsidR="00177AD8" w:rsidRDefault="00177AD8" w:rsidP="00177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AD8" w:rsidRPr="00177AD8" w:rsidRDefault="00177AD8" w:rsidP="00177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AD8" w:rsidRPr="00177AD8" w:rsidRDefault="00177AD8" w:rsidP="00177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A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  <w:p w:rsidR="00177AD8" w:rsidRPr="00177AD8" w:rsidRDefault="00177AD8" w:rsidP="00177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AD8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Могилевского областного управления</w:t>
            </w:r>
          </w:p>
          <w:p w:rsidR="00177AD8" w:rsidRPr="00177AD8" w:rsidRDefault="00177AD8" w:rsidP="00177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 w:rsidRPr="00177A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177AD8" w:rsidRPr="00177AD8" w:rsidRDefault="00177AD8" w:rsidP="00177AD8">
            <w:pPr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77AD8">
              <w:rPr>
                <w:rFonts w:ascii="Times New Roman" w:eastAsia="Calibri" w:hAnsi="Times New Roman" w:cs="Times New Roman"/>
                <w:sz w:val="24"/>
                <w:szCs w:val="24"/>
              </w:rPr>
              <w:t>инспекции труда</w:t>
            </w:r>
          </w:p>
        </w:tc>
        <w:tc>
          <w:tcPr>
            <w:tcW w:w="4786" w:type="dxa"/>
          </w:tcPr>
          <w:p w:rsidR="00177AD8" w:rsidRPr="00177AD8" w:rsidRDefault="00177AD8" w:rsidP="00177AD8">
            <w:pPr>
              <w:ind w:firstLine="709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  <w:p w:rsidR="00177AD8" w:rsidRPr="00177AD8" w:rsidRDefault="00177AD8" w:rsidP="00177AD8">
            <w:pPr>
              <w:ind w:firstLine="709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  <w:p w:rsidR="00177AD8" w:rsidRPr="00177AD8" w:rsidRDefault="00177AD8" w:rsidP="00177AD8">
            <w:pPr>
              <w:ind w:firstLine="709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  <w:p w:rsidR="00177AD8" w:rsidRPr="00177AD8" w:rsidRDefault="00177AD8" w:rsidP="00177AD8">
            <w:pPr>
              <w:ind w:firstLine="709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  <w:p w:rsidR="00177AD8" w:rsidRPr="00177AD8" w:rsidRDefault="00177AD8" w:rsidP="00177AD8">
            <w:pPr>
              <w:ind w:firstLine="709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77AD8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                                      </w:t>
            </w:r>
          </w:p>
          <w:p w:rsidR="00177AD8" w:rsidRPr="00177AD8" w:rsidRDefault="00177AD8" w:rsidP="00177AD8">
            <w:pPr>
              <w:ind w:firstLine="709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77AD8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Н.А. </w:t>
            </w:r>
            <w:proofErr w:type="spellStart"/>
            <w:r w:rsidRPr="00177AD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Садомов</w:t>
            </w:r>
            <w:proofErr w:type="spellEnd"/>
          </w:p>
        </w:tc>
      </w:tr>
    </w:tbl>
    <w:p w:rsidR="006E28C9" w:rsidRPr="00177AD8" w:rsidRDefault="00177AD8" w:rsidP="00177AD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E28C9" w:rsidRPr="00177AD8" w:rsidSect="00177AD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A6"/>
    <w:rsid w:val="00177AD8"/>
    <w:rsid w:val="00907DB7"/>
    <w:rsid w:val="00A858A6"/>
    <w:rsid w:val="00F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Samsung PC</cp:lastModifiedBy>
  <cp:revision>2</cp:revision>
  <dcterms:created xsi:type="dcterms:W3CDTF">2023-02-28T19:19:00Z</dcterms:created>
  <dcterms:modified xsi:type="dcterms:W3CDTF">2023-02-28T19:26:00Z</dcterms:modified>
</cp:coreProperties>
</file>