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912580" w:rsidRDefault="00B52BC8" w:rsidP="00B52BC8">
      <w:pPr>
        <w:jc w:val="center"/>
        <w:rPr>
          <w:szCs w:val="30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1.1</w:t>
      </w:r>
      <w:r w:rsidR="003A76A6">
        <w:rPr>
          <w:szCs w:val="30"/>
        </w:rPr>
        <w:t>.14</w:t>
      </w:r>
    </w:p>
    <w:p w:rsidR="003A76A6" w:rsidRPr="003A76A6" w:rsidRDefault="003A76A6" w:rsidP="003A76A6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76A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Принятие решения о переводе жилого помещения в нежилое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6662"/>
      </w:tblGrid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• заявление </w:t>
            </w:r>
            <w:r w:rsidRPr="003A76A6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hyperlink r:id="rId5" w:history="1">
              <w:r w:rsidRPr="003A76A6">
                <w:rPr>
                  <w:rFonts w:eastAsia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форма заявления</w:t>
              </w:r>
            </w:hyperlink>
            <w:r w:rsidRPr="003A76A6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);</w:t>
            </w:r>
          </w:p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• технический паспорт и документ, подтверждающий право собственности на жилое помещение;</w:t>
            </w:r>
          </w:p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• письменное согласие всех собственников жилого помещения, находящегося в общей собственности;</w:t>
            </w:r>
          </w:p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• 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пользования жилым помещением, – </w:t>
            </w:r>
            <w:r w:rsidRPr="003A76A6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при переводе жилого помещения в нежилое в одноквартирном жилом доме или квартире сохраняются иные жилые помещения;</w:t>
            </w:r>
          </w:p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• письменное согласие третьих лиц – </w:t>
            </w:r>
            <w:r w:rsidRPr="003A76A6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случае, если право собственности на переводимое (сносимое) жилое помещение обременено правами третьих лиц.</w:t>
            </w:r>
          </w:p>
        </w:tc>
      </w:tr>
      <w:tr w:rsidR="003A76A6" w:rsidRPr="003A76A6" w:rsidTr="00284352">
        <w:trPr>
          <w:trHeight w:val="5849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3A76A6" w:rsidRDefault="003A76A6" w:rsidP="00284352">
            <w:pPr>
              <w:numPr>
                <w:ilvl w:val="0"/>
                <w:numId w:val="1"/>
              </w:numPr>
              <w:tabs>
                <w:tab w:val="clear" w:pos="720"/>
                <w:tab w:val="left" w:pos="224"/>
              </w:tabs>
              <w:spacing w:before="100" w:beforeAutospacing="1" w:after="100" w:afterAutospacing="1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3A76A6" w:rsidRPr="003A76A6" w:rsidRDefault="003A76A6" w:rsidP="00284352">
            <w:pPr>
              <w:numPr>
                <w:ilvl w:val="0"/>
                <w:numId w:val="1"/>
              </w:numPr>
              <w:tabs>
                <w:tab w:val="clear" w:pos="720"/>
                <w:tab w:val="left" w:pos="224"/>
              </w:tabs>
              <w:spacing w:before="100" w:beforeAutospacing="1" w:after="100" w:afterAutospacing="1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выписка из регистрационной книги о правах, ограничениях (обременениях) прав на земельный </w:t>
            </w:r>
            <w:r w:rsid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участок</w:t>
            </w:r>
          </w:p>
          <w:p w:rsidR="003A76A6" w:rsidRPr="003A76A6" w:rsidRDefault="003A76A6" w:rsidP="00284352">
            <w:pPr>
              <w:numPr>
                <w:ilvl w:val="0"/>
                <w:numId w:val="1"/>
              </w:numPr>
              <w:tabs>
                <w:tab w:val="clear" w:pos="720"/>
                <w:tab w:val="left" w:pos="224"/>
              </w:tabs>
              <w:spacing w:before="100" w:beforeAutospacing="1" w:after="100" w:afterAutospacing="1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согласие органов опеки и попечительства – </w:t>
            </w:r>
            <w:r w:rsidRPr="003A76A6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</w:t>
            </w:r>
          </w:p>
          <w:p w:rsidR="003A76A6" w:rsidRPr="003A76A6" w:rsidRDefault="00284352" w:rsidP="00284352">
            <w:pPr>
              <w:numPr>
                <w:ilvl w:val="0"/>
                <w:numId w:val="1"/>
              </w:numPr>
              <w:tabs>
                <w:tab w:val="clear" w:pos="720"/>
                <w:tab w:val="left" w:pos="224"/>
              </w:tabs>
              <w:spacing w:before="100" w:beforeAutospacing="1" w:after="100" w:afterAutospacing="1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352" w:rsidRPr="003A76A6" w:rsidRDefault="00284352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  <w:bookmarkStart w:id="0" w:name="_GoBack"/>
            <w:bookmarkEnd w:id="0"/>
          </w:p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76A6" w:rsidRPr="003A76A6" w:rsidTr="003A76A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28435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</w:t>
            </w:r>
            <w:r w:rsidRPr="0028435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284352" w:rsidRDefault="003A76A6" w:rsidP="003A76A6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бессрочно</w:t>
            </w:r>
          </w:p>
          <w:p w:rsidR="003A76A6" w:rsidRPr="00284352" w:rsidRDefault="003A76A6" w:rsidP="003A76A6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4352" w:rsidRPr="003A76A6" w:rsidTr="00025CA1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jc w:val="left"/>
              <w:rPr>
                <w:b/>
                <w:sz w:val="28"/>
              </w:rPr>
            </w:pPr>
            <w:r w:rsidRPr="00284352">
              <w:rPr>
                <w:b/>
                <w:sz w:val="28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rPr>
                <w:sz w:val="28"/>
              </w:rPr>
            </w:pPr>
            <w:r w:rsidRPr="00284352">
              <w:rPr>
                <w:sz w:val="28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284352" w:rsidRPr="003A76A6" w:rsidTr="00025CA1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jc w:val="left"/>
              <w:rPr>
                <w:b/>
                <w:sz w:val="28"/>
              </w:rPr>
            </w:pPr>
            <w:r w:rsidRPr="00284352">
              <w:rPr>
                <w:b/>
                <w:sz w:val="28"/>
              </w:rPr>
              <w:t>Порядок выдачи справок иных документов гражданам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rPr>
                <w:sz w:val="28"/>
              </w:rPr>
            </w:pPr>
            <w:r w:rsidRPr="00284352">
              <w:rPr>
                <w:sz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284352" w:rsidRPr="003A76A6" w:rsidTr="00025CA1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jc w:val="left"/>
              <w:rPr>
                <w:b/>
                <w:sz w:val="28"/>
              </w:rPr>
            </w:pPr>
            <w:r w:rsidRPr="00284352">
              <w:rPr>
                <w:b/>
                <w:sz w:val="28"/>
              </w:rPr>
              <w:t>Порядок обжалования принятого административного решения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352" w:rsidRPr="00284352" w:rsidRDefault="00284352" w:rsidP="00284352">
            <w:pPr>
              <w:ind w:firstLine="0"/>
              <w:rPr>
                <w:sz w:val="28"/>
              </w:rPr>
            </w:pPr>
            <w:r w:rsidRPr="00284352">
              <w:rPr>
                <w:sz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3A76A6" w:rsidRPr="003A76A6" w:rsidTr="003A76A6">
        <w:tc>
          <w:tcPr>
            <w:tcW w:w="10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сведению граждан!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вопросами по осуществлению данной административной процедуры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можете обратиться: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• в службу «Одно окно» райисполкома: г. Горки, ул. Якубовского, 9, каб. 1, тел. (802233) 76427, 76458, 142.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четверг, пятница с 8.00 до 17.00, обед с 13.00 до 14.00,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среда с 8.00 до 20.00, обед с 13.00 до 14.00,</w:t>
            </w:r>
          </w:p>
          <w:p w:rsidR="003A76A6" w:rsidRPr="003A76A6" w:rsidRDefault="003A76A6" w:rsidP="003A76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суббота с 9.00 до 13.00, воскресенье- выходной</w:t>
            </w:r>
          </w:p>
          <w:p w:rsidR="003A76A6" w:rsidRPr="003A76A6" w:rsidRDefault="003A76A6" w:rsidP="00284352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6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Курилёнок</w:t>
            </w:r>
            <w:proofErr w:type="spellEnd"/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Петровна, главный специалист отдела архитектуры и строительства, каб. 6, тел. (802233)76468; в случае отсутствия </w:t>
            </w:r>
            <w:proofErr w:type="spellStart"/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Курилёнок</w:t>
            </w:r>
            <w:proofErr w:type="spellEnd"/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О.П. – </w:t>
            </w:r>
            <w:proofErr w:type="spellStart"/>
            <w:r w:rsid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Евса</w:t>
            </w:r>
            <w:proofErr w:type="spellEnd"/>
            <w:r w:rsid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Сергевич</w:t>
            </w:r>
            <w:proofErr w:type="spellEnd"/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43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3A76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архитектуры и строительства, каб. 30, тел. (802233) 76449.</w:t>
            </w:r>
          </w:p>
        </w:tc>
      </w:tr>
    </w:tbl>
    <w:p w:rsidR="00B52BC8" w:rsidRPr="003A76A6" w:rsidRDefault="00B52BC8" w:rsidP="003A76A6">
      <w:pPr>
        <w:pStyle w:val="article"/>
        <w:spacing w:before="0" w:after="0"/>
        <w:ind w:left="0" w:firstLine="0"/>
        <w:rPr>
          <w:sz w:val="28"/>
          <w:szCs w:val="28"/>
        </w:rPr>
      </w:pPr>
    </w:p>
    <w:p w:rsidR="00A23107" w:rsidRPr="003A76A6" w:rsidRDefault="00A23107" w:rsidP="003A76A6">
      <w:pPr>
        <w:rPr>
          <w:rFonts w:cs="Times New Roman"/>
          <w:sz w:val="28"/>
          <w:szCs w:val="28"/>
        </w:rPr>
      </w:pPr>
    </w:p>
    <w:sectPr w:rsidR="00A23107" w:rsidRPr="003A76A6" w:rsidSect="00B52BC8">
      <w:pgSz w:w="11906" w:h="16838"/>
      <w:pgMar w:top="289" w:right="289" w:bottom="295" w:left="28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A05"/>
    <w:multiLevelType w:val="multilevel"/>
    <w:tmpl w:val="48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4352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19D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6A6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6B5A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4105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1BCA"/>
  <w15:docId w15:val="{11AE4DEC-7AB9-411C-A962-F1536B5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ki.gov.by/sites/default/files/ap_1.1.14.zayavlenie_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5</cp:revision>
  <cp:lastPrinted>2022-10-03T11:05:00Z</cp:lastPrinted>
  <dcterms:created xsi:type="dcterms:W3CDTF">2022-07-12T12:49:00Z</dcterms:created>
  <dcterms:modified xsi:type="dcterms:W3CDTF">2022-10-03T11:18:00Z</dcterms:modified>
</cp:coreProperties>
</file>