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294F41" w:rsidRDefault="00B52BC8" w:rsidP="00B52BC8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</w:t>
      </w:r>
      <w:r w:rsidR="00294F41" w:rsidRPr="00294F41">
        <w:rPr>
          <w:sz w:val="28"/>
          <w:szCs w:val="30"/>
          <w:vertAlign w:val="superscript"/>
        </w:rPr>
        <w:t>1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="00294F41" w:rsidRPr="00294F41">
        <w:rPr>
          <w:b/>
          <w:szCs w:val="30"/>
        </w:rPr>
        <w:t>о переводе нежилого помещения в жилое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071"/>
        <w:gridCol w:w="6414"/>
      </w:tblGrid>
      <w:tr w:rsidR="00B52BC8" w:rsidRPr="00912580" w:rsidTr="00B34226">
        <w:trPr>
          <w:jc w:val="center"/>
        </w:trPr>
        <w:tc>
          <w:tcPr>
            <w:tcW w:w="407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414" w:type="dxa"/>
          </w:tcPr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заявление (форма заявления);</w:t>
            </w:r>
          </w:p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технический паспорт и документ, подтверждающий право собственности на нежилое помещение</w:t>
            </w:r>
          </w:p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i/>
                <w:szCs w:val="30"/>
              </w:rPr>
            </w:pPr>
            <w:r w:rsidRPr="00294F41">
              <w:rPr>
                <w:szCs w:val="30"/>
              </w:rPr>
              <w:t xml:space="preserve">письменное согласие третьих лиц </w:t>
            </w:r>
            <w:r w:rsidRPr="00294F41">
              <w:rPr>
                <w:i/>
                <w:szCs w:val="30"/>
              </w:rPr>
              <w:t>– в случае, если право собственности на переводимое нежилое помещение обременено правами третьих лиц</w:t>
            </w:r>
          </w:p>
          <w:p w:rsidR="00B52BC8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план-схема или перечень (описание) работ по реконструкции нежилого помещения, составленный в произвольной форме.</w:t>
            </w:r>
          </w:p>
        </w:tc>
      </w:tr>
      <w:tr w:rsidR="00B52BC8" w:rsidRPr="00912580" w:rsidTr="00B34226">
        <w:trPr>
          <w:jc w:val="center"/>
        </w:trPr>
        <w:tc>
          <w:tcPr>
            <w:tcW w:w="407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414" w:type="dxa"/>
          </w:tcPr>
          <w:p w:rsidR="00661268" w:rsidRPr="00912580" w:rsidRDefault="00661268" w:rsidP="0066126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  <w:p w:rsidR="00B52BC8" w:rsidRPr="00912580" w:rsidRDefault="00B52BC8" w:rsidP="00DA5473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</w:p>
        </w:tc>
      </w:tr>
      <w:tr w:rsidR="00DA5473" w:rsidRPr="00912580" w:rsidTr="00B34226">
        <w:trPr>
          <w:jc w:val="center"/>
        </w:trPr>
        <w:tc>
          <w:tcPr>
            <w:tcW w:w="4071" w:type="dxa"/>
          </w:tcPr>
          <w:p w:rsidR="00DA5473" w:rsidRPr="00661268" w:rsidRDefault="00DA5473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Документы, запрашиваемые райисполкомом в других</w:t>
            </w:r>
          </w:p>
        </w:tc>
        <w:tc>
          <w:tcPr>
            <w:tcW w:w="6414" w:type="dxa"/>
          </w:tcPr>
          <w:p w:rsidR="00DA5473" w:rsidRPr="00DA5473" w:rsidRDefault="00DA5473" w:rsidP="00DA5473">
            <w:pPr>
              <w:pStyle w:val="a6"/>
              <w:numPr>
                <w:ilvl w:val="0"/>
                <w:numId w:val="1"/>
              </w:numPr>
              <w:tabs>
                <w:tab w:val="left" w:pos="354"/>
              </w:tabs>
              <w:ind w:left="71" w:firstLine="0"/>
              <w:rPr>
                <w:szCs w:val="30"/>
              </w:rPr>
            </w:pPr>
            <w:r w:rsidRPr="00DA5473">
              <w:rPr>
                <w:szCs w:val="30"/>
              </w:rPr>
              <w:t>выписка из регистрационной книги о правах, ограничениях (обременениях) прав на капитальное строение</w:t>
            </w:r>
          </w:p>
          <w:p w:rsidR="00DA5473" w:rsidRDefault="00661268" w:rsidP="00DA5473">
            <w:pPr>
              <w:pStyle w:val="a6"/>
              <w:numPr>
                <w:ilvl w:val="0"/>
                <w:numId w:val="1"/>
              </w:numPr>
              <w:tabs>
                <w:tab w:val="left" w:pos="354"/>
              </w:tabs>
              <w:ind w:left="71" w:firstLine="0"/>
              <w:rPr>
                <w:szCs w:val="30"/>
              </w:rPr>
            </w:pPr>
            <w:r w:rsidRPr="00661268">
              <w:rPr>
                <w:szCs w:val="30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B52BC8" w:rsidRPr="00912580" w:rsidTr="00B34226">
        <w:trPr>
          <w:jc w:val="center"/>
        </w:trPr>
        <w:tc>
          <w:tcPr>
            <w:tcW w:w="407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14" w:type="dxa"/>
          </w:tcPr>
          <w:p w:rsidR="00B52BC8" w:rsidRPr="00912580" w:rsidRDefault="00294F41" w:rsidP="00A96D7D">
            <w:pPr>
              <w:ind w:firstLine="41"/>
              <w:rPr>
                <w:szCs w:val="30"/>
              </w:rPr>
            </w:pPr>
            <w:r w:rsidRPr="00294F41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2BC8" w:rsidRPr="00912580" w:rsidTr="00B34226">
        <w:trPr>
          <w:jc w:val="center"/>
        </w:trPr>
        <w:tc>
          <w:tcPr>
            <w:tcW w:w="407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661268">
              <w:rPr>
                <w:b/>
                <w:szCs w:val="30"/>
              </w:rPr>
              <w:tab/>
            </w:r>
          </w:p>
        </w:tc>
        <w:tc>
          <w:tcPr>
            <w:tcW w:w="6414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661268" w:rsidRPr="00912580" w:rsidTr="00B34226">
        <w:trPr>
          <w:jc w:val="center"/>
        </w:trPr>
        <w:tc>
          <w:tcPr>
            <w:tcW w:w="4071" w:type="dxa"/>
          </w:tcPr>
          <w:p w:rsidR="00661268" w:rsidRPr="00661268" w:rsidRDefault="00661268" w:rsidP="00661268">
            <w:pPr>
              <w:ind w:firstLine="22"/>
              <w:rPr>
                <w:b/>
              </w:rPr>
            </w:pPr>
            <w:r w:rsidRPr="00661268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414" w:type="dxa"/>
          </w:tcPr>
          <w:p w:rsidR="00661268" w:rsidRPr="00712A3F" w:rsidRDefault="00661268" w:rsidP="00661268">
            <w:pPr>
              <w:ind w:firstLine="22"/>
            </w:pPr>
            <w:r w:rsidRPr="00712A3F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661268" w:rsidRPr="00912580" w:rsidTr="00B34226">
        <w:trPr>
          <w:jc w:val="center"/>
        </w:trPr>
        <w:tc>
          <w:tcPr>
            <w:tcW w:w="4071" w:type="dxa"/>
          </w:tcPr>
          <w:p w:rsidR="00661268" w:rsidRPr="00661268" w:rsidRDefault="00661268" w:rsidP="00661268">
            <w:pPr>
              <w:ind w:firstLine="22"/>
              <w:rPr>
                <w:b/>
              </w:rPr>
            </w:pPr>
            <w:r w:rsidRPr="00661268"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6414" w:type="dxa"/>
          </w:tcPr>
          <w:p w:rsidR="00661268" w:rsidRPr="00712A3F" w:rsidRDefault="00661268" w:rsidP="00661268">
            <w:pPr>
              <w:ind w:firstLine="22"/>
            </w:pPr>
            <w:r w:rsidRPr="00712A3F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61268" w:rsidRPr="00912580" w:rsidTr="00B34226">
        <w:trPr>
          <w:jc w:val="center"/>
        </w:trPr>
        <w:tc>
          <w:tcPr>
            <w:tcW w:w="4071" w:type="dxa"/>
          </w:tcPr>
          <w:p w:rsidR="00661268" w:rsidRPr="00661268" w:rsidRDefault="00661268" w:rsidP="00661268">
            <w:pPr>
              <w:ind w:firstLine="22"/>
              <w:rPr>
                <w:b/>
              </w:rPr>
            </w:pPr>
            <w:r w:rsidRPr="00661268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414" w:type="dxa"/>
          </w:tcPr>
          <w:p w:rsidR="00661268" w:rsidRDefault="00661268" w:rsidP="00661268">
            <w:pPr>
              <w:ind w:firstLine="22"/>
            </w:pPr>
            <w:r w:rsidRPr="00712A3F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B34226">
        <w:trPr>
          <w:jc w:val="center"/>
        </w:trPr>
        <w:tc>
          <w:tcPr>
            <w:tcW w:w="10485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3E168C" w:rsidRDefault="001C2BA2" w:rsidP="00787CF6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="003E168C" w:rsidRPr="00912580">
              <w:rPr>
                <w:szCs w:val="30"/>
              </w:rPr>
              <w:t>в службу «Одно окно» райисполкома: г. Горки, ул.</w:t>
            </w:r>
            <w:r w:rsidR="00A96D7D" w:rsidRPr="00912580">
              <w:rPr>
                <w:szCs w:val="30"/>
              </w:rPr>
              <w:t xml:space="preserve"> Якубовского, 9, каб.</w:t>
            </w:r>
            <w:r>
              <w:rPr>
                <w:szCs w:val="30"/>
              </w:rPr>
              <w:t>1, тел. (802233) 76427, 76458, 142.</w:t>
            </w:r>
          </w:p>
          <w:p w:rsidR="0017465D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Режим работы</w:t>
            </w:r>
            <w:r w:rsidRPr="00912580">
              <w:rPr>
                <w:szCs w:val="30"/>
              </w:rPr>
              <w:t xml:space="preserve">: </w:t>
            </w:r>
          </w:p>
          <w:p w:rsidR="00D71EB0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912580">
              <w:rPr>
                <w:szCs w:val="30"/>
              </w:rPr>
              <w:t>перерыв на обед   13.00 до 14.00;</w:t>
            </w:r>
            <w:r w:rsidR="00B34226">
              <w:rPr>
                <w:szCs w:val="30"/>
              </w:rPr>
              <w:t xml:space="preserve"> </w:t>
            </w:r>
            <w:r w:rsidR="00A96D7D" w:rsidRPr="00912580">
              <w:rPr>
                <w:szCs w:val="30"/>
              </w:rPr>
              <w:t xml:space="preserve">среда с 8.00 до 20.00, перерыв на обед с 13.00 до 14.00; </w:t>
            </w:r>
          </w:p>
          <w:p w:rsidR="003E168C" w:rsidRDefault="00A96D7D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суббота с 9.00 до 13</w:t>
            </w:r>
            <w:r w:rsidR="003E168C" w:rsidRPr="00912580">
              <w:rPr>
                <w:szCs w:val="30"/>
              </w:rPr>
              <w:t>.00</w:t>
            </w:r>
            <w:r w:rsidR="00F46155" w:rsidRPr="00912580">
              <w:rPr>
                <w:szCs w:val="30"/>
              </w:rPr>
              <w:t>, выходной- воскресенье.</w:t>
            </w:r>
          </w:p>
          <w:p w:rsidR="00B52BC8" w:rsidRPr="00912580" w:rsidRDefault="003E168C" w:rsidP="00661268">
            <w:pPr>
              <w:ind w:firstLine="0"/>
              <w:rPr>
                <w:szCs w:val="30"/>
              </w:rPr>
            </w:pPr>
            <w:r w:rsidRPr="00912580">
              <w:rPr>
                <w:b/>
                <w:szCs w:val="30"/>
              </w:rPr>
              <w:t>Ответственный исполнитель</w:t>
            </w:r>
            <w:r w:rsidRPr="00912580">
              <w:rPr>
                <w:szCs w:val="30"/>
              </w:rPr>
              <w:t xml:space="preserve">: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О.П.</w:t>
            </w:r>
            <w:r w:rsidR="00661268">
              <w:rPr>
                <w:szCs w:val="30"/>
              </w:rPr>
              <w:t xml:space="preserve"> </w:t>
            </w:r>
            <w:r w:rsidR="00E9270D" w:rsidRPr="00E9270D">
              <w:rPr>
                <w:szCs w:val="30"/>
              </w:rPr>
              <w:t xml:space="preserve">– </w:t>
            </w:r>
            <w:proofErr w:type="spellStart"/>
            <w:r w:rsidR="00661268">
              <w:rPr>
                <w:szCs w:val="30"/>
              </w:rPr>
              <w:t>Евса</w:t>
            </w:r>
            <w:proofErr w:type="spellEnd"/>
            <w:r w:rsidR="00661268">
              <w:rPr>
                <w:szCs w:val="30"/>
              </w:rPr>
              <w:t xml:space="preserve"> Дмитрий Сергеевич</w:t>
            </w:r>
            <w:r w:rsidR="00E9270D" w:rsidRPr="00E9270D">
              <w:rPr>
                <w:szCs w:val="30"/>
              </w:rPr>
              <w:t>, начальник отдела архитектуры и строительства, каб. 30, тел. (802233) 76449.</w:t>
            </w:r>
            <w:r w:rsidR="00B52BC8" w:rsidRPr="00912580">
              <w:rPr>
                <w:szCs w:val="30"/>
              </w:rPr>
              <w:t xml:space="preserve"> </w:t>
            </w:r>
          </w:p>
        </w:tc>
      </w:tr>
    </w:tbl>
    <w:p w:rsidR="00B52BC8" w:rsidRPr="00912580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B34226" w:rsidRPr="00CA3D0D" w:rsidRDefault="00B34226" w:rsidP="00B34226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34226" w:rsidRPr="00CA3D0D" w:rsidRDefault="00B34226" w:rsidP="00B34226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r w:rsidRPr="00CA3D0D">
        <w:rPr>
          <w:sz w:val="24"/>
          <w:szCs w:val="24"/>
        </w:rPr>
        <w:t>тел.__________________</w:t>
      </w:r>
    </w:p>
    <w:p w:rsidR="00B34226" w:rsidRDefault="00B34226" w:rsidP="00B34226">
      <w:pPr>
        <w:jc w:val="center"/>
        <w:rPr>
          <w:b/>
          <w:sz w:val="36"/>
          <w:szCs w:val="36"/>
        </w:rPr>
      </w:pPr>
    </w:p>
    <w:p w:rsidR="00B34226" w:rsidRDefault="00B34226" w:rsidP="00B34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34226" w:rsidRPr="00B95A00" w:rsidRDefault="00B34226" w:rsidP="00B34226">
      <w:pPr>
        <w:jc w:val="center"/>
        <w:rPr>
          <w:sz w:val="24"/>
          <w:szCs w:val="36"/>
        </w:rPr>
      </w:pPr>
    </w:p>
    <w:p w:rsidR="00B34226" w:rsidRDefault="00B34226" w:rsidP="00B34226">
      <w:pPr>
        <w:ind w:firstLine="708"/>
      </w:pPr>
      <w:r>
        <w:t>Прошу выдать разрешение на перевод нежилого помещения в жилое, находящегося по адресу: ___________</w:t>
      </w:r>
      <w:r>
        <w:t>______________________________</w:t>
      </w:r>
      <w:r>
        <w:t>______________________________________________________________</w:t>
      </w:r>
      <w:r>
        <w:t>_________________</w:t>
      </w:r>
    </w:p>
    <w:p w:rsidR="00B34226" w:rsidRDefault="00B34226" w:rsidP="00B34226">
      <w:pPr>
        <w:ind w:firstLine="0"/>
      </w:pPr>
      <w:r>
        <w:t>и принадлежащего мне на праве собственности.</w:t>
      </w:r>
    </w:p>
    <w:p w:rsidR="00B34226" w:rsidRDefault="00B34226" w:rsidP="00B34226">
      <w:pPr>
        <w:ind w:firstLine="708"/>
      </w:pPr>
      <w:r>
        <w:t>Данное помещение будет ________________________________________________________________________________________________</w:t>
      </w:r>
      <w:r>
        <w:t>_______________________</w:t>
      </w:r>
      <w:r>
        <w:t>_</w:t>
      </w:r>
    </w:p>
    <w:p w:rsidR="00B34226" w:rsidRDefault="00B34226" w:rsidP="00B34226">
      <w:pPr>
        <w:ind w:right="38"/>
      </w:pPr>
      <w:r>
        <w:t>К заявлению прилагаю:</w:t>
      </w:r>
    </w:p>
    <w:p w:rsidR="00B34226" w:rsidRDefault="00B34226" w:rsidP="00B34226">
      <w:pPr>
        <w:tabs>
          <w:tab w:val="left" w:pos="1276"/>
        </w:tabs>
        <w:ind w:firstLine="0"/>
        <w:jc w:val="left"/>
      </w:pPr>
      <w:r>
        <w:lastRenderedPageBreak/>
        <w:t>_______________________________________________________________________________________________________________________</w:t>
      </w:r>
    </w:p>
    <w:p w:rsidR="00B34226" w:rsidRDefault="00B34226" w:rsidP="00B34226">
      <w:pPr>
        <w:pStyle w:val="a6"/>
        <w:ind w:left="360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089"/>
        <w:gridCol w:w="913"/>
        <w:gridCol w:w="5354"/>
      </w:tblGrid>
      <w:tr w:rsidR="00B34226" w:rsidTr="0082505B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34226" w:rsidTr="008250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226" w:rsidRDefault="00B34226" w:rsidP="008250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B34226" w:rsidRDefault="00B34226" w:rsidP="00B34226">
      <w:pPr>
        <w:pStyle w:val="a6"/>
        <w:ind w:left="360"/>
        <w:rPr>
          <w:sz w:val="24"/>
        </w:rPr>
      </w:pPr>
      <w:bookmarkStart w:id="0" w:name="_GoBack"/>
      <w:bookmarkEnd w:id="0"/>
    </w:p>
    <w:sectPr w:rsidR="00B34226" w:rsidSect="00B34226">
      <w:pgSz w:w="11906" w:h="16838"/>
      <w:pgMar w:top="567" w:right="1134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E46"/>
    <w:multiLevelType w:val="hybridMultilevel"/>
    <w:tmpl w:val="4B8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178"/>
    <w:multiLevelType w:val="hybridMultilevel"/>
    <w:tmpl w:val="9B126F0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268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174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226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473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047B"/>
  <w15:docId w15:val="{11AE4DEC-7AB9-411C-A962-F1536B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9</cp:revision>
  <cp:lastPrinted>2022-10-03T12:11:00Z</cp:lastPrinted>
  <dcterms:created xsi:type="dcterms:W3CDTF">2022-07-12T13:03:00Z</dcterms:created>
  <dcterms:modified xsi:type="dcterms:W3CDTF">2023-01-24T13:13:00Z</dcterms:modified>
</cp:coreProperties>
</file>