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A5831" w14:textId="77777777" w:rsidR="00B16A32" w:rsidRPr="00B16A32" w:rsidRDefault="00B16A32" w:rsidP="00B16A32">
      <w:pPr>
        <w:jc w:val="center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Пресс-релиз</w:t>
      </w:r>
    </w:p>
    <w:p w14:paraId="15D63721" w14:textId="77777777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Национальным центром законодательства и правовой информации</w:t>
      </w:r>
    </w:p>
    <w:p w14:paraId="2E84B802" w14:textId="31C4FB90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с 20 июля по 1 октября текущего года проводится сбор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граждан и организаций по проблемным вопросам законодательства,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 xml:space="preserve">связанным с избыточностью регулирования и </w:t>
      </w:r>
      <w:proofErr w:type="spellStart"/>
      <w:r w:rsidRPr="00B16A32">
        <w:rPr>
          <w:rFonts w:ascii="Times New Roman" w:hAnsi="Times New Roman" w:cs="Times New Roman"/>
          <w:sz w:val="30"/>
          <w:szCs w:val="30"/>
        </w:rPr>
        <w:t>коллизионностью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постановлений Правительства и ведомственных актов.</w:t>
      </w:r>
    </w:p>
    <w:p w14:paraId="1860CA05" w14:textId="243BEB5B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Информация о проведении сбора размещена на Национальном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правовом Интернет-портале (https://pravo.by/novosti/novosti-pravoby/2024/jule/78303/).</w:t>
      </w:r>
    </w:p>
    <w:p w14:paraId="6DB25BDC" w14:textId="74338B95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Выявленные примеры ведомственных актов и постановлений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Правительства, не соответствующих Конституции, законам и указам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Президента, дублирующих нормы законодательства либо противоречащих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друг другу, устаревших или содержащих избыточные требования, а также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свои предложения по этим вопросам граждане и организации могут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направлять:</w:t>
      </w:r>
    </w:p>
    <w:p w14:paraId="6E7AF37E" w14:textId="77777777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 xml:space="preserve"> в специальную тему на </w:t>
      </w:r>
      <w:proofErr w:type="gramStart"/>
      <w:r w:rsidRPr="00B16A32">
        <w:rPr>
          <w:rFonts w:ascii="Times New Roman" w:hAnsi="Times New Roman" w:cs="Times New Roman"/>
          <w:sz w:val="30"/>
          <w:szCs w:val="30"/>
        </w:rPr>
        <w:t>сайте ”Правовой</w:t>
      </w:r>
      <w:proofErr w:type="gramEnd"/>
      <w:r w:rsidRPr="00B16A32">
        <w:rPr>
          <w:rFonts w:ascii="Times New Roman" w:hAnsi="Times New Roman" w:cs="Times New Roman"/>
          <w:sz w:val="30"/>
          <w:szCs w:val="30"/>
        </w:rPr>
        <w:t xml:space="preserve"> форум Беларуси“;</w:t>
      </w:r>
    </w:p>
    <w:p w14:paraId="09B493F1" w14:textId="33F9FB93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 на электронную почту sbor@center.gov.by или почтовыми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 xml:space="preserve">отправлениями в адрес НЦЗПИ (220030, г. Минск, ул. </w:t>
      </w:r>
      <w:proofErr w:type="spellStart"/>
      <w:r w:rsidRPr="00B16A32">
        <w:rPr>
          <w:rFonts w:ascii="Times New Roman" w:hAnsi="Times New Roman" w:cs="Times New Roman"/>
          <w:sz w:val="30"/>
          <w:szCs w:val="30"/>
        </w:rPr>
        <w:t>Берсона</w:t>
      </w:r>
      <w:proofErr w:type="spellEnd"/>
      <w:r w:rsidRPr="00B16A32">
        <w:rPr>
          <w:rFonts w:ascii="Times New Roman" w:hAnsi="Times New Roman" w:cs="Times New Roman"/>
          <w:sz w:val="30"/>
          <w:szCs w:val="30"/>
        </w:rPr>
        <w:t>, 1а,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16A32">
        <w:rPr>
          <w:rFonts w:ascii="Times New Roman" w:hAnsi="Times New Roman" w:cs="Times New Roman"/>
          <w:sz w:val="30"/>
          <w:szCs w:val="30"/>
        </w:rPr>
        <w:t>пометкой ”Сбор</w:t>
      </w:r>
      <w:proofErr w:type="gramEnd"/>
      <w:r w:rsidRPr="00B16A32">
        <w:rPr>
          <w:rFonts w:ascii="Times New Roman" w:hAnsi="Times New Roman" w:cs="Times New Roman"/>
          <w:sz w:val="30"/>
          <w:szCs w:val="30"/>
        </w:rPr>
        <w:t>“);</w:t>
      </w:r>
    </w:p>
    <w:p w14:paraId="6F9C2F2F" w14:textId="77777777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 в расположенные в областных центрах подразделения НЦЗПИ –</w:t>
      </w:r>
    </w:p>
    <w:p w14:paraId="55CB0579" w14:textId="77777777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региональные центры правовой информации Брестской, Витебской,</w:t>
      </w:r>
    </w:p>
    <w:p w14:paraId="689DE645" w14:textId="77777777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Гомельской, Гродненской и Могилевской областей.</w:t>
      </w:r>
    </w:p>
    <w:p w14:paraId="0C97D3D0" w14:textId="77777777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Информацию о проводимой работе можно получить по телефону</w:t>
      </w:r>
    </w:p>
    <w:p w14:paraId="37A597DF" w14:textId="77777777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 xml:space="preserve">+375 17 279-99-99 и через </w:t>
      </w:r>
      <w:proofErr w:type="spellStart"/>
      <w:r w:rsidRPr="00B16A32">
        <w:rPr>
          <w:rFonts w:ascii="Times New Roman" w:hAnsi="Times New Roman" w:cs="Times New Roman"/>
          <w:sz w:val="30"/>
          <w:szCs w:val="30"/>
        </w:rPr>
        <w:t>вайбер</w:t>
      </w:r>
      <w:proofErr w:type="spellEnd"/>
      <w:r w:rsidRPr="00B16A32">
        <w:rPr>
          <w:rFonts w:ascii="Times New Roman" w:hAnsi="Times New Roman" w:cs="Times New Roman"/>
          <w:sz w:val="30"/>
          <w:szCs w:val="30"/>
        </w:rPr>
        <w:t xml:space="preserve"> +375 25 602-61-51.</w:t>
      </w:r>
    </w:p>
    <w:p w14:paraId="66C02086" w14:textId="77777777" w:rsidR="00B16A32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Все поступившие предложения будут изучены экспертами центра,</w:t>
      </w:r>
    </w:p>
    <w:p w14:paraId="73AC9EB3" w14:textId="77777777" w:rsidR="00B16A32" w:rsidRPr="00B16A32" w:rsidRDefault="00B16A32" w:rsidP="00B16A32">
      <w:pPr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обсуждены в специально созданных рабочих группах.</w:t>
      </w:r>
    </w:p>
    <w:p w14:paraId="6BC8F791" w14:textId="19BB3B90" w:rsidR="006A686B" w:rsidRPr="00B16A32" w:rsidRDefault="00B16A32" w:rsidP="00B16A3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A32">
        <w:rPr>
          <w:rFonts w:ascii="Times New Roman" w:hAnsi="Times New Roman" w:cs="Times New Roman"/>
          <w:sz w:val="30"/>
          <w:szCs w:val="30"/>
        </w:rPr>
        <w:t>Ознакомиться с содержанием актов законодательства, при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необходимости, граждане и юридические лица могут на Национальном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правовом Интернет-портале, являющемся источником официального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опубликования, в государственных информационно-правовых ресурсах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32">
        <w:rPr>
          <w:rFonts w:ascii="Times New Roman" w:hAnsi="Times New Roman" w:cs="Times New Roman"/>
          <w:sz w:val="30"/>
          <w:szCs w:val="30"/>
        </w:rPr>
        <w:t>«ЭТАЛОН» и «ЭТАЛОН-ОНЛАЙН», а также в публичных центрах</w:t>
      </w:r>
      <w:bookmarkStart w:id="0" w:name="_GoBack"/>
      <w:bookmarkEnd w:id="0"/>
      <w:r w:rsidRPr="00B16A32">
        <w:rPr>
          <w:rFonts w:ascii="Times New Roman" w:hAnsi="Times New Roman" w:cs="Times New Roman"/>
          <w:sz w:val="30"/>
          <w:szCs w:val="30"/>
        </w:rPr>
        <w:t>правовой информации, расположенных в библиотеках нашей страны.</w:t>
      </w:r>
    </w:p>
    <w:sectPr w:rsidR="006A686B" w:rsidRPr="00B1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B4"/>
    <w:rsid w:val="006A686B"/>
    <w:rsid w:val="00B16A32"/>
    <w:rsid w:val="00C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FF35"/>
  <w15:chartTrackingRefBased/>
  <w15:docId w15:val="{23590412-1DF0-40CA-911A-5815FEDD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Белявцева Ирина Ивановна</dc:creator>
  <cp:keywords/>
  <dc:description/>
  <cp:lastModifiedBy>Белявцева Ирина Ивановна</cp:lastModifiedBy>
  <cp:revision>2</cp:revision>
  <dcterms:created xsi:type="dcterms:W3CDTF">2024-07-23T13:56:00Z</dcterms:created>
  <dcterms:modified xsi:type="dcterms:W3CDTF">2024-07-23T13:56:00Z</dcterms:modified>
</cp:coreProperties>
</file>