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9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bookmarkStart w:id="0" w:name="_GoBack"/>
      <w:bookmarkEnd w:id="0"/>
      <w:r w:rsidRPr="00C12C9B">
        <w:rPr>
          <w:b/>
          <w:color w:val="1A1A1A"/>
          <w:sz w:val="30"/>
          <w:szCs w:val="30"/>
        </w:rPr>
        <w:t>О маркировке алкогольных напитков</w:t>
      </w:r>
    </w:p>
    <w:p w:rsidR="00F33E4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(комментарий к постановлению</w:t>
      </w:r>
    </w:p>
    <w:p w:rsidR="00F33E4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Совета Министров Республики Беларусь</w:t>
      </w:r>
    </w:p>
    <w:p w:rsidR="00B425CA" w:rsidRPr="00C12C9B" w:rsidRDefault="00C12C9B" w:rsidP="00F33E4B">
      <w:pPr>
        <w:pStyle w:val="a8"/>
        <w:spacing w:before="0" w:beforeAutospacing="0" w:after="0" w:afterAutospacing="0"/>
        <w:rPr>
          <w:b/>
          <w:color w:val="1A1A1A"/>
          <w:sz w:val="30"/>
          <w:szCs w:val="30"/>
        </w:rPr>
      </w:pPr>
      <w:r w:rsidRPr="00C12C9B">
        <w:rPr>
          <w:b/>
          <w:color w:val="1A1A1A"/>
          <w:sz w:val="30"/>
          <w:szCs w:val="30"/>
        </w:rPr>
        <w:t>от 31.10.2025 № 597)</w:t>
      </w:r>
    </w:p>
    <w:p w:rsidR="00C12C9B" w:rsidRPr="00F1548A" w:rsidRDefault="00C12C9B" w:rsidP="00037330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sz w:val="30"/>
          <w:szCs w:val="30"/>
        </w:rPr>
        <w:t>Советом Министров Республики Беларусь 31 октября 2025 г. принято постановление № 597 «О маркировке алкогольных напитков» (далее – постановление № 597), которым объединены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 нормы нормативных правовых актов, регулирующих вопросы в области маркировки алкогольных напитков.</w:t>
      </w:r>
    </w:p>
    <w:p w:rsidR="00155343" w:rsidRPr="000E3741" w:rsidRDefault="00155343" w:rsidP="000E37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Так, постановлением № 597 утверждены: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образцы акцизных марок Республики Беларусь для маркировки алкогольных напитков: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ввозимых на территорию Республики Беларусь;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произведенных на территории Республики Беларусь и предназначенных для оборота на ее территории;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>образцы специальных марок для маркировки алкогольных напитков, изъятых, арестованных, а также конфискованных либо обращенных в доход государства иным способом;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образец акцизной марки для </w:t>
      </w:r>
      <w:proofErr w:type="spellStart"/>
      <w:r w:rsidR="00155343" w:rsidRPr="00D97BD9">
        <w:rPr>
          <w:rFonts w:ascii="Times New Roman" w:hAnsi="Times New Roman" w:cs="Times New Roman"/>
          <w:bCs/>
          <w:sz w:val="30"/>
          <w:szCs w:val="30"/>
        </w:rPr>
        <w:t>перемаркировки</w:t>
      </w:r>
      <w:proofErr w:type="spellEnd"/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 алкогольных напитков с поврежденными акцизными марками Республики Беларусь;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ввозимых на территорию Республики Беларусь; 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маркировки алкогольных напитков, произведенных на территории Республики Беларусь; </w:t>
      </w:r>
    </w:p>
    <w:p w:rsidR="00155343" w:rsidRPr="00D97BD9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D97BD9">
        <w:rPr>
          <w:rFonts w:ascii="Times New Roman" w:hAnsi="Times New Roman" w:cs="Times New Roman"/>
          <w:bCs/>
          <w:sz w:val="30"/>
          <w:szCs w:val="30"/>
        </w:rPr>
        <w:t xml:space="preserve">Положение о специальных марках для маркировки алкогольных напитков; </w:t>
      </w:r>
    </w:p>
    <w:p w:rsidR="00155343" w:rsidRPr="00060F04" w:rsidRDefault="00060F04" w:rsidP="00060F04">
      <w:pPr>
        <w:pStyle w:val="aa"/>
        <w:spacing w:after="0" w:line="240" w:lineRule="auto"/>
        <w:ind w:left="0"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155343" w:rsidRPr="00060F04">
        <w:rPr>
          <w:rFonts w:ascii="Times New Roman" w:hAnsi="Times New Roman" w:cs="Times New Roman"/>
          <w:bCs/>
          <w:sz w:val="30"/>
          <w:szCs w:val="30"/>
        </w:rPr>
        <w:t xml:space="preserve">Положение об акцизных марках Республики Беларусь для </w:t>
      </w:r>
      <w:proofErr w:type="spellStart"/>
      <w:r w:rsidR="00155343" w:rsidRPr="00060F04">
        <w:rPr>
          <w:rFonts w:ascii="Times New Roman" w:hAnsi="Times New Roman" w:cs="Times New Roman"/>
          <w:bCs/>
          <w:sz w:val="30"/>
          <w:szCs w:val="30"/>
        </w:rPr>
        <w:t>перемаркировки</w:t>
      </w:r>
      <w:proofErr w:type="spellEnd"/>
      <w:r w:rsidR="00155343" w:rsidRPr="00060F04">
        <w:rPr>
          <w:rFonts w:ascii="Times New Roman" w:hAnsi="Times New Roman" w:cs="Times New Roman"/>
          <w:bCs/>
          <w:sz w:val="30"/>
          <w:szCs w:val="30"/>
        </w:rPr>
        <w:t xml:space="preserve"> алкогольных напитков с поврежденными акцизными марками Республики Беларусь.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определен перечень алкогольных напитков, маркируемых специальными знаками, аналогичный перечню, определенному ранее п</w:t>
      </w:r>
      <w:r w:rsidRPr="000E3741">
        <w:rPr>
          <w:rFonts w:ascii="Times New Roman" w:eastAsiaTheme="minorHAnsi" w:hAnsi="Times New Roman" w:cs="Times New Roman"/>
          <w:sz w:val="30"/>
          <w:szCs w:val="30"/>
          <w:lang w:eastAsia="en-US"/>
        </w:rPr>
        <w:t>остановлением Совета Министров Республики Беларусь от 21.01.2009 № 66 «О маркировке алкогольных напитков специальными знаками</w:t>
      </w:r>
      <w:r w:rsidRPr="000E3741">
        <w:rPr>
          <w:rFonts w:ascii="Times New Roman" w:hAnsi="Times New Roman" w:cs="Times New Roman"/>
          <w:bCs/>
          <w:sz w:val="30"/>
          <w:szCs w:val="30"/>
        </w:rPr>
        <w:t xml:space="preserve">».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В постановлении № 597 сохранены нормы постановления Совета Министров Республики Беларусь от 28.04.2008 № 618 «Об обороте алкогольных напитков».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 xml:space="preserve">Одновременно постановление № 597 предусматривает возможность использования дополнительного способа нанесения акцизной марки на </w:t>
      </w:r>
      <w:r w:rsidRPr="000E374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боковую поверхность потребительской упаковки для игристых и виноградных вин, так как в отличие от другой алкогольной продукции, у игристых и виноградных вин, разлитых в потребительскую упаковку, акцизная марка имеет иной контакт с ее поверхностью, не позволяющий их плотное соприкосновение и, как следствие, отклеивание акцизной марки. 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Постановлением № 597 предусматривается признание утратившими силу постановлений № 618 и № 66,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:rsidR="00155343" w:rsidRPr="000E3741" w:rsidRDefault="00155343" w:rsidP="000E3741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E3741">
        <w:rPr>
          <w:rFonts w:ascii="Times New Roman" w:hAnsi="Times New Roman" w:cs="Times New Roman"/>
          <w:bCs/>
          <w:sz w:val="30"/>
          <w:szCs w:val="30"/>
        </w:rPr>
        <w:t>Постановление № 597 опубликовано на Национальном правовом Интернет-портале Республики Беларусь 6 ноября 2025 г. и вступает в силу с 7 ноября 2025 г., за исключением нормы, согласно которой для размещения заявки на изготовление акцизных марок для маркировки алкогольных напитков, произведенных на территории Республики Беларусь, разлитых в потребительскую упаковку и предназначенных для оборота на ее территории, в электронном банке данных юридическое лицо представляет в инспекцию МНС по месту постановки на учет заявление в письменной либо электронной форме (без приложения банковской гарантии в случае ее использования), которая вступает в силу с 1 апреля 2026 г.</w:t>
      </w:r>
    </w:p>
    <w:p w:rsidR="004F377D" w:rsidRPr="00A13B93" w:rsidRDefault="00155343" w:rsidP="000E3741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0E3741">
        <w:rPr>
          <w:rFonts w:ascii="Times New Roman" w:eastAsia="Calibri" w:hAnsi="Times New Roman" w:cs="Times New Roman"/>
          <w:sz w:val="30"/>
          <w:szCs w:val="30"/>
        </w:rPr>
        <w:t>Таким образом, с 7 ноября 2025 г. по вопросам маркировки алкогольных напитков</w:t>
      </w:r>
      <w:r w:rsidRPr="000E3741">
        <w:rPr>
          <w:rFonts w:ascii="Times New Roman" w:hAnsi="Times New Roman" w:cs="Times New Roman"/>
          <w:sz w:val="30"/>
          <w:szCs w:val="30"/>
        </w:rPr>
        <w:t xml:space="preserve"> необходимо руководствоваться постановлением </w:t>
      </w:r>
      <w:r w:rsidR="000E3741">
        <w:rPr>
          <w:rFonts w:ascii="Times New Roman" w:hAnsi="Times New Roman" w:cs="Times New Roman"/>
          <w:sz w:val="30"/>
          <w:szCs w:val="30"/>
        </w:rPr>
        <w:t xml:space="preserve">  </w:t>
      </w:r>
      <w:r w:rsidRPr="000E3741">
        <w:rPr>
          <w:rFonts w:ascii="Times New Roman" w:hAnsi="Times New Roman" w:cs="Times New Roman"/>
          <w:sz w:val="30"/>
          <w:szCs w:val="30"/>
        </w:rPr>
        <w:t>№ 597 и Положениями, утвержденными этим постановлением.</w:t>
      </w:r>
    </w:p>
    <w:p w:rsidR="00D53865" w:rsidRDefault="00D53865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060F04" w:rsidRPr="0080276F" w:rsidRDefault="00060F04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3E393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3056"/>
    <w:multiLevelType w:val="multilevel"/>
    <w:tmpl w:val="2A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75BEF"/>
    <w:multiLevelType w:val="hybridMultilevel"/>
    <w:tmpl w:val="BB229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C"/>
    <w:rsid w:val="00001AFE"/>
    <w:rsid w:val="00002BCE"/>
    <w:rsid w:val="00003D51"/>
    <w:rsid w:val="00015FEB"/>
    <w:rsid w:val="0001610D"/>
    <w:rsid w:val="00037330"/>
    <w:rsid w:val="00045873"/>
    <w:rsid w:val="00047382"/>
    <w:rsid w:val="000563B7"/>
    <w:rsid w:val="00056C3D"/>
    <w:rsid w:val="00060F04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3741"/>
    <w:rsid w:val="000E527E"/>
    <w:rsid w:val="000E6711"/>
    <w:rsid w:val="000F1C99"/>
    <w:rsid w:val="000F7101"/>
    <w:rsid w:val="00106432"/>
    <w:rsid w:val="0011384E"/>
    <w:rsid w:val="00130296"/>
    <w:rsid w:val="00130380"/>
    <w:rsid w:val="00140160"/>
    <w:rsid w:val="00155343"/>
    <w:rsid w:val="00161A05"/>
    <w:rsid w:val="00174092"/>
    <w:rsid w:val="00175F4C"/>
    <w:rsid w:val="00184D8C"/>
    <w:rsid w:val="001A1038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27E4C"/>
    <w:rsid w:val="00331CB3"/>
    <w:rsid w:val="00334CD1"/>
    <w:rsid w:val="003543F4"/>
    <w:rsid w:val="00354BF2"/>
    <w:rsid w:val="0036022D"/>
    <w:rsid w:val="003612CE"/>
    <w:rsid w:val="0036192D"/>
    <w:rsid w:val="003647F5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D0080"/>
    <w:rsid w:val="003E11E3"/>
    <w:rsid w:val="003E393C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51176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B7570"/>
    <w:rsid w:val="004C03A4"/>
    <w:rsid w:val="004C0E17"/>
    <w:rsid w:val="004C6C9C"/>
    <w:rsid w:val="004D0D7F"/>
    <w:rsid w:val="004D713D"/>
    <w:rsid w:val="004E50A9"/>
    <w:rsid w:val="004F00EF"/>
    <w:rsid w:val="004F377D"/>
    <w:rsid w:val="005044EB"/>
    <w:rsid w:val="00505D86"/>
    <w:rsid w:val="005133C7"/>
    <w:rsid w:val="0053299C"/>
    <w:rsid w:val="00533AC3"/>
    <w:rsid w:val="00536009"/>
    <w:rsid w:val="005364D4"/>
    <w:rsid w:val="00540817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16D23"/>
    <w:rsid w:val="00620451"/>
    <w:rsid w:val="00620916"/>
    <w:rsid w:val="00624E42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6FAC"/>
    <w:rsid w:val="006E7B40"/>
    <w:rsid w:val="006F0A96"/>
    <w:rsid w:val="006F118C"/>
    <w:rsid w:val="006F3B2D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967F4"/>
    <w:rsid w:val="007A7CC4"/>
    <w:rsid w:val="007B0D86"/>
    <w:rsid w:val="007B2186"/>
    <w:rsid w:val="007B30A8"/>
    <w:rsid w:val="007B46F0"/>
    <w:rsid w:val="007C53B3"/>
    <w:rsid w:val="007D06CD"/>
    <w:rsid w:val="007D4117"/>
    <w:rsid w:val="007D635D"/>
    <w:rsid w:val="007E0CB2"/>
    <w:rsid w:val="007E7F38"/>
    <w:rsid w:val="007F2CF8"/>
    <w:rsid w:val="00801051"/>
    <w:rsid w:val="0080276F"/>
    <w:rsid w:val="008045A3"/>
    <w:rsid w:val="00806D00"/>
    <w:rsid w:val="00810BBF"/>
    <w:rsid w:val="00810CD0"/>
    <w:rsid w:val="0081502C"/>
    <w:rsid w:val="008151D7"/>
    <w:rsid w:val="00822A53"/>
    <w:rsid w:val="00826749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0228"/>
    <w:rsid w:val="00A13B93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7B4"/>
    <w:rsid w:val="00B21C29"/>
    <w:rsid w:val="00B22051"/>
    <w:rsid w:val="00B307E3"/>
    <w:rsid w:val="00B3140B"/>
    <w:rsid w:val="00B35967"/>
    <w:rsid w:val="00B415CA"/>
    <w:rsid w:val="00B425CA"/>
    <w:rsid w:val="00B44D17"/>
    <w:rsid w:val="00B54151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D70A0"/>
    <w:rsid w:val="00BD7867"/>
    <w:rsid w:val="00BE29F7"/>
    <w:rsid w:val="00BF291A"/>
    <w:rsid w:val="00C01151"/>
    <w:rsid w:val="00C03B47"/>
    <w:rsid w:val="00C12C9B"/>
    <w:rsid w:val="00C149DA"/>
    <w:rsid w:val="00C25C6E"/>
    <w:rsid w:val="00C25E3F"/>
    <w:rsid w:val="00C2605A"/>
    <w:rsid w:val="00C270CF"/>
    <w:rsid w:val="00C40081"/>
    <w:rsid w:val="00C50BE6"/>
    <w:rsid w:val="00C60BD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2FA1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3865"/>
    <w:rsid w:val="00D56760"/>
    <w:rsid w:val="00D62CAC"/>
    <w:rsid w:val="00D701FB"/>
    <w:rsid w:val="00D73EE9"/>
    <w:rsid w:val="00D778BD"/>
    <w:rsid w:val="00D82E2F"/>
    <w:rsid w:val="00D87A85"/>
    <w:rsid w:val="00D94330"/>
    <w:rsid w:val="00D97BD9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339BC"/>
    <w:rsid w:val="00E40429"/>
    <w:rsid w:val="00E4228E"/>
    <w:rsid w:val="00E437A0"/>
    <w:rsid w:val="00E46B4E"/>
    <w:rsid w:val="00E4771E"/>
    <w:rsid w:val="00E53FE5"/>
    <w:rsid w:val="00E67998"/>
    <w:rsid w:val="00E7734B"/>
    <w:rsid w:val="00EA0770"/>
    <w:rsid w:val="00EA65BB"/>
    <w:rsid w:val="00EB3EFE"/>
    <w:rsid w:val="00EC0686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18C5"/>
    <w:rsid w:val="00F07729"/>
    <w:rsid w:val="00F11E26"/>
    <w:rsid w:val="00F1548A"/>
    <w:rsid w:val="00F210D2"/>
    <w:rsid w:val="00F33E4B"/>
    <w:rsid w:val="00F41F51"/>
    <w:rsid w:val="00F51E01"/>
    <w:rsid w:val="00F5202C"/>
    <w:rsid w:val="00F5269F"/>
    <w:rsid w:val="00F57E6B"/>
    <w:rsid w:val="00F66A47"/>
    <w:rsid w:val="00F73706"/>
    <w:rsid w:val="00F75D50"/>
    <w:rsid w:val="00FC1D87"/>
    <w:rsid w:val="00FC616E"/>
    <w:rsid w:val="00FD1ED5"/>
    <w:rsid w:val="00FE78B5"/>
    <w:rsid w:val="00FF5A3E"/>
    <w:rsid w:val="00FF6A75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445E0-CC31-4888-BB20-3B1F982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D5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D9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35BEA-2FD2-4AB2-89CD-86B31760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701_Shendrikova</dc:creator>
  <cp:keywords/>
  <dc:description/>
  <cp:lastModifiedBy>Степанов Сергей Владимирович</cp:lastModifiedBy>
  <cp:revision>2</cp:revision>
  <cp:lastPrinted>2025-11-12T08:16:00Z</cp:lastPrinted>
  <dcterms:created xsi:type="dcterms:W3CDTF">2025-11-25T09:08:00Z</dcterms:created>
  <dcterms:modified xsi:type="dcterms:W3CDTF">2025-11-25T09:08:00Z</dcterms:modified>
</cp:coreProperties>
</file>