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bookmarkStart w:id="0" w:name="_GoBack"/>
      <w:bookmarkEnd w:id="0"/>
      <w:r w:rsidRPr="001A2679">
        <w:rPr>
          <w:rStyle w:val="a4"/>
          <w:color w:val="333333"/>
          <w:sz w:val="28"/>
          <w:szCs w:val="28"/>
        </w:rPr>
        <w:t>На Национальном правовом портале опубликован Закон Республики Беларусь от 22 апреля 2024 г. № 365-З</w:t>
      </w:r>
      <w:hyperlink r:id="rId4" w:history="1">
        <w:r w:rsidRPr="001A2679">
          <w:rPr>
            <w:rStyle w:val="a4"/>
            <w:color w:val="000000" w:themeColor="text1"/>
            <w:sz w:val="28"/>
            <w:szCs w:val="28"/>
          </w:rPr>
          <w:t> «</w:t>
        </w:r>
      </w:hyperlink>
      <w:hyperlink r:id="rId5" w:tgtFrame="_blank" w:history="1">
        <w:r w:rsidRPr="001A2679">
          <w:rPr>
            <w:rStyle w:val="a4"/>
            <w:color w:val="000000" w:themeColor="text1"/>
            <w:sz w:val="28"/>
            <w:szCs w:val="28"/>
          </w:rPr>
          <w:t>Об изменении законов по вопросам предпринимательской деятельности</w:t>
        </w:r>
      </w:hyperlink>
      <w:r w:rsidRPr="001A2679">
        <w:rPr>
          <w:rStyle w:val="a4"/>
          <w:color w:val="000000" w:themeColor="text1"/>
          <w:sz w:val="28"/>
          <w:szCs w:val="28"/>
        </w:rPr>
        <w:t>»</w:t>
      </w:r>
    </w:p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679">
        <w:rPr>
          <w:color w:val="000000" w:themeColor="text1"/>
          <w:sz w:val="28"/>
          <w:szCs w:val="28"/>
        </w:rPr>
        <w:t>Правовой акт направлен на установление простых, понятных условий и стимулов для организации и масштабирования «своего дела», создания конкурентной среды между различными организационно-правовыми формами малого бизнеса.</w:t>
      </w:r>
    </w:p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679">
        <w:rPr>
          <w:color w:val="000000" w:themeColor="text1"/>
          <w:sz w:val="28"/>
          <w:szCs w:val="28"/>
        </w:rPr>
        <w:t>Документом внесены изменения в</w:t>
      </w:r>
      <w:r w:rsidRPr="001A2679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Гражданский</w:t>
        </w:r>
      </w:hyperlink>
      <w:r w:rsidRPr="001A2679">
        <w:rPr>
          <w:color w:val="000000" w:themeColor="text1"/>
          <w:sz w:val="28"/>
          <w:szCs w:val="28"/>
        </w:rPr>
        <w:t>, </w:t>
      </w:r>
      <w:hyperlink r:id="rId7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Уголовный</w:t>
        </w:r>
      </w:hyperlink>
      <w:r w:rsidRPr="001A2679">
        <w:rPr>
          <w:color w:val="000000" w:themeColor="text1"/>
          <w:sz w:val="28"/>
          <w:szCs w:val="28"/>
        </w:rPr>
        <w:t>, </w:t>
      </w:r>
      <w:hyperlink r:id="rId8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Налоговый</w:t>
        </w:r>
      </w:hyperlink>
      <w:r w:rsidRPr="001A2679">
        <w:rPr>
          <w:color w:val="000000" w:themeColor="text1"/>
          <w:sz w:val="28"/>
          <w:szCs w:val="28"/>
        </w:rPr>
        <w:t>, </w:t>
      </w:r>
      <w:hyperlink r:id="rId9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Жилищный</w:t>
        </w:r>
      </w:hyperlink>
      <w:r w:rsidRPr="001A2679">
        <w:rPr>
          <w:color w:val="000000" w:themeColor="text1"/>
          <w:sz w:val="28"/>
          <w:szCs w:val="28"/>
        </w:rPr>
        <w:t> и </w:t>
      </w:r>
      <w:hyperlink r:id="rId10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Бюджетный</w:t>
        </w:r>
      </w:hyperlink>
      <w:r w:rsidRPr="001A2679">
        <w:rPr>
          <w:color w:val="000000" w:themeColor="text1"/>
          <w:sz w:val="28"/>
          <w:szCs w:val="28"/>
        </w:rPr>
        <w:t> кодексы, </w:t>
      </w:r>
      <w:hyperlink r:id="rId11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Кодекс об административных правонарушениях</w:t>
        </w:r>
      </w:hyperlink>
      <w:r w:rsidRPr="001A2679">
        <w:rPr>
          <w:color w:val="000000" w:themeColor="text1"/>
          <w:sz w:val="28"/>
          <w:szCs w:val="28"/>
        </w:rPr>
        <w:t>, </w:t>
      </w:r>
      <w:hyperlink r:id="rId12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Процессуально-исполнительный кодекс об административных правонарушениях</w:t>
        </w:r>
      </w:hyperlink>
      <w:r w:rsidRPr="001A2679">
        <w:rPr>
          <w:color w:val="000000" w:themeColor="text1"/>
          <w:sz w:val="28"/>
          <w:szCs w:val="28"/>
        </w:rPr>
        <w:t>, законы Республики Беларусь «</w:t>
      </w:r>
      <w:hyperlink r:id="rId13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О защите прав потребителей</w:t>
        </w:r>
      </w:hyperlink>
      <w:r w:rsidRPr="001A2679">
        <w:rPr>
          <w:color w:val="000000" w:themeColor="text1"/>
          <w:sz w:val="28"/>
          <w:szCs w:val="28"/>
        </w:rPr>
        <w:t>», «О занятости населения Республики Беларусь», «</w:t>
      </w:r>
      <w:hyperlink r:id="rId14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О поддержке малого и среднего предпринимательства</w:t>
        </w:r>
      </w:hyperlink>
      <w:r w:rsidRPr="001A2679">
        <w:rPr>
          <w:color w:val="000000" w:themeColor="text1"/>
          <w:sz w:val="28"/>
          <w:szCs w:val="28"/>
        </w:rPr>
        <w:t>», «</w:t>
      </w:r>
      <w:hyperlink r:id="rId15" w:tgtFrame="_blank" w:history="1">
        <w:r w:rsidRPr="001A2679">
          <w:rPr>
            <w:rStyle w:val="a5"/>
            <w:color w:val="000000" w:themeColor="text1"/>
            <w:sz w:val="28"/>
            <w:szCs w:val="28"/>
            <w:u w:val="none"/>
          </w:rPr>
          <w:t>Об изменении законов по вопросам налогообложения</w:t>
        </w:r>
      </w:hyperlink>
      <w:r w:rsidRPr="001A2679">
        <w:rPr>
          <w:color w:val="000000" w:themeColor="text1"/>
          <w:sz w:val="28"/>
          <w:szCs w:val="28"/>
        </w:rPr>
        <w:t>».</w:t>
      </w:r>
    </w:p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679">
        <w:rPr>
          <w:color w:val="000000" w:themeColor="text1"/>
          <w:sz w:val="28"/>
          <w:szCs w:val="28"/>
        </w:rPr>
        <w:t>Законом предусмотрено:</w:t>
      </w:r>
    </w:p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679">
        <w:rPr>
          <w:color w:val="000000" w:themeColor="text1"/>
          <w:sz w:val="28"/>
          <w:szCs w:val="28"/>
        </w:rPr>
        <w:t xml:space="preserve">упорядочение системы малого и среднего предпринимательства (будет включать </w:t>
      </w:r>
      <w:proofErr w:type="spellStart"/>
      <w:r w:rsidRPr="001A2679">
        <w:rPr>
          <w:color w:val="000000" w:themeColor="text1"/>
          <w:sz w:val="28"/>
          <w:szCs w:val="28"/>
        </w:rPr>
        <w:t>юрлиц</w:t>
      </w:r>
      <w:proofErr w:type="spellEnd"/>
      <w:r w:rsidRPr="001A2679">
        <w:rPr>
          <w:color w:val="000000" w:themeColor="text1"/>
          <w:sz w:val="28"/>
          <w:szCs w:val="28"/>
        </w:rPr>
        <w:t xml:space="preserve"> – малые (с численностью до 100 человек) и средние (с численностью до 250 человек) коммерческие организации, физлиц, осуществляющих деятельность в качестве ИП по определенному Правительством перечню видов деятельности, самостоятельную профессиональную деятельность без привлечения наемных лиц по определенному Правительством перечню видов деятельности, ремесленную деятельность, деятельность в сфере </w:t>
      </w:r>
      <w:proofErr w:type="spellStart"/>
      <w:r w:rsidRPr="001A2679">
        <w:rPr>
          <w:color w:val="000000" w:themeColor="text1"/>
          <w:sz w:val="28"/>
          <w:szCs w:val="28"/>
        </w:rPr>
        <w:t>агроэкотуризма</w:t>
      </w:r>
      <w:proofErr w:type="spellEnd"/>
      <w:r w:rsidRPr="001A2679">
        <w:rPr>
          <w:color w:val="000000" w:themeColor="text1"/>
          <w:sz w:val="28"/>
          <w:szCs w:val="28"/>
        </w:rPr>
        <w:t>);</w:t>
      </w:r>
    </w:p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679">
        <w:rPr>
          <w:color w:val="000000" w:themeColor="text1"/>
          <w:sz w:val="28"/>
          <w:szCs w:val="28"/>
        </w:rPr>
        <w:t>введение особого порядка («день в день») перехода ИП в коммерческую организацию с преемственностью по всем правам и обязательствам перед бюджетом и контрагентами;</w:t>
      </w:r>
    </w:p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679">
        <w:rPr>
          <w:color w:val="000000" w:themeColor="text1"/>
          <w:sz w:val="28"/>
          <w:szCs w:val="28"/>
        </w:rPr>
        <w:t>развитие института государственной поддержки малого и среднего предпринимательства.</w:t>
      </w:r>
    </w:p>
    <w:p w:rsid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2679">
        <w:rPr>
          <w:color w:val="000000" w:themeColor="text1"/>
          <w:sz w:val="28"/>
          <w:szCs w:val="28"/>
        </w:rPr>
        <w:t>Основные положения правового акта вступают в силу с 1 октября 2024 г., иные – с 27 апреля 2024 г.</w:t>
      </w:r>
    </w:p>
    <w:p w:rsidR="001A2679" w:rsidRPr="001A2679" w:rsidRDefault="001A2679" w:rsidP="001A2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921FF2" w:rsidRPr="001A2679" w:rsidRDefault="00921FF2">
      <w:pPr>
        <w:rPr>
          <w:sz w:val="28"/>
          <w:szCs w:val="28"/>
        </w:rPr>
      </w:pPr>
    </w:p>
    <w:sectPr w:rsidR="00921FF2" w:rsidRPr="001A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79"/>
    <w:rsid w:val="001A2679"/>
    <w:rsid w:val="00410DFC"/>
    <w:rsid w:val="009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3554"/>
  <w15:chartTrackingRefBased/>
  <w15:docId w15:val="{AD3124C4-6C36-49DC-B075-1C3A5B8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679"/>
    <w:rPr>
      <w:b/>
      <w:bCs/>
    </w:rPr>
  </w:style>
  <w:style w:type="character" w:styleId="a5">
    <w:name w:val="Hyperlink"/>
    <w:basedOn w:val="a0"/>
    <w:uiPriority w:val="99"/>
    <w:unhideWhenUsed/>
    <w:rsid w:val="001A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k0900071" TargetMode="External"/><Relationship Id="rId13" Type="http://schemas.openxmlformats.org/officeDocument/2006/relationships/hyperlink" Target="https://pravo.by/document/?guid=3871&amp;p0=h10200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document/?regnum=HK9900275" TargetMode="External"/><Relationship Id="rId12" Type="http://schemas.openxmlformats.org/officeDocument/2006/relationships/hyperlink" Target="https://etalonline.by/document/?regnum=HK21000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9800218" TargetMode="External"/><Relationship Id="rId11" Type="http://schemas.openxmlformats.org/officeDocument/2006/relationships/hyperlink" Target="https://etalonline.by/document/?regnum=HK2100091" TargetMode="External"/><Relationship Id="rId5" Type="http://schemas.openxmlformats.org/officeDocument/2006/relationships/hyperlink" Target="https://pravo.by/document/?guid=12551&amp;p0=H12400365" TargetMode="External"/><Relationship Id="rId15" Type="http://schemas.openxmlformats.org/officeDocument/2006/relationships/hyperlink" Target="https://pravo.by/document/?guid=12551&amp;p0=H12200230" TargetMode="External"/><Relationship Id="rId10" Type="http://schemas.openxmlformats.org/officeDocument/2006/relationships/hyperlink" Target="https://etalonline.by/document/?regnum=Hk0800412" TargetMode="External"/><Relationship Id="rId4" Type="http://schemas.openxmlformats.org/officeDocument/2006/relationships/hyperlink" Target="https://pravo.by/document/?guid=12551&amp;p0=H12400365" TargetMode="External"/><Relationship Id="rId9" Type="http://schemas.openxmlformats.org/officeDocument/2006/relationships/hyperlink" Target="https://etalonline.by/document/?regnum=hk1200428" TargetMode="External"/><Relationship Id="rId14" Type="http://schemas.openxmlformats.org/officeDocument/2006/relationships/hyperlink" Target="https://pravo.by/document/?guid=3871&amp;p0=H1100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Подшиваленко Наталья Лионовна</dc:creator>
  <cp:keywords/>
  <dc:description/>
  <cp:lastModifiedBy>Подшиваленко Наталья Лионовна</cp:lastModifiedBy>
  <cp:revision>1</cp:revision>
  <dcterms:created xsi:type="dcterms:W3CDTF">2024-05-09T13:15:00Z</dcterms:created>
  <dcterms:modified xsi:type="dcterms:W3CDTF">2024-05-09T13:55:00Z</dcterms:modified>
</cp:coreProperties>
</file>