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59008" w14:textId="77777777" w:rsidR="00657429" w:rsidRPr="00657429" w:rsidRDefault="00657429" w:rsidP="00657429">
      <w:pPr>
        <w:spacing w:after="100" w:afterAutospacing="1"/>
        <w:jc w:val="both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bookmarkStart w:id="0" w:name="_GoBack"/>
      <w:bookmarkEnd w:id="0"/>
      <w:r w:rsidRPr="00657429">
        <w:rPr>
          <w:rFonts w:eastAsia="Times New Roman"/>
          <w:b/>
          <w:bCs/>
          <w:color w:val="1A1A1A"/>
          <w:szCs w:val="30"/>
          <w:lang w:eastAsia="ru-RU"/>
        </w:rPr>
        <w:t>Об использовании с 1 ноября 2025 г. платежных терминалов при осуществлении городских автомобильных перевозок пассажиров в регулярном сообщении автобусами категории М2 (перевозок в маршрутных такси)</w:t>
      </w:r>
    </w:p>
    <w:p w14:paraId="19A37C71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Министерство по налогам и сборам в связи с поступающими обращениями информирует о том, что с 1 ноября 2025 г. для юридических лиц и индивидуальных предпринимателей, осуществляющих городские автомобильные перевозки пассажиров в регулярном сообщении автобусами категории М2 (перевозки в маршрутных такси),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вводится обязанность использовать платежные терминалы</w:t>
      </w:r>
      <w:r w:rsidRPr="00657429">
        <w:rPr>
          <w:rFonts w:eastAsia="Times New Roman"/>
          <w:color w:val="1A1A1A"/>
          <w:szCs w:val="30"/>
          <w:lang w:eastAsia="ru-RU"/>
        </w:rPr>
        <w:t>.</w:t>
      </w:r>
    </w:p>
    <w:p w14:paraId="2FE9C65B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В этой связи обращаем внимание, что постановлением Совета Министров Республики Беларусь и Национального банка Республики Беларусь от 06.07.2011 № 924/16 «Об использовании кассового и иного оборудования при приеме средств платежа» предусмотрены следующие понятия:</w:t>
      </w:r>
    </w:p>
    <w:p w14:paraId="366B5997" w14:textId="77777777" w:rsidR="00657429" w:rsidRPr="00657429" w:rsidRDefault="00657429" w:rsidP="00657429">
      <w:pPr>
        <w:numPr>
          <w:ilvl w:val="0"/>
          <w:numId w:val="1"/>
        </w:num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карточный платежный терминал;</w:t>
      </w:r>
    </w:p>
    <w:p w14:paraId="4F58C91A" w14:textId="77777777" w:rsidR="00657429" w:rsidRPr="00657429" w:rsidRDefault="00657429" w:rsidP="00657429">
      <w:pPr>
        <w:numPr>
          <w:ilvl w:val="0"/>
          <w:numId w:val="1"/>
        </w:num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bdr w:val="none" w:sz="0" w:space="0" w:color="auto" w:frame="1"/>
          <w:lang w:eastAsia="ru-RU"/>
        </w:rPr>
        <w:t>платежный терминал.</w:t>
      </w:r>
    </w:p>
    <w:p w14:paraId="1C27BCB8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Карточный платежный терминал представляет собой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физическое устройство</w:t>
      </w:r>
      <w:r w:rsidRPr="00657429">
        <w:rPr>
          <w:rFonts w:eastAsia="Times New Roman"/>
          <w:color w:val="1A1A1A"/>
          <w:szCs w:val="30"/>
          <w:lang w:eastAsia="ru-RU"/>
        </w:rPr>
        <w:t>, позволяющее принимать платежи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исключительно </w:t>
      </w:r>
      <w:r w:rsidRPr="00657429">
        <w:rPr>
          <w:rFonts w:eastAsia="Times New Roman"/>
          <w:color w:val="1A1A1A"/>
          <w:szCs w:val="30"/>
          <w:lang w:eastAsia="ru-RU"/>
        </w:rPr>
        <w:t>с использованием банковских платежных карточек (далее – БПК).</w:t>
      </w:r>
    </w:p>
    <w:p w14:paraId="3B7FA341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Платежный терминал – более широкое понятие, которое подразумевает возможность принимать платежи не только с использованием БПК, но и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любых из иных платежных инструментов, например QR-кода</w:t>
      </w:r>
      <w:r w:rsidRPr="00657429">
        <w:rPr>
          <w:rFonts w:eastAsia="Times New Roman"/>
          <w:color w:val="1A1A1A"/>
          <w:szCs w:val="30"/>
          <w:lang w:eastAsia="ru-RU"/>
        </w:rPr>
        <w:t>.</w:t>
      </w:r>
    </w:p>
    <w:p w14:paraId="2AA6C83C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 xml:space="preserve">Таким образом, использование одного (или нескольких) платежных сервисов, например, E-POS, «Оплати», </w:t>
      </w:r>
      <w:proofErr w:type="spellStart"/>
      <w:r w:rsidRPr="00657429">
        <w:rPr>
          <w:rFonts w:eastAsia="Times New Roman"/>
          <w:color w:val="1A1A1A"/>
          <w:szCs w:val="30"/>
          <w:lang w:eastAsia="ru-RU"/>
        </w:rPr>
        <w:t>SmartPay</w:t>
      </w:r>
      <w:proofErr w:type="spellEnd"/>
      <w:r w:rsidRPr="00657429">
        <w:rPr>
          <w:rFonts w:eastAsia="Times New Roman"/>
          <w:color w:val="1A1A1A"/>
          <w:szCs w:val="30"/>
          <w:lang w:eastAsia="ru-RU"/>
        </w:rPr>
        <w:t xml:space="preserve">, </w:t>
      </w:r>
      <w:proofErr w:type="spellStart"/>
      <w:r w:rsidRPr="00657429">
        <w:rPr>
          <w:rFonts w:eastAsia="Times New Roman"/>
          <w:color w:val="1A1A1A"/>
          <w:szCs w:val="30"/>
          <w:lang w:eastAsia="ru-RU"/>
        </w:rPr>
        <w:t>Cashew</w:t>
      </w:r>
      <w:proofErr w:type="spellEnd"/>
      <w:r w:rsidRPr="00657429">
        <w:rPr>
          <w:rFonts w:eastAsia="Times New Roman"/>
          <w:color w:val="1A1A1A"/>
          <w:szCs w:val="30"/>
          <w:lang w:eastAsia="ru-RU"/>
        </w:rPr>
        <w:t xml:space="preserve"> (далее – электронные платежные сервисы)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признается использованием платежного терминала</w:t>
      </w:r>
      <w:r w:rsidRPr="00657429">
        <w:rPr>
          <w:rFonts w:eastAsia="Times New Roman"/>
          <w:color w:val="1A1A1A"/>
          <w:szCs w:val="30"/>
          <w:lang w:eastAsia="ru-RU"/>
        </w:rPr>
        <w:t>. Для подключения субъекта хозяйствования к электронному платежному сервису необходимо заключить договор с владельцем выбранного им сервиса.</w:t>
      </w:r>
    </w:p>
    <w:p w14:paraId="3E8A3268" w14:textId="098FF25F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Если субъект хозяйствования, осуществляющий городские автомобильные перевозки пассажиров в маршрутных такси, не приобретал карточный платежный терминал, то для выполнения требований законодательства по использованию с 1 ноября 2025 г. платежных терминалов он может использовать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любой удобный электронный платежный сервис</w:t>
      </w:r>
      <w:r w:rsidRPr="00657429">
        <w:rPr>
          <w:rFonts w:eastAsia="Times New Roman"/>
          <w:color w:val="1A1A1A"/>
          <w:szCs w:val="30"/>
          <w:lang w:eastAsia="ru-RU"/>
        </w:rPr>
        <w:t>, обеспечивающий возможность безналичной оплаты.</w:t>
      </w:r>
    </w:p>
    <w:sectPr w:rsidR="00657429" w:rsidRPr="00657429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37C28"/>
    <w:multiLevelType w:val="multilevel"/>
    <w:tmpl w:val="996C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29"/>
    <w:rsid w:val="001A0E42"/>
    <w:rsid w:val="001B4AD1"/>
    <w:rsid w:val="001B5D85"/>
    <w:rsid w:val="001C74DC"/>
    <w:rsid w:val="00390083"/>
    <w:rsid w:val="003C29C1"/>
    <w:rsid w:val="00415CB8"/>
    <w:rsid w:val="00533D64"/>
    <w:rsid w:val="006061E8"/>
    <w:rsid w:val="00625907"/>
    <w:rsid w:val="00657429"/>
    <w:rsid w:val="00721695"/>
    <w:rsid w:val="0094746F"/>
    <w:rsid w:val="00A46AA9"/>
    <w:rsid w:val="00A5716A"/>
    <w:rsid w:val="00D523A6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1883"/>
  <w15:chartTrackingRefBased/>
  <w15:docId w15:val="{C1D6ED6F-C115-4470-93ED-91BDC7F3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742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429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7429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Степанов Сергей Владимирович</cp:lastModifiedBy>
  <cp:revision>2</cp:revision>
  <cp:lastPrinted>2025-10-08T10:40:00Z</cp:lastPrinted>
  <dcterms:created xsi:type="dcterms:W3CDTF">2025-10-15T05:55:00Z</dcterms:created>
  <dcterms:modified xsi:type="dcterms:W3CDTF">2025-10-15T05:55:00Z</dcterms:modified>
</cp:coreProperties>
</file>