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86" w:rsidRPr="00250A12" w:rsidRDefault="00500386" w:rsidP="00500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50A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Задачи и функции</w:t>
      </w:r>
      <w:r w:rsidR="0084087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="0084087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Ректянского</w:t>
      </w:r>
      <w:proofErr w:type="spellEnd"/>
      <w:r w:rsidR="0084087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="0084087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сельисполкома</w:t>
      </w:r>
      <w:bookmarkStart w:id="0" w:name="_GoBack"/>
      <w:bookmarkEnd w:id="0"/>
      <w:proofErr w:type="spellEnd"/>
      <w:r w:rsidRPr="00250A1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Ректянский</w:t>
      </w:r>
      <w:proofErr w:type="spellEnd"/>
      <w:r w:rsidRPr="00103146">
        <w:rPr>
          <w:sz w:val="30"/>
          <w:szCs w:val="30"/>
        </w:rPr>
        <w:t xml:space="preserve"> сельский исполнительный комитет в пределах своей компетенции в порядке, установленном законодательством: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 xml:space="preserve">вносит в сельский Совет </w:t>
      </w:r>
      <w:proofErr w:type="gramStart"/>
      <w:r w:rsidRPr="00103146">
        <w:rPr>
          <w:sz w:val="30"/>
          <w:szCs w:val="30"/>
        </w:rPr>
        <w:t>депутатов  и</w:t>
      </w:r>
      <w:proofErr w:type="gramEnd"/>
      <w:r w:rsidRPr="00103146">
        <w:rPr>
          <w:sz w:val="30"/>
          <w:szCs w:val="30"/>
        </w:rPr>
        <w:t xml:space="preserve"> Горецкий районный исполнительный комитет  предложения по социальной защите граждан;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 w:rsidRPr="00103146">
        <w:rPr>
          <w:sz w:val="30"/>
          <w:szCs w:val="30"/>
        </w:rPr>
        <w:t>агрогородках</w:t>
      </w:r>
      <w:proofErr w:type="spellEnd"/>
      <w:r w:rsidRPr="00103146">
        <w:rPr>
          <w:sz w:val="30"/>
          <w:szCs w:val="30"/>
        </w:rPr>
        <w:t>, привлекает граждан и организации к осуществлению таких работ;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 xml:space="preserve">разрабатывает и вносит в </w:t>
      </w:r>
      <w:r>
        <w:rPr>
          <w:sz w:val="30"/>
          <w:szCs w:val="30"/>
        </w:rPr>
        <w:t xml:space="preserve">сельский </w:t>
      </w:r>
      <w:r w:rsidRPr="00103146">
        <w:rPr>
          <w:sz w:val="30"/>
          <w:szCs w:val="30"/>
        </w:rPr>
        <w:t>Совет</w:t>
      </w:r>
      <w:r>
        <w:rPr>
          <w:sz w:val="30"/>
          <w:szCs w:val="30"/>
        </w:rPr>
        <w:t xml:space="preserve"> депутатов</w:t>
      </w:r>
      <w:r w:rsidRPr="00103146">
        <w:rPr>
          <w:sz w:val="30"/>
          <w:szCs w:val="30"/>
        </w:rPr>
        <w:t xml:space="preserve"> и Горецкий районный исполнительный </w:t>
      </w:r>
      <w:proofErr w:type="gramStart"/>
      <w:r w:rsidRPr="00103146">
        <w:rPr>
          <w:sz w:val="30"/>
          <w:szCs w:val="30"/>
        </w:rPr>
        <w:t>комитет  предложения</w:t>
      </w:r>
      <w:proofErr w:type="gramEnd"/>
      <w:r w:rsidRPr="00103146">
        <w:rPr>
          <w:sz w:val="30"/>
          <w:szCs w:val="30"/>
        </w:rPr>
        <w:t xml:space="preserve"> по инвестиционным программам и проектам органов местного управления и самоуправления первичного уровня;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организует освещение улиц и установку указателей с названиями улиц и номерами домов;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организует работы по удалению коммунальных отходов;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совершает действия, связанные с регистрацией актов гражданского состояния;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совершает нотариальные действия;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осуществляет регистрацию граждан по месту жительства и месту пребывания;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осуществляет персонально-первичный воинский учет призывников и военнообязанных;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принимает меры, направленные на развитие и стимулирование деятельности личных подсобных хозяйств граждан;</w:t>
      </w: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lastRenderedPageBreak/>
        <w:t xml:space="preserve">ведет </w:t>
      </w:r>
      <w:proofErr w:type="spellStart"/>
      <w:r w:rsidRPr="00103146">
        <w:rPr>
          <w:sz w:val="30"/>
          <w:szCs w:val="30"/>
        </w:rPr>
        <w:t>похозяйственные</w:t>
      </w:r>
      <w:proofErr w:type="spellEnd"/>
      <w:r w:rsidRPr="00103146">
        <w:rPr>
          <w:sz w:val="30"/>
          <w:szCs w:val="30"/>
        </w:rPr>
        <w:t xml:space="preserve"> книги, учет личных подсобных хозяйств граждан;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рассматривает вопросы о необходимости освобождения от должностей руководителей расположенных на соответствующей территории организаций, имущество которых не находится в коммунальной собственности этой административно-территориальной единицы,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вносит соответствующие предложения в исполком базового уровня;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>рассматривает вопросы о необходимости привлечения к ответственности расположенных на соответствующей территории организаций, их должностных лиц и иных граждан, о возмещении вреда, причиненного их решениями, действиями (бездействием) интересам граждан, местному хозяйству, окружающей среде, в случае невыполнения ими решений Совета, исполкома первичного уровня, либо Совета, исполкома базового уровня, либо Совета, исполкома областного уровня, принятых в пределах их компетенции, или других актов законодательства и вносят соответствующие предложения в исполком базового уровня;</w:t>
      </w:r>
    </w:p>
    <w:p w:rsidR="00250A12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50A12" w:rsidRPr="00103146" w:rsidRDefault="00250A12" w:rsidP="00250A12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3146">
        <w:rPr>
          <w:sz w:val="30"/>
          <w:szCs w:val="30"/>
        </w:rPr>
        <w:t xml:space="preserve">осуществляет иные полномочия, предусмотренные </w:t>
      </w:r>
      <w:r>
        <w:rPr>
          <w:sz w:val="30"/>
          <w:szCs w:val="30"/>
        </w:rPr>
        <w:t>законодательством</w:t>
      </w:r>
      <w:r w:rsidRPr="00103146">
        <w:rPr>
          <w:sz w:val="30"/>
          <w:szCs w:val="30"/>
        </w:rPr>
        <w:t>.</w:t>
      </w:r>
    </w:p>
    <w:p w:rsidR="00113E3E" w:rsidRPr="00500386" w:rsidRDefault="00840875" w:rsidP="00250A12">
      <w:pPr>
        <w:spacing w:before="100" w:beforeAutospacing="1" w:after="100" w:afterAutospacing="1" w:line="240" w:lineRule="auto"/>
        <w:ind w:firstLine="270"/>
        <w:jc w:val="both"/>
        <w:rPr>
          <w:rFonts w:ascii="Times New Roman" w:hAnsi="Times New Roman" w:cs="Times New Roman"/>
          <w:sz w:val="30"/>
          <w:szCs w:val="30"/>
        </w:rPr>
      </w:pPr>
    </w:p>
    <w:sectPr w:rsidR="00113E3E" w:rsidRPr="00500386" w:rsidSect="00250A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386"/>
    <w:rsid w:val="00076AC4"/>
    <w:rsid w:val="001D5A6E"/>
    <w:rsid w:val="00250A12"/>
    <w:rsid w:val="00341438"/>
    <w:rsid w:val="00500386"/>
    <w:rsid w:val="00840875"/>
    <w:rsid w:val="0087436E"/>
    <w:rsid w:val="00976512"/>
    <w:rsid w:val="00C605E8"/>
    <w:rsid w:val="00CE484E"/>
    <w:rsid w:val="00D94577"/>
    <w:rsid w:val="00E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E55E"/>
  <w15:docId w15:val="{34A1F7BA-1202-4ED7-841E-9C3AD882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2024-02-05T19:12:00Z</dcterms:created>
  <dcterms:modified xsi:type="dcterms:W3CDTF">2024-02-05T19:12:00Z</dcterms:modified>
</cp:coreProperties>
</file>