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6E" w:rsidRDefault="00977091" w:rsidP="00977091">
      <w:pPr>
        <w:pStyle w:val="11"/>
        <w:shd w:val="clear" w:color="auto" w:fill="auto"/>
        <w:spacing w:before="0" w:after="0" w:line="240" w:lineRule="auto"/>
        <w:ind w:left="120" w:firstLine="709"/>
        <w:rPr>
          <w:b/>
          <w:sz w:val="32"/>
          <w:szCs w:val="24"/>
        </w:rPr>
      </w:pPr>
      <w:r w:rsidRPr="00977091">
        <w:rPr>
          <w:b/>
          <w:sz w:val="32"/>
          <w:szCs w:val="24"/>
        </w:rPr>
        <w:t>Профилактика домашнего насилия</w:t>
      </w:r>
    </w:p>
    <w:p w:rsidR="00977091" w:rsidRPr="00977091" w:rsidRDefault="00977091" w:rsidP="00977091">
      <w:pPr>
        <w:pStyle w:val="11"/>
        <w:shd w:val="clear" w:color="auto" w:fill="auto"/>
        <w:spacing w:before="0" w:after="0" w:line="240" w:lineRule="auto"/>
        <w:ind w:left="120" w:firstLine="709"/>
        <w:rPr>
          <w:b/>
          <w:sz w:val="32"/>
          <w:szCs w:val="24"/>
        </w:rPr>
      </w:pP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8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 xml:space="preserve">Семья -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усыновления. </w:t>
      </w:r>
      <w:r w:rsidRPr="00977091">
        <w:rPr>
          <w:sz w:val="24"/>
          <w:szCs w:val="24"/>
        </w:rPr>
        <w:t>Члены семьи - близкие родственники, другие родственники, нетрудоспособные иждивенцы и иные граждане, проживающие совместно с гражданином и ведущие с ним общее хозяйство.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Домашнее насилие - э</w:t>
      </w:r>
      <w:r w:rsidRPr="00977091">
        <w:rPr>
          <w:sz w:val="24"/>
          <w:szCs w:val="24"/>
        </w:rPr>
        <w:t>то умышленные действия физического, психологического, сексуального ха</w:t>
      </w:r>
      <w:r w:rsidRPr="00977091">
        <w:rPr>
          <w:sz w:val="24"/>
          <w:szCs w:val="24"/>
        </w:rPr>
        <w:t>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8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 xml:space="preserve">Согласно исследованиям чаще всего от </w:t>
      </w:r>
      <w:r>
        <w:rPr>
          <w:sz w:val="24"/>
          <w:szCs w:val="24"/>
        </w:rPr>
        <w:t>домашнего</w:t>
      </w:r>
      <w:r w:rsidRPr="00977091">
        <w:rPr>
          <w:sz w:val="24"/>
          <w:szCs w:val="24"/>
        </w:rPr>
        <w:t xml:space="preserve"> насилия страдают женщины и девочки. По данным ООН, около 70 % женщин в мире подвергались насилию в течение своей жизни. По данным обращений, поступаю</w:t>
      </w:r>
      <w:r w:rsidRPr="00977091">
        <w:rPr>
          <w:sz w:val="24"/>
          <w:szCs w:val="24"/>
        </w:rPr>
        <w:t xml:space="preserve">щих на общенациональную горячую линию для пострадавших от домашнего насилия в Беларуси, 93 % пострадавших составляют женщины. Агрессорами чаще всего выступают мужчины: бывшие супруги, проживающие совместно, отцы, сыновья, сожители. Среди женщин чаще всего </w:t>
      </w:r>
      <w:r w:rsidRPr="00977091">
        <w:rPr>
          <w:sz w:val="24"/>
          <w:szCs w:val="24"/>
        </w:rPr>
        <w:t>проявляют агрессию дочери по отношению к родителям и матери по отношению к детям.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КАКИЕ ВИДЫ НАСИЛИЯ СОВЕРШАЮТСЯ ДОМА И В СЕМЬЕ?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8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 xml:space="preserve">Важно различать, что насилие имеет разные проявления. Выделяют несколько видов насилия в семье: физическое, сексуальное, </w:t>
      </w:r>
      <w:r w:rsidRPr="00977091">
        <w:rPr>
          <w:sz w:val="24"/>
          <w:szCs w:val="24"/>
        </w:rPr>
        <w:t>психологическое и экономическое.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44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Физическое насилие. Это намеренное использование физической силы или орудий для причинения жертве повреждений или травм (шлепки, битье, удары, ножевые ранения). Могут привести к долговременному физическому вреду, иногда к с</w:t>
      </w:r>
      <w:r w:rsidRPr="00977091">
        <w:rPr>
          <w:sz w:val="24"/>
          <w:szCs w:val="24"/>
        </w:rPr>
        <w:t>мерти.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28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Сексуальное насилие или развращение. Это насильственный половой акт, заставляющий жертву вступить в сексуальный контакт без ее согласия. Она проявляется в трех основных формах: сексуального домогательства, принуждения и насилия.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28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Психологическое наси</w:t>
      </w:r>
      <w:r w:rsidRPr="00977091">
        <w:rPr>
          <w:sz w:val="24"/>
          <w:szCs w:val="24"/>
        </w:rPr>
        <w:t>лие. Это контроль над жертвой или ее изоляция (постоянная критика, оскорбления, унижение; шантаж; угрозы и акты насилия по отношению к себе, жертве или другим лицам, к домашним животным или разрушение предметов собственности; преследование, контроль над де</w:t>
      </w:r>
      <w:r w:rsidRPr="00977091">
        <w:rPr>
          <w:sz w:val="24"/>
          <w:szCs w:val="24"/>
        </w:rPr>
        <w:t>ятельностью и кругом общения жертвы; контроль над распорядком дня жертвы; контроль над доступом жертвы к различным ресурсам (получению социальной и медицинской помощи, медикаментам, автотранспорту, общению с друзьями, получению образования, работе и т.п.))</w:t>
      </w:r>
      <w:r w:rsidRPr="00977091">
        <w:rPr>
          <w:sz w:val="24"/>
          <w:szCs w:val="24"/>
        </w:rPr>
        <w:t>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28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Экономическое насилие. Это отказ жертве в доступе к средствам к существованию и контроль над ней (отказ в содержании детей; утаивание доходов; трата семейных денег, самостоятельное принятие большинства финансовых решений; требование от жертвы полной фина</w:t>
      </w:r>
      <w:r w:rsidRPr="00977091">
        <w:rPr>
          <w:sz w:val="24"/>
          <w:szCs w:val="24"/>
        </w:rPr>
        <w:t>нсовой отчетности (чеки)). Является одним из самых распространенных видов насилия.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28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В одной и той же ситуации могут проявляться несколько видов насилия одновременно, например, физическое (нанесение побоев), психологическое (оскорбления и угрозы), экономичес</w:t>
      </w:r>
      <w:r w:rsidRPr="00977091">
        <w:rPr>
          <w:sz w:val="24"/>
          <w:szCs w:val="24"/>
        </w:rPr>
        <w:t>кое (лишение финансовых средств).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28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</w:t>
      </w:r>
      <w:r w:rsidRPr="00977091">
        <w:rPr>
          <w:sz w:val="24"/>
          <w:szCs w:val="24"/>
        </w:rPr>
        <w:t>ношении родителей, братья и сестры - по отношению друг к другу. Дети могут проявить агрессию в виде насилия по отношению к своим братьям либо сестрам.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3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ЧТО ТАКОЕ АГРЕССИЯ?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5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Агрессия - это мотивированное деструктивное повед</w:t>
      </w:r>
      <w:r w:rsidRPr="00977091">
        <w:rPr>
          <w:sz w:val="24"/>
          <w:szCs w:val="24"/>
        </w:rPr>
        <w:t xml:space="preserve">ение, противоречащее нормам сосуществования людей, наносящее вред, несущее физический, моральный </w:t>
      </w:r>
      <w:r w:rsidRPr="00977091">
        <w:rPr>
          <w:sz w:val="24"/>
          <w:szCs w:val="24"/>
        </w:rPr>
        <w:lastRenderedPageBreak/>
        <w:t>ущерб или вызывающее у людей психологический дискомфорт.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5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Какие бы оправдания вы ни находили, насилие является ПРЕСТУПЛЕНИЕМ ПРОТИВ ЖИЗНИ И ЗДОРОВЬЯ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520" w:firstLine="709"/>
        <w:jc w:val="both"/>
        <w:rPr>
          <w:sz w:val="24"/>
          <w:szCs w:val="24"/>
        </w:rPr>
      </w:pPr>
      <w:proofErr w:type="gramStart"/>
      <w:r w:rsidRPr="00977091">
        <w:rPr>
          <w:sz w:val="24"/>
          <w:szCs w:val="24"/>
        </w:rPr>
        <w:t xml:space="preserve">убийство - </w:t>
      </w:r>
      <w:r w:rsidRPr="00977091">
        <w:rPr>
          <w:sz w:val="24"/>
          <w:szCs w:val="24"/>
        </w:rPr>
        <w:t>наказывается в зависимости от части статьи лишением свободы на срок от шести до двадцати пяти лет, или пожизненным заключением, или смертной казнью (ст.</w:t>
      </w:r>
      <w:proofErr w:type="gramEnd"/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</w:rPr>
      </w:pPr>
      <w:proofErr w:type="gramStart"/>
      <w:r w:rsidRPr="00977091">
        <w:rPr>
          <w:sz w:val="24"/>
          <w:szCs w:val="24"/>
        </w:rPr>
        <w:t>139 УК РБ);</w:t>
      </w:r>
      <w:proofErr w:type="gramEnd"/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5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доведение до самоубийства - наказывается в зависимости от части статьи исправительными рабо</w:t>
      </w:r>
      <w:r w:rsidRPr="00977091">
        <w:rPr>
          <w:sz w:val="24"/>
          <w:szCs w:val="24"/>
        </w:rPr>
        <w:t>тами на срок до двух лет, или ограничением свободы на срок до пяти лет, или лишением свободы на срок от одного года до пяти лет (ст. 145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2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умышленное причинение тяжкого телесного повреждения - наказывается ограничением свободы на срок от трех до пяти</w:t>
      </w:r>
      <w:r w:rsidRPr="00977091">
        <w:rPr>
          <w:sz w:val="24"/>
          <w:szCs w:val="24"/>
        </w:rPr>
        <w:t xml:space="preserve"> лет или лишением свободы на срок от четырех до восьми лет (ст. 147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5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 xml:space="preserve">истязание - наказывается в зависимости от части статьи арестом на срок до трех месяцев, или ограничением свободы на срок от одного года до трех лет или лишением свободы на срок от </w:t>
      </w:r>
      <w:r w:rsidRPr="00977091">
        <w:rPr>
          <w:sz w:val="24"/>
          <w:szCs w:val="24"/>
        </w:rPr>
        <w:t>одного года до пяти лет (ст. 154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5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 xml:space="preserve">оставление в опасности - наказывается в зависимости от части статьи общественными работами, или штрафом, исправительными работами на срок до одного года, арестом на срок до шести месяцев или ограничением свободы на </w:t>
      </w:r>
      <w:r w:rsidRPr="00977091">
        <w:rPr>
          <w:sz w:val="24"/>
          <w:szCs w:val="24"/>
        </w:rPr>
        <w:t>срок до трех лет (ст. 159 УК РБ).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5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склонение к самоубийству - наказывается в зависимости от части статьи исправительными работами на срок до двух лет, ограничением свободы на срок до четырех лет или лишением свободы до пяти лет (ст. 146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5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 xml:space="preserve">умышленное </w:t>
      </w:r>
      <w:r w:rsidRPr="00977091">
        <w:rPr>
          <w:sz w:val="24"/>
          <w:szCs w:val="24"/>
        </w:rPr>
        <w:t>причинение легкого телесного повреждения - наказывается общественными работами, или штрафом, или исправительными работами на срок до одного года, или арестом на срок до трех месяцев (ст. 153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ПРОТИВ ПОЛОВОЙ НЕПРИКОСНОВЕННОСТИ ИЛИ ПОЛОВОЙ СВОБОДЫ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300" w:firstLine="709"/>
        <w:jc w:val="both"/>
        <w:rPr>
          <w:sz w:val="24"/>
          <w:szCs w:val="24"/>
        </w:rPr>
      </w:pPr>
      <w:proofErr w:type="gramStart"/>
      <w:r w:rsidRPr="00977091">
        <w:rPr>
          <w:sz w:val="24"/>
          <w:szCs w:val="24"/>
        </w:rPr>
        <w:t>изн</w:t>
      </w:r>
      <w:r w:rsidRPr="00977091">
        <w:rPr>
          <w:sz w:val="24"/>
          <w:szCs w:val="24"/>
        </w:rPr>
        <w:t>асилование - наказывается в зависимости от части статьи ограничением свободы на срок до четырех лет или лишением свободы на срок от трех до пятнадцати лет (ст. 166 УК</w:t>
      </w:r>
      <w:proofErr w:type="gramEnd"/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</w:rPr>
      </w:pPr>
      <w:proofErr w:type="gramStart"/>
      <w:r w:rsidRPr="00977091">
        <w:rPr>
          <w:sz w:val="24"/>
          <w:szCs w:val="24"/>
        </w:rPr>
        <w:t>РБ);</w:t>
      </w:r>
      <w:proofErr w:type="gramEnd"/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6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насильственные действия сексуального характера - наказываются в зависимости от части</w:t>
      </w:r>
      <w:r w:rsidRPr="00977091">
        <w:rPr>
          <w:sz w:val="24"/>
          <w:szCs w:val="24"/>
        </w:rPr>
        <w:t xml:space="preserve"> статьи ограничением свободы на срок до четырех лет или лишением свободы на срок от трех до пятнадцати лет (ст. 167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3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 xml:space="preserve">развратные действия - наказываются в зависимости от части статьи арестом на срок до шести месяцев или лишением свободы на срок от </w:t>
      </w:r>
      <w:r w:rsidRPr="00977091">
        <w:rPr>
          <w:sz w:val="24"/>
          <w:szCs w:val="24"/>
        </w:rPr>
        <w:t>одного года до шести лет (ст. 169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3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понуждение к действиям сексуального характера - наказывается в зависимости от части статьи ограничением свободы на срок до трех лет или лишением свободы на срок от трех до шести лет (ст. 170 УК РБ).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ПРОТИВ ЛИЧНОЙ С</w:t>
      </w:r>
      <w:r w:rsidRPr="00977091">
        <w:rPr>
          <w:sz w:val="24"/>
          <w:szCs w:val="24"/>
        </w:rPr>
        <w:t>ВОБОДЫ, ЧЕСТИ И ДОСТОИНСТВА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3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злоупотребление правами опекуна или попечителя - наказываются общественными работами, или штрафом, или исправительными работами на срок до двух лет, или ограничением свободы на срок до трех лет (ст. 176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3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незаконное лишени</w:t>
      </w:r>
      <w:r w:rsidRPr="00977091">
        <w:rPr>
          <w:sz w:val="24"/>
          <w:szCs w:val="24"/>
        </w:rPr>
        <w:t>е свободы - наказывается в зависимости от части статьи лишением свободы на срок от двух до десяти лет (ст. 183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3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 xml:space="preserve">принуждение - наказывается общественными работами, или штрафом, или исправительными работами на срок до двух лет, или арестом на срок до </w:t>
      </w:r>
      <w:r w:rsidRPr="00977091">
        <w:rPr>
          <w:sz w:val="24"/>
          <w:szCs w:val="24"/>
        </w:rPr>
        <w:t>шести месяцев, или ограничением свободы на срок до двух лет (ст. 185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6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угроза убийством, причинением тяжких телесных повреждений или уничтожением имущества - наказывается штрафом, или исправительными работами на срок до одного года, или арестом на ср</w:t>
      </w:r>
      <w:r w:rsidRPr="00977091">
        <w:rPr>
          <w:sz w:val="24"/>
          <w:szCs w:val="24"/>
        </w:rPr>
        <w:t>ок до шести месяцев (ст. 186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6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lastRenderedPageBreak/>
        <w:t xml:space="preserve">клевета - наказывается в зависимости от части статьи общественными работами, или штрафом, или исправительными работами на срок до двух лет, или арестом на срок до шести месяцев, или ограничением свободы на срок до трех </w:t>
      </w:r>
      <w:r w:rsidRPr="00977091">
        <w:rPr>
          <w:sz w:val="24"/>
          <w:szCs w:val="24"/>
        </w:rPr>
        <w:t>лет (ст. 188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3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оскорбление - наказывается общественными работами, или штрафом, или исправительными работами на срок до одного года, или ограничением свободы на срок до двух лет (ст. 189 УК РБ);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3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нарушение равноправия граждан - наказываются штрафом, ил</w:t>
      </w:r>
      <w:r w:rsidRPr="00977091">
        <w:rPr>
          <w:sz w:val="24"/>
          <w:szCs w:val="24"/>
        </w:rPr>
        <w:t>и исправительными работами на срок до двух лет, или ограничением свободы на тот же срок, или лишением свободы на срок до двух лет с лишением права занимать определенные должности или заниматься определенной деятельностью или без лишения (ст. 190 УК РБ).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ЧТ</w:t>
      </w:r>
      <w:r w:rsidRPr="00977091">
        <w:rPr>
          <w:sz w:val="24"/>
          <w:szCs w:val="24"/>
        </w:rPr>
        <w:t>О ГОВОРИТ ЗАКОН О ДОМАШНЕМ НАСИЛИИ?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114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В соответствии с уголовно-процессуальным законодательством «близкими родственниками», «членами семьи» и «близкими» являются следующие лица:</w:t>
      </w:r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200" w:firstLine="709"/>
        <w:jc w:val="both"/>
        <w:rPr>
          <w:sz w:val="24"/>
          <w:szCs w:val="24"/>
        </w:rPr>
      </w:pPr>
      <w:proofErr w:type="gramStart"/>
      <w:r w:rsidRPr="00977091">
        <w:rPr>
          <w:sz w:val="24"/>
          <w:szCs w:val="24"/>
        </w:rPr>
        <w:t xml:space="preserve">близкие родственники - родители, дети, усыновители, усыновленные (удочеренные), </w:t>
      </w:r>
      <w:r w:rsidRPr="00977091">
        <w:rPr>
          <w:sz w:val="24"/>
          <w:szCs w:val="24"/>
        </w:rPr>
        <w:t>родные братья и сестры, дед, бабка, внуки, а также супруг (супруга) потерпевшего, подозреваемого, обвиняемого либо лица, совершившего общественно опасное деяние (пункт 1 статьи 6 Уголовно-процессуального кодекса Республики Беларусь);</w:t>
      </w:r>
      <w:proofErr w:type="gramEnd"/>
    </w:p>
    <w:p w:rsidR="0015706E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2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 xml:space="preserve">члены семьи - близкие </w:t>
      </w:r>
      <w:r w:rsidRPr="00977091">
        <w:rPr>
          <w:sz w:val="24"/>
          <w:szCs w:val="24"/>
        </w:rPr>
        <w:t>родственники, другие родственники, нетрудоспособные иждивенцы и иные лица, проживающие совместно с участником уголовного процесса и ведущие с ним общее хозяйство (пункт 53 статьи 6 Уголовно-процессуального кодекса Республики Беларусь);</w:t>
      </w:r>
    </w:p>
    <w:p w:rsidR="0015706E" w:rsidRDefault="00977091" w:rsidP="00977091">
      <w:pPr>
        <w:pStyle w:val="11"/>
        <w:shd w:val="clear" w:color="auto" w:fill="auto"/>
        <w:spacing w:before="0" w:after="0" w:line="240" w:lineRule="auto"/>
        <w:ind w:left="20" w:right="200" w:firstLine="709"/>
        <w:jc w:val="both"/>
        <w:rPr>
          <w:sz w:val="24"/>
          <w:szCs w:val="24"/>
        </w:rPr>
      </w:pPr>
      <w:r w:rsidRPr="00977091">
        <w:rPr>
          <w:sz w:val="24"/>
          <w:szCs w:val="24"/>
        </w:rPr>
        <w:t>близкие - лица, кото</w:t>
      </w:r>
      <w:r w:rsidRPr="00977091">
        <w:rPr>
          <w:sz w:val="24"/>
          <w:szCs w:val="24"/>
        </w:rPr>
        <w:t>рых гражданин обоснованно считает близкими (часть 7 статьи 10, часть 2 статьи 23, часть 3 статьи 26 и другие нормы Уголовно-процессуального кодекса Республики Беларусь).</w:t>
      </w:r>
    </w:p>
    <w:p w:rsidR="00977091" w:rsidRDefault="00977091" w:rsidP="00977091">
      <w:pPr>
        <w:pStyle w:val="11"/>
        <w:shd w:val="clear" w:color="auto" w:fill="auto"/>
        <w:spacing w:before="0" w:after="0" w:line="240" w:lineRule="auto"/>
        <w:ind w:left="20" w:right="200" w:firstLine="709"/>
        <w:jc w:val="both"/>
        <w:rPr>
          <w:sz w:val="24"/>
          <w:szCs w:val="24"/>
        </w:rPr>
      </w:pPr>
    </w:p>
    <w:p w:rsidR="00977091" w:rsidRPr="00977091" w:rsidRDefault="00977091" w:rsidP="00977091">
      <w:pPr>
        <w:pStyle w:val="11"/>
        <w:shd w:val="clear" w:color="auto" w:fill="auto"/>
        <w:spacing w:before="0" w:after="0" w:line="240" w:lineRule="auto"/>
        <w:ind w:left="20" w:right="200" w:firstLine="709"/>
        <w:jc w:val="both"/>
        <w:rPr>
          <w:b/>
          <w:sz w:val="28"/>
          <w:szCs w:val="24"/>
        </w:rPr>
      </w:pPr>
      <w:r w:rsidRPr="00977091">
        <w:rPr>
          <w:b/>
          <w:sz w:val="28"/>
          <w:szCs w:val="24"/>
        </w:rPr>
        <w:t>Горецкий РОВД</w:t>
      </w:r>
    </w:p>
    <w:sectPr w:rsidR="00977091" w:rsidRPr="00977091" w:rsidSect="0015706E">
      <w:type w:val="continuous"/>
      <w:pgSz w:w="11909" w:h="16838"/>
      <w:pgMar w:top="1235" w:right="1161" w:bottom="1235" w:left="11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91" w:rsidRDefault="00977091" w:rsidP="0015706E">
      <w:r>
        <w:separator/>
      </w:r>
    </w:p>
  </w:endnote>
  <w:endnote w:type="continuationSeparator" w:id="0">
    <w:p w:rsidR="00977091" w:rsidRDefault="00977091" w:rsidP="0015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91" w:rsidRDefault="00977091"/>
  </w:footnote>
  <w:footnote w:type="continuationSeparator" w:id="0">
    <w:p w:rsidR="00977091" w:rsidRDefault="009770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01BB"/>
    <w:multiLevelType w:val="multilevel"/>
    <w:tmpl w:val="136A4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14D54"/>
    <w:multiLevelType w:val="multilevel"/>
    <w:tmpl w:val="DADCA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5706E"/>
    <w:rsid w:val="0015706E"/>
    <w:rsid w:val="0097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0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706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5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1"/>
    <w:rsid w:val="00157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15706E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4"/>
    <w:rsid w:val="0015706E"/>
    <w:pPr>
      <w:shd w:val="clear" w:color="auto" w:fill="FFFFFF"/>
      <w:spacing w:before="360" w:after="9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2024-06-20T09:27:00Z</dcterms:created>
  <dcterms:modified xsi:type="dcterms:W3CDTF">2024-06-20T09:32:00Z</dcterms:modified>
</cp:coreProperties>
</file>